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F4" w:rsidRDefault="001E17F4">
      <w:pPr>
        <w:rPr>
          <w:rFonts w:hint="cs"/>
          <w:rtl/>
        </w:rPr>
      </w:pPr>
    </w:p>
    <w:p w:rsidR="008A7124" w:rsidRDefault="008A7124">
      <w:pPr>
        <w:rPr>
          <w:rFonts w:hint="cs"/>
          <w:rtl/>
        </w:rPr>
      </w:pPr>
    </w:p>
    <w:p w:rsidR="008A7124" w:rsidRDefault="00CA6E0A" w:rsidP="00C074EC">
      <w:pPr>
        <w:pStyle w:val="Title"/>
        <w:bidi/>
        <w:jc w:val="center"/>
        <w:rPr>
          <w:rFonts w:hint="cs"/>
          <w:rtl/>
        </w:rPr>
      </w:pPr>
      <w:r>
        <w:rPr>
          <w:rFonts w:hint="cs"/>
          <w:rtl/>
        </w:rPr>
        <w:t>שותפות</w:t>
      </w:r>
      <w:r w:rsidR="00C074EC">
        <w:rPr>
          <w:rFonts w:hint="cs"/>
          <w:rtl/>
        </w:rPr>
        <w:t xml:space="preserve"> </w:t>
      </w:r>
      <w:r>
        <w:rPr>
          <w:rFonts w:hint="cs"/>
          <w:rtl/>
        </w:rPr>
        <w:t>ב</w:t>
      </w:r>
      <w:r w:rsidR="00C074EC">
        <w:rPr>
          <w:rFonts w:hint="cs"/>
          <w:rtl/>
        </w:rPr>
        <w:t>ראשית הגז</w:t>
      </w:r>
    </w:p>
    <w:p w:rsidR="00C074EC" w:rsidRPr="00C074EC" w:rsidRDefault="00C074EC" w:rsidP="00C074EC">
      <w:pPr>
        <w:pStyle w:val="Title"/>
        <w:bidi/>
        <w:jc w:val="center"/>
        <w:rPr>
          <w:sz w:val="40"/>
          <w:szCs w:val="40"/>
        </w:rPr>
      </w:pPr>
      <w:r w:rsidRPr="00C074EC">
        <w:rPr>
          <w:sz w:val="40"/>
          <w:szCs w:val="40"/>
        </w:rPr>
        <w:t xml:space="preserve">BRS </w:t>
      </w:r>
      <w:r w:rsidR="00CA6E0A">
        <w:rPr>
          <w:sz w:val="40"/>
          <w:szCs w:val="40"/>
        </w:rPr>
        <w:t xml:space="preserve">Summer </w:t>
      </w:r>
      <w:proofErr w:type="spellStart"/>
      <w:r w:rsidR="00CA6E0A">
        <w:rPr>
          <w:sz w:val="40"/>
          <w:szCs w:val="40"/>
        </w:rPr>
        <w:t>Kollel</w:t>
      </w:r>
      <w:proofErr w:type="spellEnd"/>
      <w:r w:rsidR="00CA6E0A">
        <w:rPr>
          <w:sz w:val="40"/>
          <w:szCs w:val="40"/>
        </w:rPr>
        <w:t xml:space="preserve">, Week #3, </w:t>
      </w:r>
      <w:proofErr w:type="spellStart"/>
      <w:r w:rsidR="00CA6E0A">
        <w:rPr>
          <w:sz w:val="40"/>
          <w:szCs w:val="40"/>
        </w:rPr>
        <w:t>Shiur</w:t>
      </w:r>
      <w:proofErr w:type="spellEnd"/>
      <w:r w:rsidR="00CA6E0A">
        <w:rPr>
          <w:sz w:val="40"/>
          <w:szCs w:val="40"/>
        </w:rPr>
        <w:t xml:space="preserve"> #3</w:t>
      </w:r>
    </w:p>
    <w:p w:rsidR="00311E70" w:rsidRDefault="00311E70" w:rsidP="00311E70">
      <w:pPr>
        <w:pStyle w:val="Heading1"/>
        <w:bidi/>
        <w:rPr>
          <w:rtl/>
        </w:rPr>
        <w:sectPr w:rsidR="00311E70" w:rsidSect="00E407AA">
          <w:pgSz w:w="12240" w:h="15840"/>
          <w:pgMar w:top="1440" w:right="1440" w:bottom="1440" w:left="1440" w:header="720" w:footer="720" w:gutter="0"/>
          <w:cols w:space="720"/>
          <w:docGrid w:linePitch="360"/>
        </w:sectPr>
      </w:pPr>
    </w:p>
    <w:p w:rsidR="008A7124" w:rsidRDefault="00CA6E0A" w:rsidP="00311E70">
      <w:pPr>
        <w:pStyle w:val="Heading1"/>
        <w:bidi/>
        <w:jc w:val="both"/>
        <w:rPr>
          <w:rFonts w:hint="cs"/>
          <w:rtl/>
        </w:rPr>
      </w:pPr>
      <w:r>
        <w:rPr>
          <w:rFonts w:hint="cs"/>
          <w:rtl/>
        </w:rPr>
        <w:lastRenderedPageBreak/>
        <w:t>רמב"ם ה ביכורים י:יד</w:t>
      </w:r>
    </w:p>
    <w:p w:rsidR="008A7124" w:rsidRDefault="00CA6E0A" w:rsidP="00311E70">
      <w:pPr>
        <w:bidi/>
        <w:jc w:val="both"/>
        <w:rPr>
          <w:rFonts w:cs="Arial" w:hint="cs"/>
          <w:rtl/>
        </w:rPr>
      </w:pPr>
      <w:r w:rsidRPr="00CA6E0A">
        <w:rPr>
          <w:rFonts w:cs="Arial"/>
          <w:rtl/>
        </w:rPr>
        <w:t>השותפין חייבין בראשית הגז, (צה) והוא שיהיה בחלק כל אחד מהן (צו) כשיעור, (צז) אבל חמש צאן בלבד של שני שותפין (צח) פטורין.</w:t>
      </w:r>
    </w:p>
    <w:p w:rsidR="008A7124" w:rsidRDefault="00CA6E0A" w:rsidP="00311E70">
      <w:pPr>
        <w:pStyle w:val="Heading1"/>
        <w:bidi/>
        <w:jc w:val="both"/>
        <w:rPr>
          <w:rFonts w:hint="cs"/>
          <w:rtl/>
        </w:rPr>
      </w:pPr>
      <w:r>
        <w:rPr>
          <w:rFonts w:hint="cs"/>
          <w:rtl/>
        </w:rPr>
        <w:t>רדב"ז שם</w:t>
      </w:r>
    </w:p>
    <w:p w:rsidR="008A7124" w:rsidRDefault="00CA6E0A" w:rsidP="00311E70">
      <w:pPr>
        <w:bidi/>
        <w:jc w:val="both"/>
        <w:rPr>
          <w:rFonts w:cs="Arial" w:hint="cs"/>
          <w:rtl/>
        </w:rPr>
      </w:pPr>
      <w:r w:rsidRPr="00CA6E0A">
        <w:rPr>
          <w:rFonts w:cs="Arial"/>
          <w:rtl/>
        </w:rPr>
        <w:t>השותפין חייבין בראשית הגז וכו'. תניא בהמת השותפין חייב בראשית הגז ור' אלעאי פוטר ופסק כת"ק ואע"ג דכתיב צאנך ההוא למעוטי שותפות העכו"ם. והוא שיהיה לכל אחד חמש רחלות ועושות כל אחד מהם י"ב סלעים שהוא חומש ס' סלעים ומבואר הוא ממה שקדם:</w:t>
      </w:r>
    </w:p>
    <w:p w:rsidR="00CA6E0A" w:rsidRDefault="00CA6E0A" w:rsidP="00CA6E0A">
      <w:pPr>
        <w:pStyle w:val="Heading1"/>
        <w:bidi/>
        <w:rPr>
          <w:rFonts w:hint="cs"/>
          <w:rtl/>
        </w:rPr>
      </w:pPr>
      <w:r>
        <w:rPr>
          <w:rFonts w:hint="cs"/>
          <w:rtl/>
        </w:rPr>
        <w:t>שו"ע יורה דעה שלג:י</w:t>
      </w:r>
    </w:p>
    <w:p w:rsidR="00CA6E0A" w:rsidRDefault="00CA6E0A" w:rsidP="00CA6E0A">
      <w:pPr>
        <w:bidi/>
        <w:jc w:val="both"/>
        <w:rPr>
          <w:rFonts w:cs="Arial" w:hint="cs"/>
          <w:rtl/>
        </w:rPr>
      </w:pPr>
      <w:r w:rsidRPr="00CA6E0A">
        <w:rPr>
          <w:rFonts w:cs="Arial"/>
          <w:rtl/>
        </w:rPr>
        <w:t>השותפים, חייבים. יד] והוא שיהיה בחלק כל אחד כשיעור. אבל חמשה צאן בלבד של שני שותפין, פטורין</w:t>
      </w:r>
    </w:p>
    <w:p w:rsidR="00CA6E0A" w:rsidRDefault="00CA6E0A" w:rsidP="00CA6E0A">
      <w:pPr>
        <w:pStyle w:val="Heading1"/>
        <w:bidi/>
        <w:rPr>
          <w:rFonts w:hint="cs"/>
          <w:rtl/>
        </w:rPr>
      </w:pPr>
      <w:r>
        <w:rPr>
          <w:rFonts w:hint="cs"/>
          <w:rtl/>
        </w:rPr>
        <w:t>ביאור הגר"א שם</w:t>
      </w:r>
    </w:p>
    <w:p w:rsidR="00CA6E0A" w:rsidRDefault="00CA6E0A" w:rsidP="00CA6E0A">
      <w:pPr>
        <w:bidi/>
        <w:jc w:val="both"/>
        <w:rPr>
          <w:rFonts w:cs="Arial" w:hint="cs"/>
          <w:rtl/>
        </w:rPr>
      </w:pPr>
      <w:r w:rsidRPr="00CA6E0A">
        <w:rPr>
          <w:rFonts w:cs="Arial"/>
          <w:rtl/>
        </w:rPr>
        <w:t>השותפים כו'. כרבנן שם קל"ה א' וע"ל ס"ו</w:t>
      </w:r>
    </w:p>
    <w:p w:rsidR="008A7124" w:rsidRDefault="00CA6E0A" w:rsidP="00311E70">
      <w:pPr>
        <w:pStyle w:val="Heading1"/>
        <w:bidi/>
        <w:jc w:val="both"/>
        <w:rPr>
          <w:rFonts w:hint="cs"/>
          <w:rtl/>
        </w:rPr>
      </w:pPr>
      <w:r>
        <w:rPr>
          <w:rFonts w:hint="cs"/>
          <w:rtl/>
        </w:rPr>
        <w:t>מנחת חינוך מצוה תקח אות יז</w:t>
      </w:r>
    </w:p>
    <w:p w:rsidR="008A7124" w:rsidRDefault="00CA6E0A" w:rsidP="00311E70">
      <w:pPr>
        <w:bidi/>
        <w:jc w:val="both"/>
        <w:rPr>
          <w:rFonts w:cs="Arial" w:hint="cs"/>
          <w:rtl/>
        </w:rPr>
      </w:pPr>
      <w:r w:rsidRPr="00CA6E0A">
        <w:rPr>
          <w:rFonts w:cs="Arial"/>
          <w:rtl/>
        </w:rPr>
        <w:t xml:space="preserve">השותפים חייבים ברה"ג והוא שיהי' בחלק כ"א מהם כשיעור אבל חמש צאן בלבד של שני שותפים פטורין כ"כ הר"מ והטור השמיט ד"ז והש"ע הביאו והדברים תמוהים דמוכח בש"ס דלרבנן דשותפים ישראל חייבים משמע אף דאין בכ"א כשיעור וכן בחלה מבואר שם דשותפים חייבים ובפירוש פסק הר"מ כאן פ"ו דבכ"ע חייבים רק בשותפות עכו"ם פטור אם אין בישראל כשיעור ואם יש בישראל כשיעור חייב אפי' בשותפות עכו"ם וכן פסקינן בש"ע בסי' שכ"ו וש"ל וע' בכ"מ שכ' דאפשר למד הר"מ מדין חלה כו' </w:t>
      </w:r>
      <w:r w:rsidRPr="00CA6E0A">
        <w:rPr>
          <w:rFonts w:cs="Arial"/>
          <w:rtl/>
        </w:rPr>
        <w:lastRenderedPageBreak/>
        <w:t>ואין דמיון וגם הכ"מ הניח בצ"ע וגם למה סתם הר"מ ולא כתב דשותפות עכו"ם פטור בכ"ע דלרבנן מבואר שם דשותפות ישראל חייב וצאנך למעט שותפות עכו"ם א"כ להר"מ דשותפות ישראל א"ח אא"כ כ"א יש לו כשיעור א"כ בשותפות עכו"ם אף בכה"ג פטור ולמה לא הביא הר"מ דשותפות עכו"ם פטור בכ"ע ודין דיש חילוק בין שותף ישראל לעכו"ם מביא בכמה מקומות בה' בכורים וכ"מ וכאן סתם הדברים וצ"ע מאד. ונראה דהר"מ פוסק כר"א אף על פי דרבנן פליגי כיון דשקלינן וטרינן אליבא דר"א כמבואר בש"ס אמר רבא מודה ר"א וכו' הלכתא כוותי' דאף בשותפות ישראל פטור ואין חילוק בין שותפות ישראל לשותפות עכו"ם ע"כ פוטר הר"מ בכ"ע באין כל חלק וחלק כשיעור אך ביש כשיעור לכ"א מצינו גבי חלה אף דשותפות עכו"ם פוטר מ"מ אם יש לישראל כשיעור חייב ולא מגרע השותפות ה"נ אבל באין לכאו"א כשיעור דהו"ל שותפות פוסק הר"מ כר"א דאפי' שותפות ישראל פטור וגבי אתרוג קיי"ל דאתרוג השותפים א"י דכתיב לכם חזינן דאפי' שותפות ישראל לא מיקרי לכם וע' בסוכה דף כ"ז שכתבו ג"כ היכי דכתיב לך ואפי' לכם איתמעטו שותפים והיינו כר"א וע"ש שדחו פרש"י ומ"מ דבריהם צ"ע וכן בש"ס דב"ב ע' ברשב"ם שם בדף קי"ז כיון דבאמת פליגי רבנן וסוברים דשותפות ישראל לא איתמעיט אפי' בלשון מצאנך ואמאי פסקו הפוסקים בפשיטות דבאתרוג השותפים א"י בו כיון דכאן סוברים דישראל לא נתמעט וצ"ע כעת עכ"פ ד' הר"מ נכונים דחזינן דהלכתא כר"א דרבה בר רב הונא בב"ב דסובר דא"י באתרוג השותפות סובר כר"א ע"כ פוסק כאן שפיר ד"ז הכלל ד"ז דשותפות ישראל לא מיקרי לכם הוא פלוגתא בין ר"א ובין רבנן והפוסקים פסקו גבי אתרוג דלא מקרי לכם כר"א וצ"ע ובעזה"י אשנה פ"ז. וג"כ צ"ע כמו דאתמעט מצאנך של עכו"ם למה לא אתמעט ג"כ של ישראל והקונה גיזה במחובר אף משל ישראל יהיה פטור כמו ב"י וב"י בפסח ובלולב דלא הוי שלו אף שהוא של ישראל אחר ע' בתוס' פסחים ובס"ד אשנה ד"ז.</w:t>
      </w:r>
      <w:r w:rsidR="008A7124" w:rsidRPr="008A7124">
        <w:rPr>
          <w:rFonts w:cs="Arial"/>
          <w:rtl/>
        </w:rPr>
        <w:t>.</w:t>
      </w:r>
    </w:p>
    <w:p w:rsidR="008A7124" w:rsidRDefault="00CA6E0A" w:rsidP="00311E70">
      <w:pPr>
        <w:pStyle w:val="Heading1"/>
        <w:bidi/>
        <w:jc w:val="both"/>
        <w:rPr>
          <w:rFonts w:hint="cs"/>
          <w:rtl/>
        </w:rPr>
      </w:pPr>
      <w:r>
        <w:rPr>
          <w:rFonts w:hint="cs"/>
          <w:rtl/>
        </w:rPr>
        <w:lastRenderedPageBreak/>
        <w:t>חידושי רבינו חיים ה ביכוים י:יד</w:t>
      </w:r>
    </w:p>
    <w:p w:rsidR="00CA6E0A" w:rsidRPr="00CA6E0A" w:rsidRDefault="00CA6E0A" w:rsidP="00CA6E0A">
      <w:pPr>
        <w:bidi/>
        <w:jc w:val="both"/>
        <w:rPr>
          <w:rFonts w:cs="Arial"/>
        </w:rPr>
      </w:pPr>
      <w:r w:rsidRPr="00CA6E0A">
        <w:rPr>
          <w:rFonts w:cs="Arial"/>
          <w:rtl/>
        </w:rPr>
        <w:t>השותפין חייבין בראשית הגז והוא שיהיה בחלק כל אחד מהן כשיעור, אבל חמש צאן בלבד של שני שותפין פטורין, עכ"ל.</w:t>
      </w:r>
    </w:p>
    <w:p w:rsidR="00CA6E0A" w:rsidRPr="00CA6E0A" w:rsidRDefault="00CA6E0A" w:rsidP="00CA6E0A">
      <w:pPr>
        <w:bidi/>
        <w:jc w:val="both"/>
        <w:rPr>
          <w:rFonts w:cs="Arial"/>
        </w:rPr>
      </w:pPr>
      <w:r w:rsidRPr="00CA6E0A">
        <w:rPr>
          <w:rFonts w:cs="Arial"/>
          <w:rtl/>
        </w:rPr>
        <w:t>והוא מסוגיא דחולין דף קל"ה [ע"א] דתניא שם בהמת השותפים חייבת בראשית הגז ור' אלעאי פוטר, ופסק כחכמים, וכן הוא להדיא ברדב"ז ובביאור הגר"א על יו"ד סי' של"ג יעו"ש, אכן עיין במנחת חינוך שהוכיח דהרמב"ם פוסק כר"א, מהא דפסק הרמב"ם בפ"ו מה' ביכורים שם לענין חלה דעיסת השותפין חייבת בחלה אף אם אין בחלק כל אחד מהן כשיעור, ורק בשותפות נכרי הוא דבעינן שיהא בחלק כל אחד מהן כשיעור, וקשה דמאי שנא בראשית הגז דבעינן דוקא שיהא בחלק כל אחד מהן כשיעור, ובעל כרחך דהא דמצריך הרמב"ם שיהא בחלק כל אחד כשיעור הוא משום דפוסק כר"א דשותפין פטורין, ועל כן בחלה הא מבואר בחולין דף קל"ה שם דגם ר"א מודה דשותפין חייבין, ועל כן פסק דחייב גם אם אין בחלק כל אחד מהן כשיעור עד כאן דבריו, ומבואר מתוך דברי המנחת חינוך דהיכא דיש בחלק כל אחד כשיעור אז ליכא גם לר"א פטורא דשותפות, וזה צ"ע דהרי הא מבואר בחולין שם דר"א ורבנן פליגי גם בתרומה, ובתרומה הא ודאי דאית בחלק כל אחד מהן כשיעור, דבתרומה הא ליכא שיעורא כלל, דכל מקצת בפני עצמו חייב בתרומה, אלא ודאי דהך דינא דשותפים פטורים לר"א הוא בין ביש בחלק כל אחד כשיעור ובין באין בחלק כל אחד כשיעור, ומשום דשותפות הוי דבר הפוטר, ואפילו היכא דאית בחלק כל אחד כשיעור ויש די בכל חלק לבד לחייבו מ"מ כל דחייל שם שותפות מפטר מדין שותפות.</w:t>
      </w:r>
    </w:p>
    <w:p w:rsidR="008A7124" w:rsidRDefault="00CA6E0A" w:rsidP="00CA6E0A">
      <w:pPr>
        <w:bidi/>
        <w:jc w:val="both"/>
        <w:rPr>
          <w:rFonts w:cs="Arial" w:hint="cs"/>
          <w:rtl/>
        </w:rPr>
      </w:pPr>
      <w:r w:rsidRPr="00CA6E0A">
        <w:rPr>
          <w:rFonts w:cs="Arial"/>
          <w:rtl/>
        </w:rPr>
        <w:t xml:space="preserve">  והא דמחלק הרמב"ם בין חלה לראשית הגז, דבחלה מצטרף של שניהם לשיעורא, ובראשית הגז בעינן דוקא שיהא בחלק כל אחד כשיעור, נראה דהיינו משום דחלוקה חלה מראשית הגז, דבחלה עיקר חיובא ושיעורא הוי רק על גוף החפצא של העיסה, דכל דהויא עיסה שהיא כשיעור נטבלת ומתחייבת בחלה, ועל כן מצטרפי לזה גם משני בעלים מיוחדים, כיון דיש כאן מ"מ עיסת שיעור הנטבלת לחלה, משא"כ בראשית הגז, אחרי דילפינן מקרא דאינה טובלת, הדר דינא דאין כאן חיובא כלל על גוף החפצא של הגיזות, ורק על הבעלים הוא דחייל חיובא, וכן צירוף שיעורא דחמשה צאן ג"כ לא הוי בהחפצא של הגיזות, וכדחזינן דגם בגזז השניה לאחר מכירת גיזות הראשונה ג"כ פסק הרמב"ם בהט"ו שם דחייב בראשית הגז, ואע"ג דליכא גבי' </w:t>
      </w:r>
      <w:r w:rsidRPr="00CA6E0A">
        <w:rPr>
          <w:rFonts w:cs="Arial"/>
          <w:rtl/>
        </w:rPr>
        <w:lastRenderedPageBreak/>
        <w:t>כלל חפצא גיזות של חמשה צאן כיון דמכר אחת קודם גיזת חברתה, ומ"מ חזינן דחייב בראשית הגז, ובעל כרחך שמע מינה דעיקר צירוף שיעורא בעינן רק לגבי הבעלים, דבגיזת חמשה צאן מתחייב בראשית הגז, ועל כן מצטרפי גם בזה אחר זה, ולפי"ז לא מצטרפי רק בחד בעלים אבל בתרי בעלים לא יוכלו להצטרף כלל בשיעורם, כיון דאין כאן דין צירוף בהחפצא של הגיזות כלל, וגם דכיון דהחיוב חייל רק על הבעלים אם כן מאחר דכל אחד בפני עצמו ליכא גבי' שיעורא שתחייבנו, ממילא לא שייך שיהא אחד מסייע לחבירו בחיובו, ולא מצטרפי יחד, וזהו שפסק דבעינן שיהא בחלק כל אחד מהן כשיעור, משום דבלאו הכי חסר שיעורא, אבל אין הכי נמי דבעיקר הדין דשותפות פוסק כחכמים דשותפות לא מפטרא, וכמו שכתבנו.</w:t>
      </w:r>
      <w:r w:rsidR="008A7124" w:rsidRPr="008A7124">
        <w:rPr>
          <w:rFonts w:cs="Arial"/>
          <w:rtl/>
        </w:rPr>
        <w:t>:</w:t>
      </w:r>
    </w:p>
    <w:p w:rsidR="00C074EC" w:rsidRDefault="00C074EC" w:rsidP="00311E70">
      <w:pPr>
        <w:bidi/>
        <w:jc w:val="both"/>
        <w:rPr>
          <w:rFonts w:hint="cs"/>
          <w:rtl/>
        </w:rPr>
      </w:pPr>
    </w:p>
    <w:sectPr w:rsidR="00C074EC" w:rsidSect="00311E70">
      <w:type w:val="continuous"/>
      <w:pgSz w:w="12240" w:h="15840"/>
      <w:pgMar w:top="1440" w:right="1440" w:bottom="1440" w:left="1440" w:header="720" w:footer="720" w:gutter="0"/>
      <w:cols w:num="2" w:sep="1" w:space="720"/>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A7124"/>
    <w:rsid w:val="00073B09"/>
    <w:rsid w:val="001E17F4"/>
    <w:rsid w:val="00245685"/>
    <w:rsid w:val="00311E70"/>
    <w:rsid w:val="008A7124"/>
    <w:rsid w:val="009400D7"/>
    <w:rsid w:val="00A355F9"/>
    <w:rsid w:val="00A54B5B"/>
    <w:rsid w:val="00B65FBE"/>
    <w:rsid w:val="00B663E9"/>
    <w:rsid w:val="00C074EC"/>
    <w:rsid w:val="00C43F78"/>
    <w:rsid w:val="00CA6E0A"/>
    <w:rsid w:val="00E407AA"/>
    <w:rsid w:val="00F471C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311E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74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74E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11E7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62927">
      <w:bodyDiv w:val="1"/>
      <w:marLeft w:val="0"/>
      <w:marRight w:val="0"/>
      <w:marTop w:val="0"/>
      <w:marBottom w:val="0"/>
      <w:divBdr>
        <w:top w:val="none" w:sz="0" w:space="0" w:color="auto"/>
        <w:left w:val="none" w:sz="0" w:space="0" w:color="auto"/>
        <w:bottom w:val="none" w:sz="0" w:space="0" w:color="auto"/>
        <w:right w:val="none" w:sz="0" w:space="0" w:color="auto"/>
      </w:divBdr>
      <w:divsChild>
        <w:div w:id="382949060">
          <w:marLeft w:val="0"/>
          <w:marRight w:val="-56"/>
          <w:marTop w:val="0"/>
          <w:marBottom w:val="0"/>
          <w:divBdr>
            <w:top w:val="none" w:sz="0" w:space="0" w:color="auto"/>
            <w:left w:val="none" w:sz="0" w:space="0" w:color="auto"/>
            <w:bottom w:val="none" w:sz="0" w:space="0" w:color="auto"/>
            <w:right w:val="none" w:sz="0" w:space="0" w:color="auto"/>
          </w:divBdr>
        </w:div>
        <w:div w:id="1240016305">
          <w:marLeft w:val="0"/>
          <w:marRight w:val="-56"/>
          <w:marTop w:val="0"/>
          <w:marBottom w:val="0"/>
          <w:divBdr>
            <w:top w:val="none" w:sz="0" w:space="0" w:color="auto"/>
            <w:left w:val="none" w:sz="0" w:space="0" w:color="auto"/>
            <w:bottom w:val="none" w:sz="0" w:space="0" w:color="auto"/>
            <w:right w:val="none" w:sz="0" w:space="0" w:color="auto"/>
          </w:divBdr>
        </w:div>
      </w:divsChild>
    </w:div>
    <w:div w:id="569996565">
      <w:bodyDiv w:val="1"/>
      <w:marLeft w:val="0"/>
      <w:marRight w:val="0"/>
      <w:marTop w:val="0"/>
      <w:marBottom w:val="0"/>
      <w:divBdr>
        <w:top w:val="none" w:sz="0" w:space="0" w:color="auto"/>
        <w:left w:val="none" w:sz="0" w:space="0" w:color="auto"/>
        <w:bottom w:val="none" w:sz="0" w:space="0" w:color="auto"/>
        <w:right w:val="none" w:sz="0" w:space="0" w:color="auto"/>
      </w:divBdr>
      <w:divsChild>
        <w:div w:id="1310086462">
          <w:marLeft w:val="0"/>
          <w:marRight w:val="-56"/>
          <w:marTop w:val="0"/>
          <w:marBottom w:val="0"/>
          <w:divBdr>
            <w:top w:val="none" w:sz="0" w:space="0" w:color="auto"/>
            <w:left w:val="none" w:sz="0" w:space="0" w:color="auto"/>
            <w:bottom w:val="none" w:sz="0" w:space="0" w:color="auto"/>
            <w:right w:val="none" w:sz="0" w:space="0" w:color="auto"/>
          </w:divBdr>
        </w:div>
        <w:div w:id="1479807945">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3149</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2</cp:revision>
  <cp:lastPrinted>2019-07-09T18:39:00Z</cp:lastPrinted>
  <dcterms:created xsi:type="dcterms:W3CDTF">2019-07-09T14:18:00Z</dcterms:created>
  <dcterms:modified xsi:type="dcterms:W3CDTF">2019-07-11T18:55:00Z</dcterms:modified>
</cp:coreProperties>
</file>