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AFB1" w14:textId="77777777" w:rsidR="005F5332" w:rsidRPr="00C05CF6" w:rsidRDefault="005F5332" w:rsidP="005F5332">
      <w:pPr>
        <w:jc w:val="right"/>
        <w:rPr>
          <w:rtl/>
          <w:lang w:bidi="he-IL"/>
        </w:rPr>
      </w:pPr>
      <w:r w:rsidRPr="00C05CF6">
        <w:rPr>
          <w:rFonts w:hint="cs"/>
          <w:rtl/>
          <w:lang w:bidi="he-IL"/>
        </w:rPr>
        <w:t>הרב שמואל דוב ווייס</w:t>
      </w:r>
    </w:p>
    <w:p w14:paraId="0DC6EE93" w14:textId="538E070C" w:rsidR="005F5332" w:rsidRPr="000834AD" w:rsidRDefault="005F5332" w:rsidP="005F5332">
      <w:pPr>
        <w:jc w:val="center"/>
        <w:rPr>
          <w:rtl/>
          <w:lang w:bidi="he-IL"/>
        </w:rPr>
      </w:pPr>
      <w:r w:rsidRPr="000834AD">
        <w:rPr>
          <w:rFonts w:hint="cs"/>
          <w:b/>
          <w:bCs/>
          <w:sz w:val="30"/>
          <w:szCs w:val="30"/>
          <w:u w:val="single"/>
          <w:rtl/>
          <w:lang w:bidi="he-IL"/>
        </w:rPr>
        <w:t>מצות קריאת שמע</w:t>
      </w:r>
      <w:r w:rsidRPr="000834AD">
        <w:rPr>
          <w:rFonts w:hint="cs"/>
          <w:b/>
          <w:bCs/>
          <w:sz w:val="30"/>
          <w:szCs w:val="30"/>
          <w:rtl/>
          <w:lang w:bidi="he-IL"/>
        </w:rPr>
        <w:t xml:space="preserve"> </w:t>
      </w:r>
      <w:r w:rsidRPr="00C05CF6">
        <w:rPr>
          <w:rFonts w:hint="cs"/>
          <w:rtl/>
          <w:lang w:bidi="he-IL"/>
        </w:rPr>
        <w:t>(#</w:t>
      </w:r>
      <w:r>
        <w:rPr>
          <w:rFonts w:hint="cs"/>
          <w:rtl/>
          <w:lang w:bidi="he-IL"/>
        </w:rPr>
        <w:t>10</w:t>
      </w:r>
      <w:r w:rsidRPr="00C05CF6">
        <w:rPr>
          <w:rFonts w:hint="cs"/>
          <w:rtl/>
          <w:lang w:bidi="he-IL"/>
        </w:rPr>
        <w:t>)</w:t>
      </w:r>
    </w:p>
    <w:p w14:paraId="23BB25A4" w14:textId="77777777" w:rsidR="005F5332" w:rsidRDefault="005F5332" w:rsidP="005F5332">
      <w:pPr>
        <w:jc w:val="right"/>
        <w:rPr>
          <w:rFonts w:ascii="Calibri" w:eastAsia="Calibri" w:hAnsi="Calibri" w:cs="Arial"/>
          <w:u w:val="single"/>
          <w:rtl/>
          <w:lang w:bidi="he-IL"/>
        </w:rPr>
      </w:pPr>
      <w:r>
        <w:rPr>
          <w:rFonts w:ascii="Calibri" w:eastAsia="Calibri" w:hAnsi="Calibri" w:cs="Arial" w:hint="cs"/>
          <w:u w:val="single"/>
          <w:rtl/>
          <w:lang w:bidi="he-IL"/>
        </w:rPr>
        <w:t>נאנס בשינה</w:t>
      </w:r>
    </w:p>
    <w:p w14:paraId="5D9FCCCF" w14:textId="453DABE8" w:rsidR="005F5332" w:rsidRDefault="005F5332" w:rsidP="005F5332">
      <w:pPr>
        <w:jc w:val="right"/>
        <w:rPr>
          <w:rFonts w:ascii="Calibri" w:eastAsia="Calibri" w:hAnsi="Calibri" w:cs="Arial"/>
          <w:rtl/>
          <w:lang w:bidi="he-IL"/>
        </w:rPr>
      </w:pPr>
      <w:r w:rsidRPr="00E12028">
        <w:rPr>
          <w:rFonts w:ascii="Calibri" w:eastAsia="Calibri" w:hAnsi="Calibri" w:cs="Arial"/>
          <w:b/>
          <w:bCs/>
          <w:rtl/>
          <w:lang w:bidi="he-IL"/>
        </w:rPr>
        <w:t>גמ'</w:t>
      </w:r>
      <w:r>
        <w:rPr>
          <w:rFonts w:ascii="Calibri" w:eastAsia="Calibri" w:hAnsi="Calibri" w:cs="Arial" w:hint="cs"/>
          <w:b/>
          <w:bCs/>
          <w:rtl/>
          <w:lang w:bidi="he-IL"/>
        </w:rPr>
        <w:t xml:space="preserve"> </w:t>
      </w:r>
      <w:r w:rsidRPr="00E12028">
        <w:rPr>
          <w:rFonts w:ascii="Calibri" w:eastAsia="Calibri" w:hAnsi="Calibri" w:cs="Arial" w:hint="cs"/>
          <w:rtl/>
          <w:lang w:bidi="he-IL"/>
        </w:rPr>
        <w:t>יג:</w:t>
      </w:r>
      <w:r>
        <w:rPr>
          <w:rFonts w:ascii="Calibri" w:eastAsia="Calibri" w:hAnsi="Calibri" w:cs="Arial" w:hint="cs"/>
          <w:rtl/>
          <w:lang w:bidi="he-IL"/>
        </w:rPr>
        <w:t xml:space="preserve"> ["</w:t>
      </w:r>
      <w:r>
        <w:rPr>
          <w:rFonts w:ascii="Calibri" w:eastAsia="Calibri" w:hAnsi="Calibri" w:cs="Arial" w:hint="cs"/>
          <w:rtl/>
          <w:lang w:bidi="he-IL"/>
        </w:rPr>
        <w:t>ת"ר שמע ישראל ה' אלוקינו ה' אחד זו ק"ש... לא הוה מצער נפשיה</w:t>
      </w:r>
      <w:r>
        <w:rPr>
          <w:rFonts w:ascii="Calibri" w:eastAsia="Calibri" w:hAnsi="Calibri" w:cs="Arial" w:hint="cs"/>
          <w:rtl/>
          <w:lang w:bidi="he-IL"/>
        </w:rPr>
        <w:t xml:space="preserve">"], </w:t>
      </w:r>
      <w:r w:rsidRPr="00E12028">
        <w:rPr>
          <w:rFonts w:ascii="Calibri" w:eastAsia="Calibri" w:hAnsi="Calibri" w:cs="Arial" w:hint="cs"/>
          <w:b/>
          <w:bCs/>
          <w:rtl/>
          <w:lang w:bidi="he-IL"/>
        </w:rPr>
        <w:t>רש"י</w:t>
      </w:r>
      <w:r>
        <w:rPr>
          <w:rFonts w:ascii="Calibri" w:eastAsia="Calibri" w:hAnsi="Calibri" w:cs="Arial" w:hint="cs"/>
          <w:rtl/>
          <w:lang w:bidi="he-IL"/>
        </w:rPr>
        <w:t xml:space="preserve"> שם</w:t>
      </w:r>
    </w:p>
    <w:p w14:paraId="7B5D28DB" w14:textId="3836EAC0" w:rsidR="005F5332" w:rsidRDefault="005F5332" w:rsidP="005F5332">
      <w:pPr>
        <w:jc w:val="right"/>
        <w:rPr>
          <w:rFonts w:ascii="Calibri" w:eastAsia="Calibri" w:hAnsi="Calibri" w:cs="Arial"/>
          <w:rtl/>
          <w:lang w:bidi="he-IL"/>
        </w:rPr>
      </w:pPr>
      <w:r w:rsidRPr="005F5332">
        <w:rPr>
          <w:rFonts w:ascii="Calibri" w:eastAsia="Calibri" w:hAnsi="Calibri" w:cs="Arial" w:hint="cs"/>
          <w:b/>
          <w:bCs/>
          <w:rtl/>
          <w:lang w:bidi="he-IL"/>
        </w:rPr>
        <w:t>רמב"ם</w:t>
      </w:r>
      <w:r w:rsidRPr="005F5332">
        <w:rPr>
          <w:rFonts w:ascii="Calibri" w:eastAsia="Calibri" w:hAnsi="Calibri" w:cs="Arial" w:hint="cs"/>
          <w:rtl/>
          <w:lang w:bidi="he-IL"/>
        </w:rPr>
        <w:t xml:space="preserve"> הל' ק"ש (ב:ג,י"ב)</w:t>
      </w:r>
    </w:p>
    <w:p w14:paraId="07C990EF" w14:textId="1B48DEFF" w:rsidR="005F5332" w:rsidRDefault="005F5332" w:rsidP="005F5332">
      <w:pPr>
        <w:jc w:val="right"/>
        <w:rPr>
          <w:rFonts w:ascii="Calibri" w:eastAsia="Calibri" w:hAnsi="Calibri" w:cs="Arial"/>
          <w:rtl/>
          <w:lang w:bidi="he-IL"/>
        </w:rPr>
      </w:pPr>
      <w:r w:rsidRPr="005F5332">
        <w:rPr>
          <w:rFonts w:ascii="Calibri" w:eastAsia="Calibri" w:hAnsi="Calibri" w:cs="Arial" w:hint="cs"/>
          <w:b/>
          <w:bCs/>
          <w:rtl/>
          <w:lang w:bidi="he-IL"/>
        </w:rPr>
        <w:t>אבי עזרי</w:t>
      </w:r>
      <w:r>
        <w:rPr>
          <w:rFonts w:ascii="Calibri" w:eastAsia="Calibri" w:hAnsi="Calibri" w:cs="Arial" w:hint="cs"/>
          <w:rtl/>
          <w:lang w:bidi="he-IL"/>
        </w:rPr>
        <w:t xml:space="preserve"> שם (א:א)</w:t>
      </w:r>
      <w:r w:rsidR="00A07E33">
        <w:rPr>
          <w:rStyle w:val="FootnoteReference"/>
          <w:rFonts w:ascii="Calibri" w:eastAsia="Calibri" w:hAnsi="Calibri" w:cs="Arial"/>
          <w:rtl/>
          <w:lang w:bidi="he-IL"/>
        </w:rPr>
        <w:footnoteReference w:id="1"/>
      </w:r>
    </w:p>
    <w:p w14:paraId="29A862C9" w14:textId="7D0B22A5" w:rsidR="00A07E33" w:rsidRDefault="00A07E33" w:rsidP="005F5332">
      <w:pPr>
        <w:jc w:val="right"/>
        <w:rPr>
          <w:rFonts w:ascii="Calibri" w:eastAsia="Calibri" w:hAnsi="Calibri" w:cs="Arial"/>
          <w:u w:val="single"/>
          <w:rtl/>
          <w:lang w:bidi="he-IL"/>
        </w:rPr>
      </w:pPr>
      <w:r w:rsidRPr="00A07E33">
        <w:rPr>
          <w:rFonts w:ascii="Calibri" w:eastAsia="Calibri" w:hAnsi="Calibri" w:cs="Arial" w:hint="cs"/>
          <w:u w:val="single"/>
          <w:rtl/>
          <w:lang w:bidi="he-IL"/>
        </w:rPr>
        <w:t>ק"ש של ברכת השחר</w:t>
      </w:r>
    </w:p>
    <w:p w14:paraId="7139734F" w14:textId="7F6552C4" w:rsidR="00A07E33" w:rsidRDefault="00A07E33" w:rsidP="005F5332">
      <w:pPr>
        <w:jc w:val="right"/>
        <w:rPr>
          <w:rFonts w:ascii="Calibri" w:eastAsia="Calibri" w:hAnsi="Calibri" w:cs="Arial"/>
          <w:rtl/>
          <w:lang w:bidi="he-IL"/>
        </w:rPr>
      </w:pPr>
      <w:r w:rsidRPr="00A07E33">
        <w:rPr>
          <w:rFonts w:ascii="Calibri" w:eastAsia="Calibri" w:hAnsi="Calibri" w:cs="Arial"/>
          <w:b/>
          <w:bCs/>
          <w:rtl/>
          <w:lang w:bidi="he-IL"/>
        </w:rPr>
        <w:t>טור</w:t>
      </w:r>
      <w:r>
        <w:rPr>
          <w:rFonts w:ascii="Calibri" w:eastAsia="Calibri" w:hAnsi="Calibri" w:cs="Arial" w:hint="cs"/>
          <w:b/>
          <w:bCs/>
          <w:rtl/>
          <w:lang w:bidi="he-IL"/>
        </w:rPr>
        <w:t xml:space="preserve"> </w:t>
      </w:r>
      <w:r w:rsidRPr="00A07E33">
        <w:rPr>
          <w:rFonts w:ascii="Calibri" w:eastAsia="Calibri" w:hAnsi="Calibri" w:cs="Arial" w:hint="cs"/>
          <w:rtl/>
          <w:lang w:bidi="he-IL"/>
        </w:rPr>
        <w:t>או"ח</w:t>
      </w:r>
      <w:r>
        <w:rPr>
          <w:rFonts w:ascii="Calibri" w:eastAsia="Calibri" w:hAnsi="Calibri" w:cs="Arial" w:hint="cs"/>
          <w:rtl/>
          <w:lang w:bidi="he-IL"/>
        </w:rPr>
        <w:t xml:space="preserve"> מ"ו ["אבל אנחנו... של ר' יהודה הנשיא"]</w:t>
      </w:r>
    </w:p>
    <w:p w14:paraId="471A57DC" w14:textId="79EFC16C" w:rsidR="00A07E33" w:rsidRPr="00160475" w:rsidRDefault="00A07E33" w:rsidP="005F5332">
      <w:pPr>
        <w:jc w:val="right"/>
        <w:rPr>
          <w:rFonts w:ascii="Calibri" w:eastAsia="Calibri" w:hAnsi="Calibri" w:cs="Arial"/>
          <w:b/>
          <w:bCs/>
          <w:rtl/>
          <w:lang w:bidi="he-IL"/>
        </w:rPr>
      </w:pPr>
      <w:r w:rsidRPr="00A07E33">
        <w:rPr>
          <w:rFonts w:ascii="Calibri" w:eastAsia="Calibri" w:hAnsi="Calibri" w:cs="Arial"/>
          <w:b/>
          <w:bCs/>
          <w:rtl/>
          <w:lang w:bidi="he-IL"/>
        </w:rPr>
        <w:t>בי</w:t>
      </w:r>
      <w:r w:rsidRPr="00A07E33">
        <w:rPr>
          <w:rFonts w:ascii="Calibri" w:eastAsia="Calibri" w:hAnsi="Calibri" w:cs="Arial" w:hint="cs"/>
          <w:b/>
          <w:bCs/>
          <w:rtl/>
          <w:lang w:bidi="he-IL"/>
        </w:rPr>
        <w:t>ת יוסף</w:t>
      </w:r>
      <w:r>
        <w:rPr>
          <w:rFonts w:ascii="Calibri" w:eastAsia="Calibri" w:hAnsi="Calibri" w:cs="Arial" w:hint="cs"/>
          <w:rtl/>
          <w:lang w:bidi="he-IL"/>
        </w:rPr>
        <w:t xml:space="preserve"> שם (ד"ה ורבינו יהודה החסיד, ומ"ש כדאיתא בברכות)</w:t>
      </w:r>
    </w:p>
    <w:p w14:paraId="149598F4" w14:textId="4F6B6351" w:rsidR="00160475" w:rsidRDefault="00160475" w:rsidP="00160475">
      <w:pPr>
        <w:jc w:val="right"/>
        <w:rPr>
          <w:rtl/>
          <w:lang w:bidi="he-IL"/>
        </w:rPr>
      </w:pPr>
      <w:r w:rsidRPr="00160475">
        <w:rPr>
          <w:rFonts w:ascii="Calibri" w:eastAsia="Calibri" w:hAnsi="Calibri" w:cs="Arial"/>
          <w:b/>
          <w:bCs/>
          <w:rtl/>
          <w:lang w:bidi="he-IL"/>
        </w:rPr>
        <w:t>שו"ת מהרש</w:t>
      </w:r>
      <w:r w:rsidRPr="00160475">
        <w:rPr>
          <w:rFonts w:ascii="Calibri" w:eastAsia="Calibri" w:hAnsi="Calibri" w:cs="Arial" w:hint="cs"/>
          <w:b/>
          <w:bCs/>
          <w:rtl/>
          <w:lang w:bidi="he-IL"/>
        </w:rPr>
        <w:t>"ל</w:t>
      </w:r>
      <w:r>
        <w:rPr>
          <w:rFonts w:ascii="Calibri" w:eastAsia="Calibri" w:hAnsi="Calibri" w:cs="Arial" w:hint="cs"/>
          <w:b/>
          <w:bCs/>
          <w:rtl/>
          <w:lang w:bidi="he-IL"/>
        </w:rPr>
        <w:t xml:space="preserve"> </w:t>
      </w:r>
      <w:r>
        <w:rPr>
          <w:rFonts w:ascii="Calibri" w:eastAsia="Calibri" w:hAnsi="Calibri" w:cs="Arial" w:hint="cs"/>
          <w:rtl/>
          <w:lang w:bidi="he-IL"/>
        </w:rPr>
        <w:t>(</w:t>
      </w:r>
      <w:r w:rsidRPr="00160475">
        <w:rPr>
          <w:rtl/>
          <w:lang w:bidi="he-IL"/>
        </w:rPr>
        <w:t>סימן ס</w:t>
      </w:r>
      <w:r>
        <w:rPr>
          <w:rFonts w:hint="cs"/>
          <w:rtl/>
          <w:lang w:bidi="he-IL"/>
        </w:rPr>
        <w:t>"</w:t>
      </w:r>
      <w:r w:rsidRPr="00160475">
        <w:rPr>
          <w:rtl/>
          <w:lang w:bidi="he-IL"/>
        </w:rPr>
        <w:t>ד</w:t>
      </w:r>
      <w:r>
        <w:rPr>
          <w:rFonts w:hint="cs"/>
          <w:rtl/>
          <w:lang w:bidi="he-IL"/>
        </w:rPr>
        <w:t>)*</w:t>
      </w:r>
    </w:p>
    <w:p w14:paraId="24A16CC5" w14:textId="3F63432D" w:rsidR="00123073" w:rsidRPr="00123073" w:rsidRDefault="00123073" w:rsidP="00123073">
      <w:pPr>
        <w:jc w:val="right"/>
        <w:rPr>
          <w:rtl/>
          <w:lang w:bidi="he-IL"/>
        </w:rPr>
      </w:pPr>
      <w:r w:rsidRPr="00123073">
        <w:rPr>
          <w:b/>
          <w:bCs/>
          <w:rtl/>
          <w:lang w:bidi="he-IL"/>
        </w:rPr>
        <w:t xml:space="preserve">פרי חדש </w:t>
      </w:r>
      <w:r>
        <w:rPr>
          <w:rFonts w:hint="cs"/>
          <w:rtl/>
          <w:lang w:bidi="he-IL"/>
        </w:rPr>
        <w:t>או"ח שם*</w:t>
      </w:r>
      <w:r w:rsidRPr="00123073">
        <w:rPr>
          <w:lang w:bidi="he-IL"/>
        </w:rPr>
        <w:t xml:space="preserve"> </w:t>
      </w:r>
    </w:p>
    <w:p w14:paraId="25B49D66" w14:textId="77777777" w:rsidR="00123073" w:rsidRDefault="00160475" w:rsidP="005F5332">
      <w:pPr>
        <w:jc w:val="right"/>
        <w:rPr>
          <w:rFonts w:ascii="Calibri" w:eastAsia="Calibri" w:hAnsi="Calibri" w:cs="Arial"/>
          <w:rtl/>
          <w:lang w:bidi="he-IL"/>
        </w:rPr>
      </w:pPr>
      <w:r w:rsidRPr="00160475">
        <w:rPr>
          <w:rFonts w:ascii="Calibri" w:eastAsia="Calibri" w:hAnsi="Calibri" w:cs="Arial" w:hint="cs"/>
          <w:b/>
          <w:bCs/>
          <w:rtl/>
          <w:lang w:bidi="he-IL"/>
        </w:rPr>
        <w:t>רמ"א</w:t>
      </w:r>
      <w:r>
        <w:rPr>
          <w:rFonts w:ascii="Calibri" w:eastAsia="Calibri" w:hAnsi="Calibri" w:cs="Arial"/>
          <w:rtl/>
          <w:lang w:bidi="he-IL"/>
        </w:rPr>
        <w:t xml:space="preserve"> שם</w:t>
      </w:r>
      <w:r>
        <w:rPr>
          <w:rFonts w:ascii="Calibri" w:eastAsia="Calibri" w:hAnsi="Calibri" w:cs="Arial" w:hint="cs"/>
          <w:rtl/>
          <w:lang w:bidi="he-IL"/>
        </w:rPr>
        <w:t xml:space="preserve"> ["וטוב לומר..." עד הסוף]</w:t>
      </w:r>
    </w:p>
    <w:p w14:paraId="21714D38" w14:textId="379C6F3F" w:rsidR="00160475" w:rsidRDefault="00160475" w:rsidP="005F5332">
      <w:pPr>
        <w:jc w:val="right"/>
        <w:rPr>
          <w:rFonts w:ascii="Calibri" w:eastAsia="Calibri" w:hAnsi="Calibri" w:cs="Arial"/>
          <w:rtl/>
          <w:lang w:bidi="he-IL"/>
        </w:rPr>
      </w:pPr>
      <w:r w:rsidRPr="00160475">
        <w:rPr>
          <w:rFonts w:ascii="Calibri" w:eastAsia="Calibri" w:hAnsi="Calibri" w:cs="Arial" w:hint="cs"/>
          <w:b/>
          <w:bCs/>
          <w:rtl/>
          <w:lang w:bidi="he-IL"/>
        </w:rPr>
        <w:t>מגן אברהם</w:t>
      </w:r>
      <w:r>
        <w:rPr>
          <w:rFonts w:ascii="Calibri" w:eastAsia="Calibri" w:hAnsi="Calibri" w:cs="Arial" w:hint="cs"/>
          <w:rtl/>
          <w:lang w:bidi="he-IL"/>
        </w:rPr>
        <w:t xml:space="preserve"> </w:t>
      </w:r>
      <w:r w:rsidR="00123073">
        <w:rPr>
          <w:rFonts w:ascii="Calibri" w:eastAsia="Calibri" w:hAnsi="Calibri" w:cs="Arial" w:hint="cs"/>
          <w:rtl/>
          <w:lang w:bidi="he-IL"/>
        </w:rPr>
        <w:t>(</w:t>
      </w:r>
      <w:r>
        <w:rPr>
          <w:rFonts w:ascii="Calibri" w:eastAsia="Calibri" w:hAnsi="Calibri" w:cs="Arial" w:hint="cs"/>
          <w:rtl/>
          <w:lang w:bidi="he-IL"/>
        </w:rPr>
        <w:t>שם:ט"ז</w:t>
      </w:r>
      <w:r w:rsidR="00123073">
        <w:rPr>
          <w:rFonts w:ascii="Calibri" w:eastAsia="Calibri" w:hAnsi="Calibri" w:cs="Arial" w:hint="cs"/>
          <w:rtl/>
          <w:lang w:bidi="he-IL"/>
        </w:rPr>
        <w:t xml:space="preserve">), </w:t>
      </w:r>
      <w:r w:rsidR="00123073" w:rsidRPr="00123073">
        <w:rPr>
          <w:rFonts w:ascii="Calibri" w:eastAsia="Calibri" w:hAnsi="Calibri" w:cs="Arial" w:hint="cs"/>
          <w:b/>
          <w:bCs/>
          <w:rtl/>
          <w:lang w:bidi="he-IL"/>
        </w:rPr>
        <w:t>משנה ברורה</w:t>
      </w:r>
      <w:r w:rsidR="00123073">
        <w:rPr>
          <w:rFonts w:ascii="Calibri" w:eastAsia="Calibri" w:hAnsi="Calibri" w:cs="Arial" w:hint="cs"/>
          <w:rtl/>
          <w:lang w:bidi="he-IL"/>
        </w:rPr>
        <w:t xml:space="preserve"> (שם:ל"א-ל"ג)</w:t>
      </w:r>
    </w:p>
    <w:p w14:paraId="7BE275B7" w14:textId="00B9D852" w:rsidR="00123073" w:rsidRDefault="00123073" w:rsidP="005F5332">
      <w:pPr>
        <w:jc w:val="right"/>
        <w:rPr>
          <w:rFonts w:ascii="Calibri" w:eastAsia="Calibri" w:hAnsi="Calibri" w:cs="Arial"/>
          <w:u w:val="single"/>
          <w:rtl/>
          <w:lang w:bidi="he-IL"/>
        </w:rPr>
      </w:pPr>
      <w:r w:rsidRPr="00123073">
        <w:rPr>
          <w:rFonts w:ascii="Calibri" w:eastAsia="Calibri" w:hAnsi="Calibri" w:cs="Arial"/>
          <w:u w:val="single"/>
          <w:rtl/>
          <w:lang w:bidi="he-IL"/>
        </w:rPr>
        <w:t xml:space="preserve">זמן </w:t>
      </w:r>
      <w:r w:rsidR="008031FB">
        <w:rPr>
          <w:rFonts w:ascii="Calibri" w:eastAsia="Calibri" w:hAnsi="Calibri" w:cs="Arial" w:hint="cs"/>
          <w:u w:val="single"/>
          <w:rtl/>
          <w:lang w:bidi="he-IL"/>
        </w:rPr>
        <w:t xml:space="preserve">של </w:t>
      </w:r>
      <w:r w:rsidRPr="00123073">
        <w:rPr>
          <w:rFonts w:ascii="Calibri" w:eastAsia="Calibri" w:hAnsi="Calibri" w:cs="Arial" w:hint="cs"/>
          <w:u w:val="single"/>
          <w:rtl/>
          <w:lang w:bidi="he-IL"/>
        </w:rPr>
        <w:t>מצו</w:t>
      </w:r>
      <w:r w:rsidR="008031FB">
        <w:rPr>
          <w:rFonts w:ascii="Calibri" w:eastAsia="Calibri" w:hAnsi="Calibri" w:cs="Arial" w:hint="cs"/>
          <w:u w:val="single"/>
          <w:rtl/>
          <w:lang w:bidi="he-IL"/>
        </w:rPr>
        <w:t>ת</w:t>
      </w:r>
      <w:r w:rsidRPr="00123073">
        <w:rPr>
          <w:rFonts w:ascii="Calibri" w:eastAsia="Calibri" w:hAnsi="Calibri" w:cs="Arial"/>
          <w:u w:val="single"/>
          <w:rtl/>
          <w:lang w:bidi="he-IL"/>
        </w:rPr>
        <w:t xml:space="preserve"> זכירת</w:t>
      </w:r>
      <w:r w:rsidRPr="00123073">
        <w:rPr>
          <w:rFonts w:ascii="Calibri" w:eastAsia="Calibri" w:hAnsi="Calibri" w:cs="Arial" w:hint="cs"/>
          <w:u w:val="single"/>
          <w:rtl/>
          <w:lang w:bidi="he-IL"/>
        </w:rPr>
        <w:t xml:space="preserve"> יציאת מצרים</w:t>
      </w:r>
    </w:p>
    <w:p w14:paraId="1A28909C" w14:textId="0285E5A3" w:rsidR="00B63616" w:rsidRPr="00B63616" w:rsidRDefault="00B63616" w:rsidP="005F5332">
      <w:pPr>
        <w:jc w:val="right"/>
        <w:rPr>
          <w:rFonts w:ascii="Calibri" w:eastAsia="Calibri" w:hAnsi="Calibri" w:cs="Arial"/>
          <w:rtl/>
          <w:lang w:bidi="he-IL"/>
        </w:rPr>
      </w:pPr>
      <w:r w:rsidRPr="00B63616">
        <w:rPr>
          <w:rFonts w:ascii="Calibri" w:eastAsia="Calibri" w:hAnsi="Calibri" w:cs="Arial"/>
          <w:b/>
          <w:bCs/>
          <w:rtl/>
          <w:lang w:bidi="he-IL"/>
        </w:rPr>
        <w:t>דברים</w:t>
      </w:r>
      <w:r w:rsidRPr="00B63616">
        <w:rPr>
          <w:rFonts w:ascii="Calibri" w:eastAsia="Calibri" w:hAnsi="Calibri" w:cs="Arial"/>
          <w:rtl/>
          <w:lang w:bidi="he-IL"/>
        </w:rPr>
        <w:t xml:space="preserve"> ט"ז:א-ג</w:t>
      </w:r>
      <w:r>
        <w:rPr>
          <w:rFonts w:ascii="Calibri" w:eastAsia="Calibri" w:hAnsi="Calibri" w:cs="Arial" w:hint="cs"/>
          <w:rtl/>
          <w:lang w:bidi="he-IL"/>
        </w:rPr>
        <w:t xml:space="preserve">, </w:t>
      </w:r>
      <w:r w:rsidRPr="00B63616">
        <w:rPr>
          <w:rFonts w:ascii="Calibri" w:eastAsia="Calibri" w:hAnsi="Calibri" w:cs="Arial" w:hint="cs"/>
          <w:b/>
          <w:bCs/>
          <w:rtl/>
          <w:lang w:bidi="he-IL"/>
        </w:rPr>
        <w:t>רש"י</w:t>
      </w:r>
      <w:r>
        <w:rPr>
          <w:rFonts w:ascii="Calibri" w:eastAsia="Calibri" w:hAnsi="Calibri" w:cs="Arial" w:hint="cs"/>
          <w:rtl/>
          <w:lang w:bidi="he-IL"/>
        </w:rPr>
        <w:t xml:space="preserve"> שם (ד"ה למען תזכור)</w:t>
      </w:r>
    </w:p>
    <w:p w14:paraId="0BDA1DFE" w14:textId="762539D7" w:rsidR="00745BDC" w:rsidRPr="00745BDC" w:rsidRDefault="00745BDC" w:rsidP="00745BDC">
      <w:pPr>
        <w:jc w:val="right"/>
        <w:rPr>
          <w:rFonts w:ascii="Calibri" w:eastAsia="Calibri" w:hAnsi="Calibri" w:cs="Arial"/>
          <w:u w:val="single"/>
          <w:rtl/>
          <w:lang w:bidi="he-IL"/>
        </w:rPr>
      </w:pPr>
      <w:r w:rsidRPr="00745BDC">
        <w:rPr>
          <w:rFonts w:ascii="Calibri" w:eastAsia="Calibri" w:hAnsi="Calibri" w:cs="Arial" w:hint="cs"/>
          <w:b/>
          <w:bCs/>
          <w:rtl/>
          <w:lang w:bidi="he-IL"/>
        </w:rPr>
        <w:t>משנה</w:t>
      </w:r>
      <w:r>
        <w:rPr>
          <w:rFonts w:ascii="Calibri" w:eastAsia="Calibri" w:hAnsi="Calibri" w:cs="Arial" w:hint="cs"/>
          <w:rtl/>
          <w:lang w:bidi="he-IL"/>
        </w:rPr>
        <w:t xml:space="preserve"> יב: ["מזכירין... לימות המשיח"], </w:t>
      </w:r>
      <w:r w:rsidRPr="00745BDC">
        <w:rPr>
          <w:rFonts w:ascii="Calibri" w:eastAsia="Calibri" w:hAnsi="Calibri" w:cs="Arial" w:hint="cs"/>
          <w:b/>
          <w:bCs/>
          <w:rtl/>
          <w:lang w:bidi="he-IL"/>
        </w:rPr>
        <w:t>רש"י</w:t>
      </w:r>
      <w:r>
        <w:rPr>
          <w:rFonts w:ascii="Calibri" w:eastAsia="Calibri" w:hAnsi="Calibri" w:cs="Arial" w:hint="cs"/>
          <w:rtl/>
          <w:lang w:bidi="he-IL"/>
        </w:rPr>
        <w:t xml:space="preserve"> שם</w:t>
      </w:r>
    </w:p>
    <w:p w14:paraId="7EA3A648" w14:textId="75D1C75C" w:rsidR="00123073" w:rsidRDefault="00123073" w:rsidP="005F5332">
      <w:pPr>
        <w:jc w:val="right"/>
        <w:rPr>
          <w:rFonts w:ascii="Calibri" w:eastAsia="Calibri" w:hAnsi="Calibri" w:cs="Arial"/>
          <w:rtl/>
          <w:lang w:bidi="he-IL"/>
        </w:rPr>
      </w:pPr>
      <w:r w:rsidRPr="00123073">
        <w:rPr>
          <w:rFonts w:ascii="Calibri" w:eastAsia="Calibri" w:hAnsi="Calibri" w:cs="Arial" w:hint="cs"/>
          <w:b/>
          <w:bCs/>
          <w:rtl/>
          <w:lang w:bidi="he-IL"/>
        </w:rPr>
        <w:t>גמ'</w:t>
      </w:r>
      <w:r>
        <w:rPr>
          <w:rFonts w:ascii="Calibri" w:eastAsia="Calibri" w:hAnsi="Calibri" w:cs="Arial" w:hint="cs"/>
          <w:b/>
          <w:bCs/>
          <w:rtl/>
          <w:lang w:bidi="he-IL"/>
        </w:rPr>
        <w:t xml:space="preserve"> </w:t>
      </w:r>
      <w:r w:rsidRPr="00123073">
        <w:rPr>
          <w:rFonts w:ascii="Calibri" w:eastAsia="Calibri" w:hAnsi="Calibri" w:cs="Arial" w:hint="cs"/>
          <w:rtl/>
          <w:lang w:bidi="he-IL"/>
        </w:rPr>
        <w:t>יג:</w:t>
      </w:r>
      <w:r>
        <w:rPr>
          <w:rFonts w:ascii="Calibri" w:eastAsia="Calibri" w:hAnsi="Calibri" w:cs="Arial" w:hint="cs"/>
          <w:rtl/>
          <w:lang w:bidi="he-IL"/>
        </w:rPr>
        <w:t xml:space="preserve"> ["</w:t>
      </w:r>
      <w:r>
        <w:rPr>
          <w:rFonts w:ascii="Calibri" w:eastAsia="Calibri" w:hAnsi="Calibri" w:cs="Arial" w:hint="cs"/>
          <w:rtl/>
          <w:lang w:bidi="he-IL"/>
        </w:rPr>
        <w:t>ת"ר שמע ישראל ה' אלוקינו ה' אחד זו ק"ש...</w:t>
      </w:r>
      <w:r w:rsidR="006C7F5D">
        <w:rPr>
          <w:rFonts w:ascii="Calibri" w:eastAsia="Calibri" w:hAnsi="Calibri" w:cs="Arial" w:hint="cs"/>
          <w:rtl/>
          <w:lang w:bidi="he-IL"/>
        </w:rPr>
        <w:t xml:space="preserve">מצרים בזמנה"], </w:t>
      </w:r>
      <w:r w:rsidR="006C7F5D" w:rsidRPr="006C7F5D">
        <w:rPr>
          <w:rFonts w:ascii="Calibri" w:eastAsia="Calibri" w:hAnsi="Calibri" w:cs="Arial" w:hint="cs"/>
          <w:b/>
          <w:bCs/>
          <w:rtl/>
          <w:lang w:bidi="he-IL"/>
        </w:rPr>
        <w:t>רש"י</w:t>
      </w:r>
      <w:r w:rsidR="006C7F5D">
        <w:rPr>
          <w:rFonts w:ascii="Calibri" w:eastAsia="Calibri" w:hAnsi="Calibri" w:cs="Arial" w:hint="cs"/>
          <w:rtl/>
          <w:lang w:bidi="he-IL"/>
        </w:rPr>
        <w:t xml:space="preserve"> שם</w:t>
      </w:r>
    </w:p>
    <w:p w14:paraId="47981699" w14:textId="04838BB1" w:rsidR="00D44EAD" w:rsidRDefault="00D44EAD" w:rsidP="005F5332">
      <w:pPr>
        <w:jc w:val="right"/>
        <w:rPr>
          <w:rFonts w:ascii="Calibri" w:eastAsia="Calibri" w:hAnsi="Calibri" w:cs="Arial"/>
          <w:rtl/>
          <w:lang w:bidi="he-IL"/>
        </w:rPr>
      </w:pPr>
      <w:r w:rsidRPr="00D44EAD">
        <w:rPr>
          <w:rFonts w:ascii="Calibri" w:eastAsia="Calibri" w:hAnsi="Calibri" w:cs="Arial"/>
          <w:b/>
          <w:bCs/>
          <w:rtl/>
          <w:lang w:bidi="he-IL"/>
        </w:rPr>
        <w:t xml:space="preserve">רא"ה </w:t>
      </w:r>
      <w:r>
        <w:rPr>
          <w:rFonts w:ascii="Calibri" w:eastAsia="Calibri" w:hAnsi="Calibri" w:cs="Arial"/>
          <w:rtl/>
          <w:lang w:bidi="he-IL"/>
        </w:rPr>
        <w:t>שם (ד"ה ובג</w:t>
      </w:r>
      <w:r>
        <w:rPr>
          <w:rFonts w:ascii="Calibri" w:eastAsia="Calibri" w:hAnsi="Calibri" w:cs="Arial" w:hint="cs"/>
          <w:rtl/>
          <w:lang w:bidi="he-IL"/>
        </w:rPr>
        <w:t>מרא מספקא לן)</w:t>
      </w:r>
    </w:p>
    <w:p w14:paraId="27CA8759" w14:textId="2FAE9732" w:rsidR="00D44EAD" w:rsidRDefault="00D44EAD" w:rsidP="005F5332">
      <w:pPr>
        <w:jc w:val="right"/>
        <w:rPr>
          <w:rFonts w:ascii="Calibri" w:eastAsia="Calibri" w:hAnsi="Calibri" w:cs="Arial"/>
          <w:rtl/>
          <w:lang w:bidi="he-IL"/>
        </w:rPr>
      </w:pPr>
      <w:r w:rsidRPr="00D44EAD">
        <w:rPr>
          <w:rFonts w:ascii="Calibri" w:eastAsia="Calibri" w:hAnsi="Calibri" w:cs="Arial"/>
          <w:b/>
          <w:bCs/>
          <w:rtl/>
          <w:lang w:bidi="he-IL"/>
        </w:rPr>
        <w:t>ריטב"א</w:t>
      </w:r>
      <w:r>
        <w:rPr>
          <w:rFonts w:ascii="Calibri" w:eastAsia="Calibri" w:hAnsi="Calibri" w:cs="Arial" w:hint="cs"/>
          <w:b/>
          <w:bCs/>
          <w:rtl/>
          <w:lang w:bidi="he-IL"/>
        </w:rPr>
        <w:t xml:space="preserve"> </w:t>
      </w:r>
      <w:r w:rsidRPr="00D44EAD">
        <w:rPr>
          <w:rFonts w:ascii="Calibri" w:eastAsia="Calibri" w:hAnsi="Calibri" w:cs="Arial" w:hint="cs"/>
          <w:rtl/>
          <w:lang w:bidi="he-IL"/>
        </w:rPr>
        <w:t>שם</w:t>
      </w:r>
      <w:r>
        <w:rPr>
          <w:rFonts w:ascii="Calibri" w:eastAsia="Calibri" w:hAnsi="Calibri" w:cs="Arial" w:hint="cs"/>
          <w:rtl/>
          <w:lang w:bidi="he-IL"/>
        </w:rPr>
        <w:t xml:space="preserve"> (ד"ה או לא)</w:t>
      </w:r>
    </w:p>
    <w:p w14:paraId="1721431F" w14:textId="3489C5C8" w:rsidR="008031FB" w:rsidRDefault="008031FB" w:rsidP="005F5332">
      <w:pPr>
        <w:jc w:val="right"/>
        <w:rPr>
          <w:rFonts w:ascii="Calibri" w:eastAsia="Calibri" w:hAnsi="Calibri" w:cs="Arial"/>
          <w:rtl/>
          <w:lang w:bidi="he-IL"/>
        </w:rPr>
      </w:pPr>
      <w:r w:rsidRPr="008031FB">
        <w:rPr>
          <w:rFonts w:ascii="Calibri" w:eastAsia="Calibri" w:hAnsi="Calibri" w:cs="Arial" w:hint="cs"/>
          <w:b/>
          <w:bCs/>
          <w:rtl/>
          <w:lang w:bidi="he-IL"/>
        </w:rPr>
        <w:t>רבינו יונה</w:t>
      </w:r>
      <w:r>
        <w:rPr>
          <w:rFonts w:ascii="Calibri" w:eastAsia="Calibri" w:hAnsi="Calibri" w:cs="Arial" w:hint="cs"/>
          <w:b/>
          <w:bCs/>
          <w:rtl/>
          <w:lang w:bidi="he-IL"/>
        </w:rPr>
        <w:t xml:space="preserve"> </w:t>
      </w:r>
      <w:r w:rsidRPr="008031FB">
        <w:rPr>
          <w:rFonts w:ascii="Calibri" w:eastAsia="Calibri" w:hAnsi="Calibri" w:cs="Arial" w:hint="cs"/>
          <w:rtl/>
          <w:lang w:bidi="he-IL"/>
        </w:rPr>
        <w:t>א.</w:t>
      </w:r>
      <w:r>
        <w:rPr>
          <w:rFonts w:ascii="Calibri" w:eastAsia="Calibri" w:hAnsi="Calibri" w:cs="Arial" w:hint="cs"/>
          <w:rtl/>
          <w:lang w:bidi="he-IL"/>
        </w:rPr>
        <w:t xml:space="preserve"> (בדפי הרי"ף)</w:t>
      </w:r>
      <w:r w:rsidR="002141C5">
        <w:rPr>
          <w:rFonts w:ascii="Calibri" w:eastAsia="Calibri" w:hAnsi="Calibri" w:cs="Arial" w:hint="cs"/>
          <w:rtl/>
          <w:lang w:bidi="he-IL"/>
        </w:rPr>
        <w:t xml:space="preserve"> ["אלא כך הוא הענין... לילה הוי להזכיר יציאת מצרים"]</w:t>
      </w:r>
    </w:p>
    <w:p w14:paraId="4385B2B1" w14:textId="2B367B76" w:rsidR="002141C5" w:rsidRDefault="002141C5" w:rsidP="005F5332">
      <w:pPr>
        <w:jc w:val="right"/>
        <w:rPr>
          <w:rFonts w:ascii="Calibri" w:eastAsia="Calibri" w:hAnsi="Calibri" w:cs="Arial"/>
          <w:rtl/>
          <w:lang w:bidi="he-IL"/>
        </w:rPr>
      </w:pPr>
      <w:r w:rsidRPr="002141C5">
        <w:rPr>
          <w:rFonts w:ascii="Calibri" w:eastAsia="Calibri" w:hAnsi="Calibri" w:cs="Arial"/>
          <w:b/>
          <w:bCs/>
          <w:rtl/>
          <w:lang w:bidi="he-IL"/>
        </w:rPr>
        <w:t>רמב</w:t>
      </w:r>
      <w:r w:rsidRPr="002141C5">
        <w:rPr>
          <w:rFonts w:ascii="Calibri" w:eastAsia="Calibri" w:hAnsi="Calibri" w:cs="Arial" w:hint="cs"/>
          <w:b/>
          <w:bCs/>
          <w:rtl/>
          <w:lang w:bidi="he-IL"/>
        </w:rPr>
        <w:t>"ם</w:t>
      </w:r>
      <w:r>
        <w:rPr>
          <w:rFonts w:ascii="Calibri" w:eastAsia="Calibri" w:hAnsi="Calibri" w:cs="Arial" w:hint="cs"/>
          <w:rtl/>
          <w:lang w:bidi="he-IL"/>
        </w:rPr>
        <w:t xml:space="preserve"> הל' ק"ש (א:ג)</w:t>
      </w:r>
    </w:p>
    <w:p w14:paraId="66130F7F" w14:textId="77777777" w:rsidR="00745BDC" w:rsidRPr="00123073" w:rsidRDefault="00745BDC" w:rsidP="00745BDC">
      <w:pPr>
        <w:jc w:val="right"/>
        <w:rPr>
          <w:rtl/>
          <w:lang w:bidi="he-IL"/>
        </w:rPr>
      </w:pPr>
      <w:r w:rsidRPr="00123073">
        <w:rPr>
          <w:b/>
          <w:bCs/>
          <w:rtl/>
          <w:lang w:bidi="he-IL"/>
        </w:rPr>
        <w:t xml:space="preserve">פרי חדש </w:t>
      </w:r>
      <w:r>
        <w:rPr>
          <w:rFonts w:hint="cs"/>
          <w:rtl/>
          <w:lang w:bidi="he-IL"/>
        </w:rPr>
        <w:t>או"ח שם*</w:t>
      </w:r>
      <w:r w:rsidRPr="00123073">
        <w:rPr>
          <w:lang w:bidi="he-IL"/>
        </w:rPr>
        <w:t xml:space="preserve"> </w:t>
      </w:r>
    </w:p>
    <w:p w14:paraId="5C42644B" w14:textId="3F1A0AF4" w:rsidR="008031FB" w:rsidRPr="00745BDC" w:rsidRDefault="008031FB" w:rsidP="008031FB">
      <w:pPr>
        <w:ind w:left="-180"/>
        <w:jc w:val="right"/>
        <w:rPr>
          <w:rtl/>
          <w:lang w:bidi="he-IL"/>
        </w:rPr>
      </w:pPr>
      <w:r w:rsidRPr="00745BDC">
        <w:rPr>
          <w:b/>
          <w:bCs/>
          <w:rtl/>
          <w:lang w:bidi="he-IL"/>
        </w:rPr>
        <w:t>שו"ת שאגת אריה</w:t>
      </w:r>
      <w:r w:rsidRPr="00745BDC">
        <w:rPr>
          <w:rtl/>
          <w:lang w:bidi="he-IL"/>
        </w:rPr>
        <w:t xml:space="preserve"> </w:t>
      </w:r>
      <w:r>
        <w:rPr>
          <w:rFonts w:hint="cs"/>
          <w:rtl/>
          <w:lang w:bidi="he-IL"/>
        </w:rPr>
        <w:t>(</w:t>
      </w:r>
      <w:r w:rsidRPr="00745BDC">
        <w:rPr>
          <w:rtl/>
          <w:lang w:bidi="he-IL"/>
        </w:rPr>
        <w:t>סימן ח</w:t>
      </w:r>
      <w:r>
        <w:rPr>
          <w:rFonts w:hint="cs"/>
          <w:rtl/>
          <w:lang w:bidi="he-IL"/>
        </w:rPr>
        <w:t>')*</w:t>
      </w:r>
    </w:p>
    <w:p w14:paraId="5E140D30" w14:textId="24A0FED0" w:rsidR="00A07E33" w:rsidRDefault="002141C5" w:rsidP="002141C5">
      <w:pPr>
        <w:jc w:val="right"/>
        <w:rPr>
          <w:rFonts w:ascii="Calibri" w:eastAsia="Calibri" w:hAnsi="Calibri" w:cs="Arial"/>
          <w:rtl/>
          <w:lang w:bidi="he-IL"/>
        </w:rPr>
      </w:pPr>
      <w:r w:rsidRPr="002141C5">
        <w:rPr>
          <w:rFonts w:ascii="Calibri" w:eastAsia="Calibri" w:hAnsi="Calibri" w:cs="Arial"/>
          <w:b/>
          <w:bCs/>
          <w:rtl/>
          <w:lang w:bidi="he-IL"/>
        </w:rPr>
        <w:t>אור שמח</w:t>
      </w:r>
      <w:r>
        <w:rPr>
          <w:rFonts w:ascii="Calibri" w:eastAsia="Calibri" w:hAnsi="Calibri" w:cs="Arial" w:hint="cs"/>
          <w:b/>
          <w:bCs/>
          <w:rtl/>
          <w:lang w:bidi="he-IL"/>
        </w:rPr>
        <w:t xml:space="preserve"> </w:t>
      </w:r>
      <w:r w:rsidRPr="002141C5">
        <w:rPr>
          <w:rFonts w:ascii="Calibri" w:eastAsia="Calibri" w:hAnsi="Calibri" w:cs="Arial" w:hint="cs"/>
          <w:rtl/>
          <w:lang w:bidi="he-IL"/>
        </w:rPr>
        <w:t>הל'</w:t>
      </w:r>
      <w:r>
        <w:rPr>
          <w:rFonts w:ascii="Calibri" w:eastAsia="Calibri" w:hAnsi="Calibri" w:cs="Arial" w:hint="cs"/>
          <w:rtl/>
          <w:lang w:bidi="he-IL"/>
        </w:rPr>
        <w:t xml:space="preserve"> ק"ש (שם)*</w:t>
      </w:r>
    </w:p>
    <w:p w14:paraId="1FA24E53" w14:textId="2C14DDAF" w:rsidR="0065159F" w:rsidRPr="0065159F" w:rsidRDefault="0065159F" w:rsidP="0065159F">
      <w:pPr>
        <w:jc w:val="right"/>
        <w:rPr>
          <w:rFonts w:ascii="Calibri" w:eastAsia="Calibri" w:hAnsi="Calibri" w:cs="Arial"/>
          <w:b/>
          <w:bCs/>
          <w:rtl/>
          <w:lang w:bidi="he-IL"/>
        </w:rPr>
      </w:pPr>
      <w:r w:rsidRPr="0065159F">
        <w:rPr>
          <w:rFonts w:ascii="Calibri" w:eastAsia="Calibri" w:hAnsi="Calibri" w:cs="Arial" w:hint="cs"/>
          <w:b/>
          <w:bCs/>
          <w:rtl/>
          <w:lang w:bidi="he-IL"/>
        </w:rPr>
        <w:t xml:space="preserve">שיעורים לזכר אבי מורי </w:t>
      </w:r>
      <w:r w:rsidRPr="0065159F">
        <w:rPr>
          <w:rFonts w:ascii="Calibri" w:eastAsia="Calibri" w:hAnsi="Calibri" w:cs="Arial" w:hint="cs"/>
          <w:rtl/>
          <w:lang w:bidi="he-IL"/>
        </w:rPr>
        <w:t xml:space="preserve">(עמ' </w:t>
      </w:r>
      <w:r w:rsidRPr="0065159F">
        <w:rPr>
          <w:rFonts w:ascii="Calibri" w:eastAsia="Calibri" w:hAnsi="Calibri" w:cs="Arial" w:hint="cs"/>
          <w:rtl/>
          <w:lang w:bidi="he-IL"/>
        </w:rPr>
        <w:t>ח</w:t>
      </w:r>
      <w:r w:rsidRPr="0065159F">
        <w:rPr>
          <w:rFonts w:ascii="Calibri" w:eastAsia="Calibri" w:hAnsi="Calibri" w:cs="Arial" w:hint="cs"/>
          <w:rtl/>
          <w:lang w:bidi="he-IL"/>
        </w:rPr>
        <w:t>'-</w:t>
      </w:r>
      <w:r w:rsidRPr="0065159F">
        <w:rPr>
          <w:rFonts w:ascii="Calibri" w:eastAsia="Calibri" w:hAnsi="Calibri" w:cs="Arial" w:hint="cs"/>
          <w:rtl/>
          <w:lang w:bidi="he-IL"/>
        </w:rPr>
        <w:t>י</w:t>
      </w:r>
      <w:r w:rsidRPr="0065159F">
        <w:rPr>
          <w:rFonts w:ascii="Calibri" w:eastAsia="Calibri" w:hAnsi="Calibri" w:cs="Arial" w:hint="cs"/>
          <w:rtl/>
          <w:lang w:bidi="he-IL"/>
        </w:rPr>
        <w:t>)</w:t>
      </w:r>
      <w:r w:rsidRPr="0065159F">
        <w:rPr>
          <w:rFonts w:ascii="Calibri" w:eastAsia="Calibri" w:hAnsi="Calibri" w:cs="Arial"/>
          <w:b/>
          <w:bCs/>
          <w:vertAlign w:val="superscript"/>
          <w:rtl/>
          <w:lang w:bidi="he-IL"/>
        </w:rPr>
        <w:footnoteReference w:id="2"/>
      </w:r>
    </w:p>
    <w:p w14:paraId="4464CE06" w14:textId="77777777" w:rsidR="0065159F" w:rsidRPr="002141C5" w:rsidRDefault="0065159F" w:rsidP="002141C5">
      <w:pPr>
        <w:jc w:val="right"/>
        <w:rPr>
          <w:rFonts w:ascii="Calibri" w:eastAsia="Calibri" w:hAnsi="Calibri" w:cs="Arial" w:hint="cs"/>
          <w:b/>
          <w:bCs/>
          <w:rtl/>
          <w:lang w:bidi="he-IL"/>
        </w:rPr>
      </w:pPr>
    </w:p>
    <w:p w14:paraId="79602EAA" w14:textId="2B171100" w:rsidR="00525C9E" w:rsidRDefault="00525C9E" w:rsidP="00A07E33">
      <w:pPr>
        <w:jc w:val="right"/>
        <w:rPr>
          <w:lang w:bidi="he-IL"/>
        </w:rPr>
      </w:pPr>
    </w:p>
    <w:p w14:paraId="227AD99A" w14:textId="77777777" w:rsidR="00784DA9" w:rsidRDefault="00784DA9" w:rsidP="00A07E33">
      <w:pPr>
        <w:jc w:val="right"/>
        <w:rPr>
          <w:lang w:bidi="he-IL"/>
        </w:rPr>
      </w:pPr>
    </w:p>
    <w:p w14:paraId="4B78C261" w14:textId="5FCC8AD9" w:rsidR="00160475" w:rsidRPr="00160475" w:rsidRDefault="00160475" w:rsidP="00160475">
      <w:pPr>
        <w:jc w:val="right"/>
        <w:rPr>
          <w:rtl/>
          <w:lang w:bidi="he-IL"/>
        </w:rPr>
      </w:pPr>
      <w:r w:rsidRPr="00160475">
        <w:rPr>
          <w:b/>
          <w:bCs/>
          <w:rtl/>
          <w:lang w:bidi="he-IL"/>
        </w:rPr>
        <w:lastRenderedPageBreak/>
        <w:t>שו"ת מהרש"ל סימן סד</w:t>
      </w:r>
      <w:r w:rsidRPr="00160475">
        <w:rPr>
          <w:lang w:bidi="he-IL"/>
        </w:rPr>
        <w:t xml:space="preserve"> </w:t>
      </w:r>
    </w:p>
    <w:p w14:paraId="0E750A68" w14:textId="33D07D13" w:rsidR="00123073" w:rsidRDefault="00160475" w:rsidP="00745BDC">
      <w:pPr>
        <w:jc w:val="right"/>
        <w:rPr>
          <w:rtl/>
          <w:lang w:bidi="he-IL"/>
        </w:rPr>
      </w:pPr>
      <w:r w:rsidRPr="00160475">
        <w:rPr>
          <w:rtl/>
          <w:lang w:bidi="he-IL"/>
        </w:rPr>
        <w:t xml:space="preserve">כשאני מגיע לק"ש דר"י הנשיא שהיא אחר לפיכך אני נוהג לומר כל הפרשה ראשונה עד ובשעריך וכן כתב רבי יונה בחדושי ברכות שזו היא ק"ש של ר"י הנשיא ועוד אני אומר דברכה שלאחריה מקדש את שמך ברבים שהוא מן הירושלמי והיא נתקנה על קדושת השם שייך שפיר אחריה כשם שהוא מקדש שמו ברבים כך מחוייבים אנו לקדש שמו למסור נפשינו ברבים על קדושת שמו וזו היא בכלל בכל לבבך ובכל נפשך וכמו שקדש עקיבא בן יוסף את השם </w:t>
      </w:r>
      <w:bookmarkStart w:id="0" w:name="_Hlk139746799"/>
      <w:r w:rsidRPr="00160475">
        <w:rPr>
          <w:rtl/>
          <w:lang w:bidi="he-IL"/>
        </w:rPr>
        <w:t>ע"כ ראוי לומר כל הפרשה של מלכות שמים</w:t>
      </w:r>
      <w:bookmarkEnd w:id="0"/>
      <w:r w:rsidRPr="00160475">
        <w:rPr>
          <w:rtl/>
          <w:lang w:bidi="he-IL"/>
        </w:rPr>
        <w:t xml:space="preserve"> ולומר אחריה ברכת מקדש את שמך ברבים</w:t>
      </w:r>
      <w:r w:rsidR="00123073">
        <w:rPr>
          <w:rFonts w:hint="cs"/>
          <w:rtl/>
          <w:lang w:bidi="he-IL"/>
        </w:rPr>
        <w:t>.</w:t>
      </w:r>
    </w:p>
    <w:p w14:paraId="5DDFF53E" w14:textId="19E925E9" w:rsidR="00123073" w:rsidRPr="00123073" w:rsidRDefault="00123073" w:rsidP="00123073">
      <w:pPr>
        <w:jc w:val="right"/>
        <w:rPr>
          <w:rtl/>
          <w:lang w:bidi="he-IL"/>
        </w:rPr>
      </w:pPr>
      <w:r w:rsidRPr="00123073">
        <w:rPr>
          <w:b/>
          <w:bCs/>
          <w:rtl/>
          <w:lang w:bidi="he-IL"/>
        </w:rPr>
        <w:t>פרי חדש אורח חיים סימן מו סעיף ט</w:t>
      </w:r>
      <w:r w:rsidRPr="00123073">
        <w:rPr>
          <w:lang w:bidi="he-IL"/>
        </w:rPr>
        <w:t xml:space="preserve"> </w:t>
      </w:r>
    </w:p>
    <w:p w14:paraId="73D040EF" w14:textId="77777777" w:rsidR="00123073" w:rsidRDefault="00123073" w:rsidP="00123073">
      <w:pPr>
        <w:ind w:left="-180"/>
        <w:jc w:val="right"/>
        <w:rPr>
          <w:rtl/>
          <w:lang w:bidi="he-IL"/>
        </w:rPr>
      </w:pPr>
      <w:r w:rsidRPr="00123073">
        <w:rPr>
          <w:rtl/>
          <w:lang w:bidi="he-IL"/>
        </w:rPr>
        <w:t>וטוב לומר בשחרית אחר שמע ישראל. כפי מה שאכתוב בארוכה בסימן ס"ז דשתי פרשיות ראשונות הוו מן התורה, וכן צריך להזכיר יציאת מצרים בזמן קריאת שמע אף על גב דמן התורה כל יומא זימניה הוא, וכדמוכח ההיא דרבי [ברכות יג, ב] דהוה קמהדר אשמעתא דאית בה יציאת מצרים כדי להזכיר יציאת מצרים בזמנה. אם רואה שהקהל מאריכין ומאבדין הזמן בפיוטים צריך לקרות השלש פרשיות קודם שיעברו שלש שעות היום. כתב הב"ח ז"ל [ד"ה ורבינו] שאם הצבור מתעכבין מלקרות הקריאת שמע עד אחר זמנה אז יאמר שמע ישראל וברוך שם כבוד מלכותו לעולם ועד, ויכוין לצאת, ואם לאו, יכוין שלא לצאת בו ידי חובת קריאת שמע דאוריתא אלא כקורא פסוק דעלמא, ונכון הוא דאפילו למאן דאמר [ברכות יג, א] מצוות אינן צריכות כוונה אם כיון שלא לצאת לא יצא:</w:t>
      </w:r>
    </w:p>
    <w:p w14:paraId="11452AB4" w14:textId="605B1A17" w:rsidR="00745BDC" w:rsidRPr="00745BDC" w:rsidRDefault="00745BDC" w:rsidP="00745BDC">
      <w:pPr>
        <w:ind w:left="-180"/>
        <w:jc w:val="right"/>
        <w:rPr>
          <w:rtl/>
          <w:lang w:bidi="he-IL"/>
        </w:rPr>
      </w:pPr>
      <w:r w:rsidRPr="00745BDC">
        <w:rPr>
          <w:b/>
          <w:bCs/>
          <w:rtl/>
          <w:lang w:bidi="he-IL"/>
        </w:rPr>
        <w:t>שו"ת שאגת אריה (ישנות) סימן ח</w:t>
      </w:r>
      <w:r w:rsidRPr="00745BDC">
        <w:rPr>
          <w:lang w:bidi="he-IL"/>
        </w:rPr>
        <w:t xml:space="preserve"> </w:t>
      </w:r>
    </w:p>
    <w:p w14:paraId="25840280" w14:textId="77777777" w:rsidR="00745BDC" w:rsidRPr="00745BDC" w:rsidRDefault="00745BDC" w:rsidP="00745BDC">
      <w:pPr>
        <w:ind w:left="-360"/>
        <w:jc w:val="right"/>
        <w:rPr>
          <w:rtl/>
          <w:lang w:bidi="he-IL"/>
        </w:rPr>
      </w:pPr>
      <w:r w:rsidRPr="00745BDC">
        <w:rPr>
          <w:rtl/>
          <w:lang w:bidi="he-IL"/>
        </w:rPr>
        <w:t xml:space="preserve">שאלה הזכרת יצ"מ של יום ושל לילה מאימתי תחלת זמנם של כל א' וא' ועד מתי נמשך סוף זמנם משל יום ושל לילה: </w:t>
      </w:r>
    </w:p>
    <w:p w14:paraId="4E5CF289" w14:textId="3B775263" w:rsidR="00745BDC" w:rsidRDefault="00745BDC" w:rsidP="00DE6DC0">
      <w:pPr>
        <w:ind w:left="-360"/>
        <w:jc w:val="right"/>
        <w:rPr>
          <w:rtl/>
          <w:lang w:bidi="he-IL"/>
        </w:rPr>
      </w:pPr>
      <w:r w:rsidRPr="00745BDC">
        <w:rPr>
          <w:rtl/>
          <w:lang w:bidi="he-IL"/>
        </w:rPr>
        <w:t>תשובה נ"ל דשל לילה תחלת זמנו משעת צה"כ כדקי"ל בכל דבר הנוהג בלילה דמשעת צה"כ הוי לילה ולא קודם לכן כדאמרי' בספ"ב דמגילה (דף כ) ויליף לה התם מקראי. וה"נ כיון דהא דמזכירים יצ"מ בלילות ילפינן לה מקרא דכל ימי חייך אלו הימים כל ימי חייך לרבות את הלילות כדדריש לה בן זומא בספ"ק דברכות במתני' (דף יב) וקיי"ל כוותיה וכמ"ש לקמן סימן י"א אין זמנו עד צה"כ דה"ל לילה ואפי' אם הזכיר בבהש"מ פשוט לי דלא יצא י"ח וצריך לחזור ולהזכיר בלילה וודאי כיון דבהש"מ ספיק' הוא הא קי"ל ספיק' דאוריי' לחומר'. וכדאמר שמואל בפ' מי שמתו (דף כא) ספק אמר אמת ויציב ספק לא אמר חוזר ואומר אמת ויציב מ"ט אמת ויציב דאוריי' הוא מפני הזכרת יצי"מ שבו. ואפי' להני תנאי דמקדמי זמן ק"ש של ערבית קודם לצה"כ כדאמרי' ברפ"ק דברכות. ה"מ ק"ש דלא כתיב בה לילה אלא בשכבך כתיב גבה וס"ל להני תנאי דבשעוריה דכל חד וחד ה"ל זמן שכיבה אף על גב דאכתי לא עייל לילה. אבל גבי הזכרה דכתיב כל ימי חייך ימי חייך אלו הימים כל לרבות את הלילות א"כ לא מטי זמן הזכרה עד צה"כ. דמקמי הכי לאו לילה הוא וזה ברור. אלא שראיתי לתלמידי ר"י שכתבו בריש ברכות דאע"ג דאין אדם יוצא י"ח בק"ש שקור' בבה"כ מפלג המנחה ולמעלה וצריך לחזור ולקרות אחר צה"כ. אם לא ירצה לקרות אלא ב' פרשיות סגי ליה בהכי. דכיון שהזכיר יצי"מ בשעה שקר' אותם בבה"כ סגי. ועוד כתבו וברכת גאל ישראל נמי אף על פי שהתקינו לאמרה בלילה כנגד יצ"מ שהיה בלילה מ"מ כיון שלא למדנו הזכרת יצ"מ בלילה אלא מרבויא דכל ולא כתיב לילה בפירוש לא חיישינן אם אין אנו אומרים אותו בלילה ממש דכיון דלילה הוא לענין תפלת ערבית לילה הוי להזכיר יצ"מ עכ"ד. ודברי תימה הן דמה בכך שלא כתיב לילה בפירוש הרי כיון דכתיב ימי חייך לימים ורבי קרא מיתורא דכל לרבות הלילות ה"ל כאלו כתיב לילה בקרא בהדי'. ומש"כ כיון דלילה הוא לענין ת</w:t>
      </w:r>
      <w:r w:rsidR="008031FB">
        <w:rPr>
          <w:rFonts w:hint="cs"/>
          <w:rtl/>
          <w:lang w:bidi="he-IL"/>
        </w:rPr>
        <w:t xml:space="preserve">פילת </w:t>
      </w:r>
      <w:r w:rsidRPr="00745BDC">
        <w:rPr>
          <w:rtl/>
          <w:lang w:bidi="he-IL"/>
        </w:rPr>
        <w:t>ע</w:t>
      </w:r>
      <w:r w:rsidR="008031FB">
        <w:rPr>
          <w:rFonts w:hint="cs"/>
          <w:rtl/>
          <w:lang w:bidi="he-IL"/>
        </w:rPr>
        <w:t>רבית</w:t>
      </w:r>
      <w:r w:rsidRPr="00745BDC">
        <w:rPr>
          <w:rtl/>
          <w:lang w:bidi="he-IL"/>
        </w:rPr>
        <w:t xml:space="preserve"> לילה הוי להזכיר יצ"מ לא דמי דתפלת ערבית שאני שתקנו רבנן כנגד אברים ופדרים וכיון דלר"י אין זמן הקרבת תמיד של ב"ה אלא עד פלג המנחה וה"ה לתפלת המנחה שתיקנו כנגדו אין זמנו אלא עד אותו שעה וכיון דכלה זמן מנחה עייל זמן תפלת ערבית כדאמר בפ' תפלת השחר (דף כז) והשת' דלא איתמר הלכת' לא כמר ולא כמר כלומר לא כר"י דאמר תפלת המנחה עד פלג המנחה ולא כרבנן דאמרי עד הערב דעבד כמר עבד ודעבד כמר עבד אבל הזכרת יצ"מ בלילה תלי' מילת' אין זמנה עד צה"כ דהוי ליל'. וכה"ג כ' הרא"ש על דברי ר"ת שרצה לדמות ק"ש </w:t>
      </w:r>
      <w:r w:rsidR="008031FB">
        <w:rPr>
          <w:rFonts w:hint="cs"/>
          <w:rtl/>
          <w:lang w:bidi="he-IL"/>
        </w:rPr>
        <w:t>ל</w:t>
      </w:r>
      <w:r w:rsidR="008031FB" w:rsidRPr="00745BDC">
        <w:rPr>
          <w:rtl/>
          <w:lang w:bidi="he-IL"/>
        </w:rPr>
        <w:t>ת</w:t>
      </w:r>
      <w:r w:rsidR="008031FB">
        <w:rPr>
          <w:rFonts w:hint="cs"/>
          <w:rtl/>
          <w:lang w:bidi="he-IL"/>
        </w:rPr>
        <w:t xml:space="preserve">פילת </w:t>
      </w:r>
      <w:r w:rsidR="008031FB" w:rsidRPr="00745BDC">
        <w:rPr>
          <w:rtl/>
          <w:lang w:bidi="he-IL"/>
        </w:rPr>
        <w:t>ע</w:t>
      </w:r>
      <w:r w:rsidR="008031FB">
        <w:rPr>
          <w:rFonts w:hint="cs"/>
          <w:rtl/>
          <w:lang w:bidi="he-IL"/>
        </w:rPr>
        <w:t>רבית</w:t>
      </w:r>
      <w:r w:rsidRPr="00745BDC">
        <w:rPr>
          <w:rtl/>
          <w:lang w:bidi="he-IL"/>
        </w:rPr>
        <w:t xml:space="preserve"> לר"י וכמש"כ למעלה סי' ג' בשמו. ועק"ל כיון דהזכרת י"מ של לילה הוי מה"ת נהי דלר"י כמו דס"ל ד</w:t>
      </w:r>
      <w:r w:rsidR="008031FB" w:rsidRPr="00745BDC">
        <w:rPr>
          <w:rtl/>
          <w:lang w:bidi="he-IL"/>
        </w:rPr>
        <w:t>ת</w:t>
      </w:r>
      <w:r w:rsidR="008031FB">
        <w:rPr>
          <w:rFonts w:hint="cs"/>
          <w:rtl/>
          <w:lang w:bidi="he-IL"/>
        </w:rPr>
        <w:t xml:space="preserve">פילת </w:t>
      </w:r>
      <w:r w:rsidR="008031FB" w:rsidRPr="00745BDC">
        <w:rPr>
          <w:rtl/>
          <w:lang w:bidi="he-IL"/>
        </w:rPr>
        <w:t>ע</w:t>
      </w:r>
      <w:r w:rsidR="008031FB">
        <w:rPr>
          <w:rFonts w:hint="cs"/>
          <w:rtl/>
          <w:lang w:bidi="he-IL"/>
        </w:rPr>
        <w:t>רבית</w:t>
      </w:r>
      <w:r w:rsidR="008031FB" w:rsidRPr="00745BDC">
        <w:rPr>
          <w:rtl/>
          <w:lang w:bidi="he-IL"/>
        </w:rPr>
        <w:t xml:space="preserve"> </w:t>
      </w:r>
      <w:r w:rsidRPr="00745BDC">
        <w:rPr>
          <w:rtl/>
          <w:lang w:bidi="he-IL"/>
        </w:rPr>
        <w:t>הוי מפלג המנחה ואילך ה"נ הוי זמן הזכרת י"מ מאותו שעה מ"מ כיון דלדידן ספיק' הוא אי הלכה כר"י או כרבנן כדאמר' השתא דלא איתמר הילכת' לא כמר כו' נהי דלענין תפלה דרבנן הקילו ואמרו דעבד כמר עבד ואי צלי דערבית מפל"ה ולמעלה כר"י שפיר דמי אבל הזכרת י"מ דהוי מה"ת בלילה ה"ל ספיק' דאוריי' ולחומר' דילמ' קי"ל כרבנן.</w:t>
      </w:r>
      <w:r w:rsidR="008031FB">
        <w:rPr>
          <w:rFonts w:hint="cs"/>
          <w:rtl/>
          <w:lang w:bidi="he-IL"/>
        </w:rPr>
        <w:t>.</w:t>
      </w:r>
      <w:r w:rsidRPr="00745BDC">
        <w:rPr>
          <w:rtl/>
          <w:lang w:bidi="he-IL"/>
        </w:rPr>
        <w:t>.</w:t>
      </w:r>
      <w:r w:rsidR="00DE6DC0">
        <w:rPr>
          <w:rFonts w:hint="cs"/>
          <w:rtl/>
          <w:lang w:bidi="he-IL"/>
        </w:rPr>
        <w:t xml:space="preserve"> </w:t>
      </w:r>
      <w:r w:rsidR="00DE6DC0" w:rsidRPr="00DE6DC0">
        <w:rPr>
          <w:rtl/>
          <w:lang w:bidi="he-IL"/>
        </w:rPr>
        <w:t>דכיון דכתיב יום סתמא בקרא גבי הזכרה כל ימי חייך פשיט' דנוהג כל היום</w:t>
      </w:r>
      <w:r w:rsidR="00DE6DC0">
        <w:rPr>
          <w:rFonts w:hint="cs"/>
          <w:rtl/>
          <w:lang w:bidi="he-IL"/>
        </w:rPr>
        <w:t>, ו</w:t>
      </w:r>
      <w:r w:rsidRPr="00745BDC">
        <w:rPr>
          <w:rtl/>
          <w:lang w:bidi="he-IL"/>
        </w:rPr>
        <w:t>ה"נ כיון דמרבינן מרבויי דכל לילות מילת' דפשיט' הוא דנוהג כל הלילה דמהיכא תיתי לומר דבקצתן נוהג ובקצתן אינו נוהג. הילכך הדבר ברור שחייב אדם להזכיר י"מ בלילה וודאי ואפי' אם הזכיר בין השמשות לא יצא י"ח דבין השמשות ספיק' הוא וקי"ל ספיק' דאוריי' לחומר' וכדכתיבנ':</w:t>
      </w:r>
    </w:p>
    <w:p w14:paraId="059BD06A" w14:textId="0D657C01" w:rsidR="00B63616" w:rsidRPr="00B63616" w:rsidRDefault="002141C5" w:rsidP="00B63616">
      <w:pPr>
        <w:ind w:left="-360"/>
        <w:jc w:val="right"/>
        <w:rPr>
          <w:rtl/>
          <w:lang w:bidi="he-IL"/>
        </w:rPr>
      </w:pPr>
      <w:r w:rsidRPr="002141C5">
        <w:rPr>
          <w:b/>
          <w:bCs/>
          <w:rtl/>
          <w:lang w:bidi="he-IL"/>
        </w:rPr>
        <w:lastRenderedPageBreak/>
        <w:t>אור שמח הלכות קריאת שמע פרק א הלכה ג</w:t>
      </w:r>
      <w:r w:rsidRPr="002141C5">
        <w:rPr>
          <w:lang w:bidi="he-IL"/>
        </w:rPr>
        <w:t xml:space="preserve"> </w:t>
      </w:r>
    </w:p>
    <w:p w14:paraId="265A3466" w14:textId="67C2163A" w:rsidR="00B63616" w:rsidRPr="00B63616" w:rsidRDefault="00B63616" w:rsidP="00B63616">
      <w:pPr>
        <w:ind w:left="-360"/>
        <w:jc w:val="right"/>
        <w:rPr>
          <w:rtl/>
          <w:lang w:bidi="he-IL"/>
        </w:rPr>
      </w:pPr>
      <w:r w:rsidRPr="00B63616">
        <w:rPr>
          <w:rtl/>
          <w:lang w:bidi="he-IL"/>
        </w:rPr>
        <w:t>הארי החי (שאגת אריה) בסימן ט' י' י"א האריך בדיני הזכרת יציאת מצרים, ויש לפקפק על דבריו במה שהשיג על רבינו ז"ל, ודע כי חפשתי בדברי רבינו בספר המצות ולא מצאתי שימנה מצוות יציאת מצרים להזכיר בכל ימות השנה, רק בליל ט"ו של ניסן דוהגדת לבנך ביום ההוא (שמות יג, ח), ומקרא (שם שם, ג) דזכור יום הזה כו', הלא דבר הוא, וכן בחיבורו לא הזכיר זה למצוה בפני עצמו, רק בהלכות קריאת שמע כתב כאן דמצוה להזכיר יציאת מצרים.</w:t>
      </w:r>
    </w:p>
    <w:p w14:paraId="01AD696D" w14:textId="53FF877F" w:rsidR="00B63616" w:rsidRDefault="00B63616" w:rsidP="00B63616">
      <w:pPr>
        <w:ind w:left="-360"/>
        <w:jc w:val="right"/>
        <w:rPr>
          <w:rtl/>
          <w:lang w:bidi="he-IL"/>
        </w:rPr>
      </w:pPr>
      <w:r w:rsidRPr="00B63616">
        <w:rPr>
          <w:rtl/>
          <w:lang w:bidi="he-IL"/>
        </w:rPr>
        <w:t xml:space="preserve">לכן אמינא דעיקר מצוות יציאת מצרים להזכיר מקרא (דברים טז, א - ג) דלמען תזכור את יום צאתך מארץ מצרים, פשטא דקרא מיירי בחודש האביב, ועשית פסח, ולא תאכל עליו חמץ כו', כי בחפזון יצאת כו' למען תזכור את יום צאתך כו', וכמו דצריך להזכיר מעשה עמלק, ומקיים בפעם אחת לא תשכח דקרא, או דלמען תזכור היינו ע"י מצות תפילין וימים טובים שבהם אנו זוכרים יציאת מצרים, ולכך לא כתיב בלשון צווי, והא דקרי לה הגמרא (ברכות </w:t>
      </w:r>
      <w:r>
        <w:rPr>
          <w:rFonts w:hint="cs"/>
          <w:rtl/>
          <w:lang w:bidi="he-IL"/>
        </w:rPr>
        <w:t>כא</w:t>
      </w:r>
      <w:r w:rsidRPr="00B63616">
        <w:rPr>
          <w:rtl/>
          <w:lang w:bidi="he-IL"/>
        </w:rPr>
        <w:t>, א) דאורייתא, היינו דיש תקנות חכמים שאין זה רק משום משמרת, וכמו נטילת ידים וכי"ב, ויש שהוא משום ענינים שנתחדשו אחרי מתן תורה, כמו קריאת מגילה וכי"ב, ויש ענינים שהם להפקת רצון הבורא, אף כי לא הטיל ולא הכביד בתורת חובה, בכ"ז כאשר ראו ראשי הכנסיה כי זהו הפקת רצון הבורא לאופן היותר נרצה התחייבו בזה, וזה אל תבוז כי זקנה אמך כו' (משלי כג, כב; ברכות נד, א) והנה באשר אנו רואין שהבורא יתברך הגיד בתורתו שלתכלית זה יצאו בחיפזון, ומפני זה צוה בפסח ובשאר מצות למען תזכר כו' כל ימי חייך, תקנו אבותינו לזכור בפה מלא יציאת מצרים בכל יום, ולהודות לו על זה, וזהו השלמת רצון הבורא יתברך [ועל כי"ב אמרו בירושלמי (עיין סוטה פ"ה ה"ב) דלא מחוור] לכן מקרי דאורייתא, והחמירו בספיקו כאשר החמירו בספק דדברי קבלה לפי שיטת האחרונים</w:t>
      </w:r>
      <w:r>
        <w:rPr>
          <w:rFonts w:hint="cs"/>
          <w:rtl/>
          <w:lang w:bidi="he-IL"/>
        </w:rPr>
        <w:t>...</w:t>
      </w:r>
    </w:p>
    <w:p w14:paraId="3C2833C0" w14:textId="05E4C40D" w:rsidR="002141C5" w:rsidRPr="00123073" w:rsidRDefault="002141C5" w:rsidP="00B63616">
      <w:pPr>
        <w:ind w:left="-360"/>
        <w:jc w:val="right"/>
        <w:rPr>
          <w:rtl/>
          <w:lang w:bidi="he-IL"/>
        </w:rPr>
      </w:pPr>
      <w:r w:rsidRPr="002141C5">
        <w:rPr>
          <w:rtl/>
          <w:lang w:bidi="he-IL"/>
        </w:rPr>
        <w:t>ומה שכתב רבינו ומצוה להזכיר יציאת מצרים אינו רק מדרבנן, וידעתי כי הוא חדש מאד, בכ"ז הגדתי אשר עם לבבי, ויש להאריך בזה, דנראה מהגמרא ורמב"ם דזמנים של יציאת מצרים הוא נכלל בזמן קריאת שמע, וכמו שכתב וג' פרשיות אלו הן על סדר זה היא נקראת קריאת שמע, ועל זה כתב כל הלכות קריאת שמע והזמנים, ודלא כמו שכתב השאגת אריה, ואין להאריך, והמבין יבין, שוב ראיתי מה שכתב בגבורות ד' המוהר"ל מפראג בפרק ב' יעוי"ש.</w:t>
      </w:r>
    </w:p>
    <w:p w14:paraId="63094BA6" w14:textId="77777777" w:rsidR="00123073" w:rsidRPr="00745BDC" w:rsidRDefault="00123073" w:rsidP="00160475">
      <w:pPr>
        <w:jc w:val="right"/>
        <w:rPr>
          <w:sz w:val="24"/>
          <w:szCs w:val="24"/>
          <w:lang w:bidi="he-IL"/>
        </w:rPr>
      </w:pPr>
    </w:p>
    <w:sectPr w:rsidR="00123073" w:rsidRPr="00745B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FD42" w14:textId="77777777" w:rsidR="00906613" w:rsidRDefault="00906613" w:rsidP="00A07E33">
      <w:pPr>
        <w:spacing w:after="0" w:line="240" w:lineRule="auto"/>
      </w:pPr>
      <w:r>
        <w:separator/>
      </w:r>
    </w:p>
  </w:endnote>
  <w:endnote w:type="continuationSeparator" w:id="0">
    <w:p w14:paraId="24D13887" w14:textId="77777777" w:rsidR="00906613" w:rsidRDefault="00906613" w:rsidP="00A0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914699"/>
      <w:docPartObj>
        <w:docPartGallery w:val="Page Numbers (Bottom of Page)"/>
        <w:docPartUnique/>
      </w:docPartObj>
    </w:sdtPr>
    <w:sdtEndPr>
      <w:rPr>
        <w:noProof/>
        <w:sz w:val="16"/>
        <w:szCs w:val="16"/>
      </w:rPr>
    </w:sdtEndPr>
    <w:sdtContent>
      <w:p w14:paraId="4751BD68" w14:textId="069849B9" w:rsidR="00784DA9" w:rsidRPr="00784DA9" w:rsidRDefault="00784DA9">
        <w:pPr>
          <w:pStyle w:val="Footer"/>
          <w:jc w:val="center"/>
          <w:rPr>
            <w:sz w:val="16"/>
            <w:szCs w:val="16"/>
          </w:rPr>
        </w:pPr>
        <w:r w:rsidRPr="00784DA9">
          <w:rPr>
            <w:sz w:val="16"/>
            <w:szCs w:val="16"/>
          </w:rPr>
          <w:fldChar w:fldCharType="begin"/>
        </w:r>
        <w:r w:rsidRPr="00784DA9">
          <w:rPr>
            <w:sz w:val="16"/>
            <w:szCs w:val="16"/>
          </w:rPr>
          <w:instrText xml:space="preserve"> PAGE   \* MERGEFORMAT </w:instrText>
        </w:r>
        <w:r w:rsidRPr="00784DA9">
          <w:rPr>
            <w:sz w:val="16"/>
            <w:szCs w:val="16"/>
          </w:rPr>
          <w:fldChar w:fldCharType="separate"/>
        </w:r>
        <w:r w:rsidRPr="00784DA9">
          <w:rPr>
            <w:noProof/>
            <w:sz w:val="16"/>
            <w:szCs w:val="16"/>
          </w:rPr>
          <w:t>2</w:t>
        </w:r>
        <w:r w:rsidRPr="00784DA9">
          <w:rPr>
            <w:noProof/>
            <w:sz w:val="16"/>
            <w:szCs w:val="16"/>
          </w:rPr>
          <w:fldChar w:fldCharType="end"/>
        </w:r>
      </w:p>
    </w:sdtContent>
  </w:sdt>
  <w:p w14:paraId="410DE34E" w14:textId="77777777" w:rsidR="00784DA9" w:rsidRDefault="00784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E7FA" w14:textId="77777777" w:rsidR="00906613" w:rsidRDefault="00906613" w:rsidP="00A07E33">
      <w:pPr>
        <w:spacing w:after="0" w:line="240" w:lineRule="auto"/>
      </w:pPr>
      <w:r>
        <w:separator/>
      </w:r>
    </w:p>
  </w:footnote>
  <w:footnote w:type="continuationSeparator" w:id="0">
    <w:p w14:paraId="4A0EC8E3" w14:textId="77777777" w:rsidR="00906613" w:rsidRDefault="00906613" w:rsidP="00A07E33">
      <w:pPr>
        <w:spacing w:after="0" w:line="240" w:lineRule="auto"/>
      </w:pPr>
      <w:r>
        <w:continuationSeparator/>
      </w:r>
    </w:p>
  </w:footnote>
  <w:footnote w:id="1">
    <w:p w14:paraId="559FAE28" w14:textId="3B6C4CAB" w:rsidR="00A07E33" w:rsidRPr="0065159F" w:rsidRDefault="00A07E33">
      <w:pPr>
        <w:pStyle w:val="FootnoteText"/>
        <w:rPr>
          <w:sz w:val="16"/>
          <w:szCs w:val="16"/>
        </w:rPr>
      </w:pPr>
      <w:r w:rsidRPr="0065159F">
        <w:rPr>
          <w:rStyle w:val="FootnoteReference"/>
          <w:sz w:val="16"/>
          <w:szCs w:val="16"/>
        </w:rPr>
        <w:footnoteRef/>
      </w:r>
      <w:r w:rsidRPr="0065159F">
        <w:rPr>
          <w:sz w:val="16"/>
          <w:szCs w:val="16"/>
        </w:rPr>
        <w:t xml:space="preserve"> See separate photocopy </w:t>
      </w:r>
    </w:p>
  </w:footnote>
  <w:footnote w:id="2">
    <w:p w14:paraId="30A37E5A" w14:textId="62622B29" w:rsidR="0065159F" w:rsidRPr="0065159F" w:rsidRDefault="0065159F" w:rsidP="0065159F">
      <w:pPr>
        <w:pStyle w:val="FootnoteText"/>
        <w:rPr>
          <w:sz w:val="16"/>
          <w:szCs w:val="16"/>
          <w:lang w:bidi="he-IL"/>
        </w:rPr>
      </w:pPr>
      <w:r w:rsidRPr="0065159F">
        <w:rPr>
          <w:rStyle w:val="FootnoteReference"/>
          <w:sz w:val="16"/>
          <w:szCs w:val="16"/>
        </w:rPr>
        <w:footnoteRef/>
      </w:r>
      <w:r w:rsidRPr="0065159F">
        <w:rPr>
          <w:sz w:val="16"/>
          <w:szCs w:val="16"/>
        </w:rPr>
        <w:t xml:space="preserve"> </w:t>
      </w:r>
      <w:r w:rsidRPr="0065159F">
        <w:rPr>
          <w:sz w:val="16"/>
          <w:szCs w:val="16"/>
          <w:lang w:bidi="he-IL"/>
        </w:rPr>
        <w:t>ibid</w:t>
      </w:r>
      <w:r w:rsidRPr="0065159F">
        <w:rPr>
          <w:sz w:val="16"/>
          <w:szCs w:val="16"/>
          <w:lang w:bidi="he-I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332"/>
    <w:rsid w:val="00123073"/>
    <w:rsid w:val="00160475"/>
    <w:rsid w:val="002141C5"/>
    <w:rsid w:val="00525C9E"/>
    <w:rsid w:val="005F5332"/>
    <w:rsid w:val="0065159F"/>
    <w:rsid w:val="006C7F5D"/>
    <w:rsid w:val="00745BDC"/>
    <w:rsid w:val="00784DA9"/>
    <w:rsid w:val="008031FB"/>
    <w:rsid w:val="00906613"/>
    <w:rsid w:val="00A07E33"/>
    <w:rsid w:val="00B63616"/>
    <w:rsid w:val="00D44EAD"/>
    <w:rsid w:val="00DE6D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3AA"/>
  <w15:chartTrackingRefBased/>
  <w15:docId w15:val="{C9C098A8-D194-4D15-835B-0A176C8F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32"/>
    <w:rPr>
      <w:kern w:val="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7E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E33"/>
    <w:rPr>
      <w:kern w:val="0"/>
      <w:sz w:val="20"/>
      <w:szCs w:val="20"/>
      <w:lang w:bidi="ar-SA"/>
    </w:rPr>
  </w:style>
  <w:style w:type="character" w:styleId="FootnoteReference">
    <w:name w:val="footnote reference"/>
    <w:basedOn w:val="DefaultParagraphFont"/>
    <w:uiPriority w:val="99"/>
    <w:semiHidden/>
    <w:unhideWhenUsed/>
    <w:rsid w:val="00A07E33"/>
    <w:rPr>
      <w:vertAlign w:val="superscript"/>
    </w:rPr>
  </w:style>
  <w:style w:type="paragraph" w:styleId="Header">
    <w:name w:val="header"/>
    <w:basedOn w:val="Normal"/>
    <w:link w:val="HeaderChar"/>
    <w:uiPriority w:val="99"/>
    <w:unhideWhenUsed/>
    <w:rsid w:val="00784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A9"/>
    <w:rPr>
      <w:kern w:val="0"/>
      <w:lang w:bidi="ar-SA"/>
    </w:rPr>
  </w:style>
  <w:style w:type="paragraph" w:styleId="Footer">
    <w:name w:val="footer"/>
    <w:basedOn w:val="Normal"/>
    <w:link w:val="FooterChar"/>
    <w:uiPriority w:val="99"/>
    <w:unhideWhenUsed/>
    <w:rsid w:val="00784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A9"/>
    <w:rPr>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B84E-AE43-45F2-B6B9-C61FA946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1382</Words>
  <Characters>5572</Characters>
  <Application>Microsoft Office Word</Application>
  <DocSecurity>0</DocSecurity>
  <Lines>116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6</cp:revision>
  <cp:lastPrinted>2023-07-09T03:31:00Z</cp:lastPrinted>
  <dcterms:created xsi:type="dcterms:W3CDTF">2023-07-09T01:45:00Z</dcterms:created>
  <dcterms:modified xsi:type="dcterms:W3CDTF">2023-07-09T14:56:00Z</dcterms:modified>
</cp:coreProperties>
</file>