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26FDA" w14:textId="77777777" w:rsidR="006B0FFB" w:rsidRPr="006B0FFB" w:rsidRDefault="006B0FFB" w:rsidP="006B0FFB">
      <w:pPr>
        <w:jc w:val="right"/>
        <w:rPr>
          <w:rtl/>
          <w:lang w:bidi="he-IL"/>
        </w:rPr>
      </w:pPr>
      <w:r w:rsidRPr="006B0FFB">
        <w:rPr>
          <w:rFonts w:hint="cs"/>
          <w:rtl/>
          <w:lang w:bidi="he-IL"/>
        </w:rPr>
        <w:t>הרב שמואל דוב ווייס</w:t>
      </w:r>
    </w:p>
    <w:p w14:paraId="392A08F7" w14:textId="09D91030" w:rsidR="006B0FFB" w:rsidRPr="006B0FFB" w:rsidRDefault="006B0FFB" w:rsidP="006B0FFB">
      <w:pPr>
        <w:jc w:val="center"/>
        <w:rPr>
          <w:rtl/>
          <w:lang w:bidi="he-IL"/>
        </w:rPr>
      </w:pPr>
      <w:r w:rsidRPr="006B0FFB">
        <w:rPr>
          <w:rFonts w:hint="cs"/>
          <w:b/>
          <w:bCs/>
          <w:sz w:val="30"/>
          <w:szCs w:val="30"/>
          <w:u w:val="single"/>
          <w:rtl/>
          <w:lang w:bidi="he-IL"/>
        </w:rPr>
        <w:t>מצות שופר</w:t>
      </w:r>
      <w:r w:rsidRPr="006B0FFB">
        <w:rPr>
          <w:rFonts w:hint="cs"/>
          <w:rtl/>
          <w:lang w:bidi="he-IL"/>
        </w:rPr>
        <w:t xml:space="preserve"> (#</w:t>
      </w:r>
      <w:r>
        <w:rPr>
          <w:rFonts w:hint="cs"/>
          <w:rtl/>
          <w:lang w:bidi="he-IL"/>
        </w:rPr>
        <w:t>8</w:t>
      </w:r>
      <w:r w:rsidRPr="006B0FFB">
        <w:rPr>
          <w:rFonts w:hint="cs"/>
          <w:rtl/>
          <w:lang w:bidi="he-IL"/>
        </w:rPr>
        <w:t>)</w:t>
      </w:r>
    </w:p>
    <w:p w14:paraId="46DC0DF1" w14:textId="331075BA" w:rsidR="008530F9" w:rsidRDefault="006B0FFB" w:rsidP="006B0FFB">
      <w:pPr>
        <w:jc w:val="right"/>
        <w:rPr>
          <w:u w:val="single"/>
          <w:rtl/>
          <w:lang w:bidi="he-IL"/>
        </w:rPr>
      </w:pPr>
      <w:r>
        <w:rPr>
          <w:rFonts w:hint="cs"/>
          <w:u w:val="single"/>
          <w:rtl/>
          <w:lang w:bidi="he-IL"/>
        </w:rPr>
        <w:t>ציפוי זהב</w:t>
      </w:r>
    </w:p>
    <w:p w14:paraId="19812E33" w14:textId="2753CB8D" w:rsidR="006B0FFB" w:rsidRDefault="006B0FFB" w:rsidP="006B0FFB">
      <w:pPr>
        <w:jc w:val="right"/>
        <w:rPr>
          <w:rtl/>
          <w:lang w:bidi="he-IL"/>
        </w:rPr>
      </w:pPr>
      <w:r w:rsidRPr="006B0FFB">
        <w:rPr>
          <w:rFonts w:hint="cs"/>
          <w:b/>
          <w:bCs/>
          <w:rtl/>
          <w:lang w:bidi="he-IL"/>
        </w:rPr>
        <w:t>גמרא</w:t>
      </w:r>
      <w:r>
        <w:rPr>
          <w:rFonts w:hint="cs"/>
          <w:rtl/>
          <w:lang w:bidi="he-IL"/>
        </w:rPr>
        <w:t xml:space="preserve"> כז: ["תנו רבנן ארוך... ואם קול חיצון שמע לא יצא"], </w:t>
      </w:r>
      <w:r w:rsidRPr="006B0FFB">
        <w:rPr>
          <w:rFonts w:hint="cs"/>
          <w:b/>
          <w:bCs/>
          <w:rtl/>
          <w:lang w:bidi="he-IL"/>
        </w:rPr>
        <w:t>רש"י</w:t>
      </w:r>
      <w:r>
        <w:rPr>
          <w:rFonts w:hint="cs"/>
          <w:rtl/>
          <w:lang w:bidi="he-IL"/>
        </w:rPr>
        <w:t xml:space="preserve"> שם</w:t>
      </w:r>
    </w:p>
    <w:p w14:paraId="54B49665" w14:textId="05977ED5" w:rsidR="009B652E" w:rsidRDefault="009B652E" w:rsidP="006B0FFB">
      <w:pPr>
        <w:jc w:val="right"/>
        <w:rPr>
          <w:rtl/>
          <w:lang w:bidi="he-IL"/>
        </w:rPr>
      </w:pPr>
      <w:r w:rsidRPr="009B652E">
        <w:rPr>
          <w:rFonts w:hint="cs"/>
          <w:b/>
          <w:bCs/>
          <w:rtl/>
          <w:lang w:bidi="he-IL"/>
        </w:rPr>
        <w:t>תוס'</w:t>
      </w:r>
      <w:r>
        <w:rPr>
          <w:rFonts w:hint="cs"/>
          <w:rtl/>
          <w:lang w:bidi="he-IL"/>
        </w:rPr>
        <w:t xml:space="preserve"> שם (ד"ה ארוך, צפהו זהב, צפהו מבפנים, אם קול)</w:t>
      </w:r>
    </w:p>
    <w:p w14:paraId="36759A43" w14:textId="5ED54C7C" w:rsidR="006B0FFB" w:rsidRDefault="006B0FFB" w:rsidP="006B0FFB">
      <w:pPr>
        <w:jc w:val="right"/>
        <w:rPr>
          <w:rtl/>
          <w:lang w:bidi="he-IL"/>
        </w:rPr>
      </w:pPr>
      <w:r w:rsidRPr="006B0FFB">
        <w:rPr>
          <w:rFonts w:hint="cs"/>
          <w:b/>
          <w:bCs/>
          <w:rtl/>
          <w:lang w:bidi="he-IL"/>
        </w:rPr>
        <w:t>גמרא</w:t>
      </w:r>
      <w:r>
        <w:rPr>
          <w:rFonts w:hint="cs"/>
          <w:b/>
          <w:bCs/>
          <w:rtl/>
          <w:lang w:bidi="he-IL"/>
        </w:rPr>
        <w:t xml:space="preserve"> </w:t>
      </w:r>
      <w:r w:rsidRPr="006B0FFB">
        <w:rPr>
          <w:rFonts w:hint="cs"/>
          <w:rtl/>
          <w:lang w:bidi="he-IL"/>
        </w:rPr>
        <w:t>כז.</w:t>
      </w:r>
      <w:r>
        <w:rPr>
          <w:rFonts w:hint="cs"/>
          <w:rtl/>
          <w:lang w:bidi="he-IL"/>
        </w:rPr>
        <w:t xml:space="preserve"> ["ופיו מצופה זהב... פה תנן"], </w:t>
      </w:r>
      <w:r w:rsidRPr="006B0FFB">
        <w:rPr>
          <w:rFonts w:hint="cs"/>
          <w:b/>
          <w:bCs/>
          <w:rtl/>
          <w:lang w:bidi="he-IL"/>
        </w:rPr>
        <w:t>רש"י</w:t>
      </w:r>
      <w:r>
        <w:rPr>
          <w:rFonts w:hint="cs"/>
          <w:rtl/>
          <w:lang w:bidi="he-IL"/>
        </w:rPr>
        <w:t xml:space="preserve"> שם</w:t>
      </w:r>
    </w:p>
    <w:p w14:paraId="37E40E1C" w14:textId="66054EC6" w:rsidR="006B0FFB" w:rsidRDefault="009B652E" w:rsidP="006B0FFB">
      <w:pPr>
        <w:jc w:val="right"/>
        <w:rPr>
          <w:rFonts w:cs="Arial"/>
          <w:rtl/>
          <w:lang w:bidi="he-IL"/>
        </w:rPr>
      </w:pPr>
      <w:r w:rsidRPr="009B652E">
        <w:rPr>
          <w:rFonts w:hint="cs"/>
          <w:b/>
          <w:bCs/>
          <w:rtl/>
          <w:lang w:bidi="he-IL"/>
        </w:rPr>
        <w:t>מאירי</w:t>
      </w:r>
      <w:r>
        <w:rPr>
          <w:rFonts w:hint="cs"/>
          <w:b/>
          <w:bCs/>
          <w:rtl/>
          <w:lang w:bidi="he-IL"/>
        </w:rPr>
        <w:t xml:space="preserve"> </w:t>
      </w:r>
      <w:r w:rsidRPr="009B652E">
        <w:rPr>
          <w:rFonts w:hint="cs"/>
          <w:rtl/>
          <w:lang w:bidi="he-IL"/>
        </w:rPr>
        <w:t>כז:</w:t>
      </w:r>
      <w:r>
        <w:rPr>
          <w:rFonts w:hint="cs"/>
          <w:rtl/>
          <w:lang w:bidi="he-IL"/>
        </w:rPr>
        <w:t xml:space="preserve"> (ד"ה </w:t>
      </w:r>
      <w:r w:rsidRPr="009B652E">
        <w:rPr>
          <w:rFonts w:cs="Arial"/>
          <w:rtl/>
          <w:lang w:bidi="he-IL"/>
        </w:rPr>
        <w:t>נתן זר</w:t>
      </w:r>
      <w:r>
        <w:rPr>
          <w:rFonts w:cs="Arial" w:hint="cs"/>
          <w:rtl/>
          <w:lang w:bidi="he-IL"/>
        </w:rPr>
        <w:t>)</w:t>
      </w:r>
    </w:p>
    <w:p w14:paraId="74ABE582" w14:textId="36DC6700" w:rsidR="003214C0" w:rsidRDefault="003214C0" w:rsidP="003214C0">
      <w:pPr>
        <w:jc w:val="right"/>
        <w:rPr>
          <w:rFonts w:cs="Arial"/>
          <w:rtl/>
          <w:lang w:bidi="he-IL"/>
        </w:rPr>
      </w:pPr>
      <w:r w:rsidRPr="00F13F7C">
        <w:rPr>
          <w:rFonts w:cs="Arial"/>
          <w:rtl/>
          <w:lang w:bidi="he-IL"/>
        </w:rPr>
        <w:t xml:space="preserve">דרשה לראש השנה </w:t>
      </w:r>
      <w:r w:rsidRPr="00F13F7C">
        <w:rPr>
          <w:rFonts w:cs="Arial"/>
          <w:b/>
          <w:bCs/>
          <w:rtl/>
          <w:lang w:bidi="he-IL"/>
        </w:rPr>
        <w:t>לרמב"ן</w:t>
      </w:r>
      <w:r w:rsidRPr="00F13F7C">
        <w:rPr>
          <w:rFonts w:cs="Arial" w:hint="cs"/>
          <w:rtl/>
          <w:lang w:bidi="he-IL"/>
        </w:rPr>
        <w:t>*</w:t>
      </w:r>
    </w:p>
    <w:p w14:paraId="75B3F22B" w14:textId="4B2444A5" w:rsidR="009B652E" w:rsidRDefault="009B652E" w:rsidP="006B0FFB">
      <w:pPr>
        <w:jc w:val="right"/>
        <w:rPr>
          <w:rFonts w:cs="Arial"/>
          <w:rtl/>
          <w:lang w:bidi="he-IL"/>
        </w:rPr>
      </w:pPr>
      <w:r w:rsidRPr="009B652E">
        <w:rPr>
          <w:rFonts w:cs="Arial" w:hint="cs"/>
          <w:b/>
          <w:bCs/>
          <w:rtl/>
          <w:lang w:bidi="he-IL"/>
        </w:rPr>
        <w:t>רמב"ם</w:t>
      </w:r>
      <w:r>
        <w:rPr>
          <w:rFonts w:cs="Arial" w:hint="cs"/>
          <w:b/>
          <w:bCs/>
          <w:rtl/>
          <w:lang w:bidi="he-IL"/>
        </w:rPr>
        <w:t xml:space="preserve"> </w:t>
      </w:r>
      <w:r w:rsidRPr="009B652E">
        <w:rPr>
          <w:rFonts w:cs="Arial" w:hint="cs"/>
          <w:rtl/>
          <w:lang w:bidi="he-IL"/>
        </w:rPr>
        <w:t>הל' שופר (א:</w:t>
      </w:r>
      <w:r w:rsidR="00875B37">
        <w:rPr>
          <w:rFonts w:cs="Arial" w:hint="cs"/>
          <w:rtl/>
          <w:lang w:bidi="he-IL"/>
        </w:rPr>
        <w:t>ו)</w:t>
      </w:r>
    </w:p>
    <w:p w14:paraId="0429FDDA" w14:textId="2FA0C671" w:rsidR="009B652E" w:rsidRPr="003214C0" w:rsidRDefault="009B652E" w:rsidP="006B0FFB">
      <w:pPr>
        <w:jc w:val="right"/>
        <w:rPr>
          <w:rFonts w:cs="Arial"/>
          <w:rtl/>
          <w:lang w:bidi="he-IL"/>
        </w:rPr>
      </w:pPr>
      <w:r w:rsidRPr="009B652E">
        <w:rPr>
          <w:rFonts w:cs="Arial" w:hint="cs"/>
          <w:b/>
          <w:bCs/>
          <w:rtl/>
          <w:lang w:bidi="he-IL"/>
        </w:rPr>
        <w:t>רבינו מנוח</w:t>
      </w:r>
      <w:r>
        <w:rPr>
          <w:rFonts w:cs="Arial" w:hint="cs"/>
          <w:rtl/>
          <w:lang w:bidi="he-IL"/>
        </w:rPr>
        <w:t xml:space="preserve"> שם*</w:t>
      </w:r>
      <w:r w:rsidR="003214C0">
        <w:rPr>
          <w:rFonts w:cs="Arial" w:hint="cs"/>
          <w:rtl/>
          <w:lang w:bidi="he-IL"/>
        </w:rPr>
        <w:t xml:space="preserve">, </w:t>
      </w:r>
      <w:r w:rsidR="003214C0" w:rsidRPr="003214C0">
        <w:rPr>
          <w:rFonts w:cs="Arial" w:hint="cs"/>
          <w:b/>
          <w:bCs/>
          <w:rtl/>
          <w:lang w:bidi="he-IL"/>
        </w:rPr>
        <w:t>חידושי מהרי"ק</w:t>
      </w:r>
      <w:r w:rsidR="003214C0">
        <w:rPr>
          <w:rFonts w:cs="Arial" w:hint="cs"/>
          <w:rtl/>
          <w:lang w:bidi="he-IL"/>
        </w:rPr>
        <w:t xml:space="preserve"> שם*</w:t>
      </w:r>
    </w:p>
    <w:p w14:paraId="767E52CD" w14:textId="2E946684" w:rsidR="00F13F7C" w:rsidRDefault="00F13F7C" w:rsidP="00F13F7C">
      <w:pPr>
        <w:jc w:val="right"/>
        <w:rPr>
          <w:rFonts w:cs="Arial"/>
          <w:rtl/>
          <w:lang w:bidi="he-IL"/>
        </w:rPr>
      </w:pPr>
      <w:r w:rsidRPr="00F13F7C">
        <w:rPr>
          <w:rFonts w:cs="Arial" w:hint="cs"/>
          <w:b/>
          <w:bCs/>
          <w:rtl/>
          <w:lang w:bidi="he-IL"/>
        </w:rPr>
        <w:t>ריטב"א</w:t>
      </w:r>
      <w:r>
        <w:rPr>
          <w:rFonts w:cs="Arial" w:hint="cs"/>
          <w:b/>
          <w:bCs/>
          <w:rtl/>
          <w:lang w:bidi="he-IL"/>
        </w:rPr>
        <w:t xml:space="preserve"> </w:t>
      </w:r>
      <w:r w:rsidRPr="00F13F7C">
        <w:rPr>
          <w:rFonts w:cs="Arial" w:hint="cs"/>
          <w:rtl/>
          <w:lang w:bidi="he-IL"/>
        </w:rPr>
        <w:t>כז:</w:t>
      </w:r>
      <w:r>
        <w:rPr>
          <w:rFonts w:cs="Arial" w:hint="cs"/>
          <w:rtl/>
          <w:lang w:bidi="he-IL"/>
        </w:rPr>
        <w:t xml:space="preserve"> (ד"ה </w:t>
      </w:r>
      <w:r w:rsidRPr="00F13F7C">
        <w:rPr>
          <w:rFonts w:cs="Arial" w:hint="cs"/>
          <w:rtl/>
          <w:lang w:bidi="he-IL"/>
        </w:rPr>
        <w:t>צפהו זהב</w:t>
      </w:r>
      <w:r>
        <w:rPr>
          <w:rFonts w:cs="Arial" w:hint="cs"/>
          <w:rtl/>
          <w:lang w:bidi="he-IL"/>
        </w:rPr>
        <w:t>)</w:t>
      </w:r>
    </w:p>
    <w:p w14:paraId="0E2DA023" w14:textId="25EDF509" w:rsidR="00F13F7C" w:rsidRDefault="00F13F7C" w:rsidP="00F13F7C">
      <w:pPr>
        <w:jc w:val="right"/>
        <w:rPr>
          <w:rFonts w:cs="Arial"/>
          <w:rtl/>
          <w:lang w:bidi="he-IL"/>
        </w:rPr>
      </w:pPr>
      <w:r w:rsidRPr="00F13F7C">
        <w:rPr>
          <w:rFonts w:cs="Arial" w:hint="cs"/>
          <w:b/>
          <w:bCs/>
          <w:rtl/>
          <w:lang w:bidi="he-IL"/>
        </w:rPr>
        <w:t>ר'</w:t>
      </w:r>
      <w:r>
        <w:rPr>
          <w:rFonts w:cs="Arial" w:hint="cs"/>
          <w:b/>
          <w:bCs/>
          <w:rtl/>
          <w:lang w:bidi="he-IL"/>
        </w:rPr>
        <w:t xml:space="preserve"> אברהם מן ההר</w:t>
      </w:r>
      <w:r>
        <w:rPr>
          <w:rFonts w:cs="Arial" w:hint="cs"/>
          <w:rtl/>
          <w:lang w:bidi="he-IL"/>
        </w:rPr>
        <w:t xml:space="preserve"> כז.</w:t>
      </w:r>
      <w:r w:rsidR="004C6D9F">
        <w:rPr>
          <w:rFonts w:cs="Arial" w:hint="cs"/>
          <w:rtl/>
          <w:lang w:bidi="he-IL"/>
        </w:rPr>
        <w:t xml:space="preserve"> (ד"ה במקום הנחת פיו)</w:t>
      </w:r>
      <w:r w:rsidR="004C6D9F">
        <w:rPr>
          <w:rFonts w:cs="Arial" w:hint="cs"/>
          <w:rtl/>
          <w:lang w:bidi="he-IL"/>
        </w:rPr>
        <w:t>*</w:t>
      </w:r>
    </w:p>
    <w:p w14:paraId="34DE10AB" w14:textId="4ED64FD1" w:rsidR="00875B37" w:rsidRDefault="00875B37" w:rsidP="00F13F7C">
      <w:pPr>
        <w:jc w:val="right"/>
        <w:rPr>
          <w:rFonts w:cs="Arial"/>
          <w:rtl/>
          <w:lang w:bidi="he-IL"/>
        </w:rPr>
      </w:pPr>
      <w:r w:rsidRPr="00875B37">
        <w:rPr>
          <w:rFonts w:cs="Arial" w:hint="cs"/>
          <w:b/>
          <w:bCs/>
          <w:rtl/>
          <w:lang w:bidi="he-IL"/>
        </w:rPr>
        <w:t>ר"י מלוניל</w:t>
      </w:r>
      <w:r>
        <w:rPr>
          <w:rFonts w:cs="Arial" w:hint="cs"/>
          <w:b/>
          <w:bCs/>
          <w:rtl/>
          <w:lang w:bidi="he-IL"/>
        </w:rPr>
        <w:t xml:space="preserve"> </w:t>
      </w:r>
      <w:r w:rsidRPr="00875B37">
        <w:rPr>
          <w:rFonts w:cs="Arial" w:hint="cs"/>
          <w:rtl/>
          <w:lang w:bidi="he-IL"/>
        </w:rPr>
        <w:t>ו.</w:t>
      </w:r>
      <w:r>
        <w:rPr>
          <w:rFonts w:cs="Arial" w:hint="cs"/>
          <w:rtl/>
          <w:lang w:bidi="he-IL"/>
        </w:rPr>
        <w:t xml:space="preserve"> (בדפי הרי"ף)</w:t>
      </w:r>
    </w:p>
    <w:p w14:paraId="0EC0E031" w14:textId="496A587E" w:rsidR="00875B37" w:rsidRDefault="00875B37" w:rsidP="00F13F7C">
      <w:pPr>
        <w:jc w:val="right"/>
        <w:rPr>
          <w:rFonts w:cs="Arial"/>
          <w:rtl/>
          <w:lang w:bidi="he-IL"/>
        </w:rPr>
      </w:pPr>
      <w:r w:rsidRPr="00875B37">
        <w:rPr>
          <w:rFonts w:cs="Arial" w:hint="cs"/>
          <w:b/>
          <w:bCs/>
          <w:rtl/>
          <w:lang w:bidi="he-IL"/>
        </w:rPr>
        <w:t>טור</w:t>
      </w:r>
      <w:r>
        <w:rPr>
          <w:rFonts w:cs="Arial" w:hint="cs"/>
          <w:b/>
          <w:bCs/>
          <w:rtl/>
          <w:lang w:bidi="he-IL"/>
        </w:rPr>
        <w:t xml:space="preserve"> </w:t>
      </w:r>
      <w:r w:rsidRPr="00875B37">
        <w:rPr>
          <w:rFonts w:cs="Arial" w:hint="cs"/>
          <w:rtl/>
          <w:lang w:bidi="he-IL"/>
        </w:rPr>
        <w:t xml:space="preserve">או"ח </w:t>
      </w:r>
      <w:r>
        <w:rPr>
          <w:rFonts w:cs="Arial" w:hint="cs"/>
          <w:rtl/>
          <w:lang w:bidi="he-IL"/>
        </w:rPr>
        <w:t>(</w:t>
      </w:r>
      <w:r w:rsidRPr="00875B37">
        <w:rPr>
          <w:rFonts w:cs="Arial" w:hint="cs"/>
          <w:rtl/>
          <w:lang w:bidi="he-IL"/>
        </w:rPr>
        <w:t>תקפ"ו</w:t>
      </w:r>
      <w:r>
        <w:rPr>
          <w:rFonts w:cs="Arial" w:hint="cs"/>
          <w:rtl/>
          <w:lang w:bidi="he-IL"/>
        </w:rPr>
        <w:t>:י"ט)*</w:t>
      </w:r>
    </w:p>
    <w:p w14:paraId="2EB1EB4A" w14:textId="6B807171" w:rsidR="00875B37" w:rsidRDefault="00875B37" w:rsidP="00875B37">
      <w:pPr>
        <w:jc w:val="right"/>
        <w:rPr>
          <w:rFonts w:cs="Arial"/>
          <w:rtl/>
          <w:lang w:bidi="he-IL"/>
        </w:rPr>
      </w:pPr>
      <w:r w:rsidRPr="009B652E">
        <w:rPr>
          <w:rFonts w:cs="Arial" w:hint="cs"/>
          <w:b/>
          <w:bCs/>
          <w:rtl/>
          <w:lang w:bidi="he-IL"/>
        </w:rPr>
        <w:t>רמב"ם</w:t>
      </w:r>
      <w:r>
        <w:rPr>
          <w:rFonts w:cs="Arial" w:hint="cs"/>
          <w:b/>
          <w:bCs/>
          <w:rtl/>
          <w:lang w:bidi="he-IL"/>
        </w:rPr>
        <w:t xml:space="preserve"> </w:t>
      </w:r>
      <w:r w:rsidRPr="009B652E">
        <w:rPr>
          <w:rFonts w:cs="Arial" w:hint="cs"/>
          <w:rtl/>
          <w:lang w:bidi="he-IL"/>
        </w:rPr>
        <w:t>הל' שופר (א:</w:t>
      </w:r>
      <w:r>
        <w:rPr>
          <w:rFonts w:cs="Arial" w:hint="cs"/>
          <w:rtl/>
          <w:lang w:bidi="he-IL"/>
        </w:rPr>
        <w:t>ג</w:t>
      </w:r>
      <w:r>
        <w:rPr>
          <w:rFonts w:cs="Arial" w:hint="cs"/>
          <w:rtl/>
          <w:lang w:bidi="he-IL"/>
        </w:rPr>
        <w:t>)</w:t>
      </w:r>
      <w:r>
        <w:rPr>
          <w:rFonts w:cs="Arial" w:hint="cs"/>
          <w:rtl/>
          <w:lang w:bidi="he-IL"/>
        </w:rPr>
        <w:t xml:space="preserve"> ["שופר הגזול... דין גזל], </w:t>
      </w:r>
      <w:r w:rsidRPr="00875B37">
        <w:rPr>
          <w:rFonts w:cs="Arial" w:hint="cs"/>
          <w:b/>
          <w:bCs/>
          <w:rtl/>
          <w:lang w:bidi="he-IL"/>
        </w:rPr>
        <w:t>מגיד משנה</w:t>
      </w:r>
      <w:r>
        <w:rPr>
          <w:rFonts w:cs="Arial" w:hint="cs"/>
          <w:b/>
          <w:bCs/>
          <w:rtl/>
          <w:lang w:bidi="he-IL"/>
        </w:rPr>
        <w:t xml:space="preserve"> </w:t>
      </w:r>
      <w:r w:rsidRPr="00875B37">
        <w:rPr>
          <w:rFonts w:cs="Arial" w:hint="cs"/>
          <w:rtl/>
          <w:lang w:bidi="he-IL"/>
        </w:rPr>
        <w:t>שם</w:t>
      </w:r>
      <w:r>
        <w:rPr>
          <w:rFonts w:cs="Arial" w:hint="cs"/>
          <w:rtl/>
          <w:lang w:bidi="he-IL"/>
        </w:rPr>
        <w:t xml:space="preserve"> (ד"ה שופר הגזול)</w:t>
      </w:r>
    </w:p>
    <w:p w14:paraId="7A0C9B40" w14:textId="715305A8" w:rsidR="00F13F7C" w:rsidRDefault="003214C0" w:rsidP="003214C0">
      <w:pPr>
        <w:jc w:val="right"/>
        <w:rPr>
          <w:rFonts w:cs="Arial"/>
          <w:rtl/>
          <w:lang w:bidi="he-IL"/>
        </w:rPr>
      </w:pPr>
      <w:r w:rsidRPr="003214C0">
        <w:rPr>
          <w:rFonts w:cs="Arial"/>
          <w:b/>
          <w:bCs/>
          <w:rtl/>
          <w:lang w:bidi="he-IL"/>
        </w:rPr>
        <w:t>ספר מהרי"ל</w:t>
      </w:r>
      <w:r w:rsidRPr="003214C0">
        <w:rPr>
          <w:rFonts w:cs="Arial"/>
          <w:rtl/>
          <w:lang w:bidi="he-IL"/>
        </w:rPr>
        <w:t xml:space="preserve"> (מנהגים) הלכות שופר</w:t>
      </w:r>
      <w:r>
        <w:rPr>
          <w:rFonts w:cs="Arial" w:hint="cs"/>
          <w:rtl/>
          <w:lang w:bidi="he-IL"/>
        </w:rPr>
        <w:t xml:space="preserve"> (אות ד)*</w:t>
      </w:r>
    </w:p>
    <w:p w14:paraId="190CF7B8" w14:textId="40818025" w:rsidR="003214C0" w:rsidRPr="003214C0" w:rsidRDefault="003214C0" w:rsidP="003214C0">
      <w:pPr>
        <w:jc w:val="right"/>
        <w:rPr>
          <w:b/>
          <w:bCs/>
          <w:rtl/>
        </w:rPr>
      </w:pPr>
      <w:r w:rsidRPr="003214C0">
        <w:rPr>
          <w:rFonts w:cs="Arial" w:hint="cs"/>
          <w:b/>
          <w:bCs/>
          <w:rtl/>
          <w:lang w:bidi="he-IL"/>
        </w:rPr>
        <w:t>שפת אמת</w:t>
      </w:r>
      <w:r>
        <w:rPr>
          <w:rFonts w:cs="Arial" w:hint="cs"/>
          <w:b/>
          <w:bCs/>
          <w:rtl/>
          <w:lang w:bidi="he-IL"/>
        </w:rPr>
        <w:t xml:space="preserve"> </w:t>
      </w:r>
      <w:r w:rsidRPr="003214C0">
        <w:rPr>
          <w:rFonts w:cs="Arial" w:hint="cs"/>
          <w:rtl/>
          <w:lang w:bidi="he-IL"/>
        </w:rPr>
        <w:t>כז.</w:t>
      </w:r>
      <w:r>
        <w:rPr>
          <w:rFonts w:cs="Arial" w:hint="cs"/>
          <w:rtl/>
          <w:lang w:bidi="he-IL"/>
        </w:rPr>
        <w:t xml:space="preserve"> (ד"ה בגמ' והתניא)*</w:t>
      </w:r>
    </w:p>
    <w:p w14:paraId="4306575D" w14:textId="65526273" w:rsidR="009B652E" w:rsidRDefault="009B652E" w:rsidP="006B0FFB">
      <w:pPr>
        <w:jc w:val="right"/>
        <w:rPr>
          <w:rtl/>
          <w:lang w:bidi="he-IL"/>
        </w:rPr>
      </w:pPr>
    </w:p>
    <w:p w14:paraId="7DB5E8B6" w14:textId="77777777" w:rsidR="009B652E" w:rsidRPr="009B652E" w:rsidRDefault="009B652E" w:rsidP="009B652E">
      <w:pPr>
        <w:jc w:val="right"/>
        <w:rPr>
          <w:u w:val="single"/>
        </w:rPr>
      </w:pPr>
      <w:r w:rsidRPr="009B652E">
        <w:rPr>
          <w:rFonts w:cs="Arial"/>
          <w:u w:val="single"/>
          <w:rtl/>
          <w:lang w:bidi="he-IL"/>
        </w:rPr>
        <w:t>בית הבחירה למאירי מסכת ראש השנה דף כז עמוד ב</w:t>
      </w:r>
    </w:p>
    <w:p w14:paraId="2497C38D" w14:textId="61FC8587" w:rsidR="009B652E" w:rsidRDefault="009B652E" w:rsidP="009B652E">
      <w:pPr>
        <w:jc w:val="right"/>
        <w:rPr>
          <w:rFonts w:cs="Arial"/>
          <w:rtl/>
          <w:lang w:bidi="he-IL"/>
        </w:rPr>
      </w:pPr>
      <w:r w:rsidRPr="009B652E">
        <w:rPr>
          <w:rFonts w:cs="Arial"/>
          <w:rtl/>
          <w:lang w:bidi="he-IL"/>
        </w:rPr>
        <w:t>נתן זר זהב בשפת השופר במקום הנחת פה פסול שהרי הזהב חוצץ ואין אומרין בזה כל לנאותו אינו חוצץ שאין זה קול שופר אלא קול זהב הואיל והקול עובר דרך עליו שלא במקום הנחת פה כגון שפה עליונה או באיזה מקום שבשופר מבחוץ כשר ויש מכשירין אף מבפנים ומפרשים שמה שנאמר בסמוך צפהו זהב מבפנים פסול בצפהו כלו או רובו אבל זה שלא עשה אלא זר זהב סמוך לשפתו אין כאן חשש לא לשנוי קול ולא לקול יוצא מן הזהב ומ"מ עקר הדברים שכל בפנים פסול</w:t>
      </w:r>
      <w:r>
        <w:rPr>
          <w:rFonts w:cs="Arial" w:hint="cs"/>
          <w:rtl/>
          <w:lang w:bidi="he-IL"/>
        </w:rPr>
        <w:t>.</w:t>
      </w:r>
    </w:p>
    <w:p w14:paraId="7B9FB2BB" w14:textId="77777777" w:rsidR="003214C0" w:rsidRPr="00F13F7C" w:rsidRDefault="003214C0" w:rsidP="003214C0">
      <w:pPr>
        <w:jc w:val="right"/>
        <w:rPr>
          <w:u w:val="single"/>
        </w:rPr>
      </w:pPr>
      <w:r w:rsidRPr="00F13F7C">
        <w:rPr>
          <w:rFonts w:cs="Arial"/>
          <w:u w:val="single"/>
          <w:rtl/>
          <w:lang w:bidi="he-IL"/>
        </w:rPr>
        <w:t>דרשה לראש השנה לרמב"ן</w:t>
      </w:r>
    </w:p>
    <w:p w14:paraId="2F9B808F" w14:textId="53345146" w:rsidR="003214C0" w:rsidRDefault="003214C0" w:rsidP="003214C0">
      <w:pPr>
        <w:jc w:val="right"/>
        <w:rPr>
          <w:rFonts w:cs="Arial"/>
          <w:rtl/>
          <w:lang w:bidi="he-IL"/>
        </w:rPr>
      </w:pPr>
      <w:r>
        <w:rPr>
          <w:rFonts w:cs="Arial"/>
          <w:rtl/>
          <w:lang w:bidi="he-IL"/>
        </w:rPr>
        <w:t>צפהו זהב במקום הנחת פיו פסול שלא במקום הנחת פיו כשר, ודוקא מבחוץ אבל מבפנים פסול, אם כן אינו אלא בדופן שבפיו, ויש אומרים אפילו מגבו מפני שהוא מכניס קצתו בפיו ושפמו של תוקע מכסה עליו, וטעמא דפסול משום דאיכא הפסק בין פיו לשופר, וש"מ שאם הרחיק השופר מפיו ונפח בו ותקע פסול</w:t>
      </w:r>
      <w:r>
        <w:rPr>
          <w:rFonts w:cs="Arial" w:hint="cs"/>
          <w:rtl/>
          <w:lang w:bidi="he-IL"/>
        </w:rPr>
        <w:t>.</w:t>
      </w:r>
    </w:p>
    <w:p w14:paraId="4F509380" w14:textId="3455B7ED" w:rsidR="009B652E" w:rsidRPr="009B652E" w:rsidRDefault="009B652E" w:rsidP="009B652E">
      <w:pPr>
        <w:jc w:val="right"/>
        <w:rPr>
          <w:u w:val="single"/>
        </w:rPr>
      </w:pPr>
      <w:r w:rsidRPr="009B652E">
        <w:rPr>
          <w:rFonts w:cs="Arial"/>
          <w:u w:val="single"/>
          <w:rtl/>
          <w:lang w:bidi="he-IL"/>
        </w:rPr>
        <w:t>רבינו מנוח הלכות שופר פרק א הלכה ו</w:t>
      </w:r>
    </w:p>
    <w:p w14:paraId="0D94CF2E" w14:textId="7DA8D035" w:rsidR="009B652E" w:rsidRDefault="009B652E" w:rsidP="009B652E">
      <w:pPr>
        <w:jc w:val="right"/>
        <w:rPr>
          <w:rFonts w:cs="Arial"/>
          <w:rtl/>
          <w:lang w:bidi="he-IL"/>
        </w:rPr>
      </w:pPr>
      <w:r>
        <w:rPr>
          <w:rFonts w:cs="Arial"/>
          <w:rtl/>
          <w:lang w:bidi="he-IL"/>
        </w:rPr>
        <w:t>או במקום הנחת פה פסול מפני שהזהב חוצץ. א"נ משום דבעינן קול שופר והכא ליכא קול שופר אלא קול זהב וזה עיקר</w:t>
      </w:r>
      <w:r w:rsidR="00F13F7C">
        <w:rPr>
          <w:rFonts w:cs="Arial" w:hint="cs"/>
          <w:rtl/>
          <w:lang w:bidi="he-IL"/>
        </w:rPr>
        <w:t>.</w:t>
      </w:r>
    </w:p>
    <w:p w14:paraId="50488C3F" w14:textId="77777777" w:rsidR="006741D9" w:rsidRDefault="006741D9" w:rsidP="009B652E">
      <w:pPr>
        <w:jc w:val="right"/>
        <w:rPr>
          <w:rFonts w:cs="Arial"/>
          <w:rtl/>
          <w:lang w:bidi="he-IL"/>
        </w:rPr>
      </w:pPr>
    </w:p>
    <w:p w14:paraId="3BFC2A57" w14:textId="77777777" w:rsidR="003214C0" w:rsidRPr="003214C0" w:rsidRDefault="003214C0" w:rsidP="003214C0">
      <w:pPr>
        <w:jc w:val="right"/>
        <w:rPr>
          <w:rFonts w:cs="Arial"/>
          <w:u w:val="single"/>
        </w:rPr>
      </w:pPr>
      <w:r w:rsidRPr="003214C0">
        <w:rPr>
          <w:rFonts w:cs="Arial"/>
          <w:u w:val="single"/>
          <w:rtl/>
          <w:lang w:bidi="he-IL"/>
        </w:rPr>
        <w:lastRenderedPageBreak/>
        <w:t>חדושי מהרי"ק הלכות שופר וסוכה ולולב פרק א הלכה ו</w:t>
      </w:r>
    </w:p>
    <w:p w14:paraId="328D1554" w14:textId="4D22B3D0" w:rsidR="003214C0" w:rsidRDefault="003214C0" w:rsidP="003214C0">
      <w:pPr>
        <w:jc w:val="right"/>
        <w:rPr>
          <w:rFonts w:cs="Arial"/>
          <w:rtl/>
          <w:lang w:bidi="he-IL"/>
        </w:rPr>
      </w:pPr>
      <w:r w:rsidRPr="003214C0">
        <w:rPr>
          <w:rFonts w:cs="Arial"/>
          <w:rtl/>
          <w:lang w:bidi="he-IL"/>
        </w:rPr>
        <w:t>צפהו זהב פסול. שהקול בא מהזהב ולא מהשופר, וכן כשצפהו מקום הנחת פה פסול שא"צ דבר מפסיק בין הפה לשופר, ולמדו מכאן שאם הרחיק השופר ונפח בו ותקע בו פסול כיון שאין השופר נוגע בפיו, וכן כתב הרמב"ן. ועוד כי השופר בראש השנה הוא דומיא מהדברים הנעשים בפנים שהיו בבגדי לבן ביום הכפורים ולא היו בגדי זהב, ג"כ בשופר אינו יכול להיות מצופה בזהב</w:t>
      </w:r>
      <w:r>
        <w:rPr>
          <w:rFonts w:cs="Arial" w:hint="cs"/>
          <w:rtl/>
          <w:lang w:bidi="he-IL"/>
        </w:rPr>
        <w:t>.</w:t>
      </w:r>
    </w:p>
    <w:p w14:paraId="0E29161C" w14:textId="77777777" w:rsidR="00F13F7C" w:rsidRPr="00F13F7C" w:rsidRDefault="00F13F7C" w:rsidP="00F13F7C">
      <w:pPr>
        <w:jc w:val="right"/>
        <w:rPr>
          <w:u w:val="single"/>
        </w:rPr>
      </w:pPr>
      <w:r w:rsidRPr="00F13F7C">
        <w:rPr>
          <w:rFonts w:cs="Arial"/>
          <w:u w:val="single"/>
          <w:rtl/>
          <w:lang w:bidi="he-IL"/>
        </w:rPr>
        <w:t>ר' אברהם מן ההר מסכת ראש השנה דף כז עמוד א</w:t>
      </w:r>
    </w:p>
    <w:p w14:paraId="33FBFC13" w14:textId="434133BD" w:rsidR="00F13F7C" w:rsidRDefault="00F13F7C" w:rsidP="00F13F7C">
      <w:pPr>
        <w:jc w:val="right"/>
        <w:rPr>
          <w:rFonts w:cs="Arial"/>
          <w:rtl/>
          <w:lang w:bidi="he-IL"/>
        </w:rPr>
      </w:pPr>
      <w:r>
        <w:rPr>
          <w:rFonts w:cs="Arial"/>
          <w:rtl/>
          <w:lang w:bidi="he-IL"/>
        </w:rPr>
        <w:t>במקום הנחת פיו פסול. שהזהב מפסיק בין הפה והשופר והתוקע [אין] פיו נוגע בשופר</w:t>
      </w:r>
      <w:r>
        <w:rPr>
          <w:rFonts w:cs="Arial" w:hint="cs"/>
          <w:rtl/>
          <w:lang w:bidi="he-IL"/>
        </w:rPr>
        <w:t>.</w:t>
      </w:r>
    </w:p>
    <w:p w14:paraId="7CC071B9" w14:textId="5A08DA22" w:rsidR="00875B37" w:rsidRPr="00875B37" w:rsidRDefault="00875B37" w:rsidP="00875B37">
      <w:pPr>
        <w:jc w:val="right"/>
        <w:rPr>
          <w:u w:val="single"/>
        </w:rPr>
      </w:pPr>
      <w:r w:rsidRPr="00875B37">
        <w:rPr>
          <w:rFonts w:cs="Arial"/>
          <w:u w:val="single"/>
          <w:rtl/>
          <w:lang w:bidi="he-IL"/>
        </w:rPr>
        <w:t>רבינו יהונתן מלוניל (לפי דפי הרי"ף) משניות דף ו עמוד א</w:t>
      </w:r>
    </w:p>
    <w:p w14:paraId="376AA962" w14:textId="05D37D39" w:rsidR="00875B37" w:rsidRDefault="00875B37" w:rsidP="00875B37">
      <w:pPr>
        <w:jc w:val="right"/>
        <w:rPr>
          <w:rFonts w:cs="Arial"/>
          <w:rtl/>
          <w:lang w:bidi="he-IL"/>
        </w:rPr>
      </w:pPr>
      <w:r>
        <w:rPr>
          <w:rFonts w:cs="Arial"/>
          <w:rtl/>
          <w:lang w:bidi="he-IL"/>
        </w:rPr>
        <w:t>ופיו מצופה זהב משום כבוד יום טוב. ומוקים לה בגמ' [כ"ז ע"א] שלא במקום הנחת פה, כי היכי דלא להוי חציצה בינו ובין שפתיו, ובשל מקדש מיירי</w:t>
      </w:r>
      <w:r>
        <w:rPr>
          <w:rFonts w:cs="Arial" w:hint="cs"/>
          <w:rtl/>
          <w:lang w:bidi="he-IL"/>
        </w:rPr>
        <w:t>.</w:t>
      </w:r>
    </w:p>
    <w:p w14:paraId="199A4AE9" w14:textId="77777777" w:rsidR="00875B37" w:rsidRPr="00875B37" w:rsidRDefault="00875B37" w:rsidP="00875B37">
      <w:pPr>
        <w:jc w:val="right"/>
        <w:rPr>
          <w:u w:val="single"/>
        </w:rPr>
      </w:pPr>
      <w:r w:rsidRPr="00875B37">
        <w:rPr>
          <w:rFonts w:cs="Arial"/>
          <w:u w:val="single"/>
          <w:rtl/>
          <w:lang w:bidi="he-IL"/>
        </w:rPr>
        <w:t>טור אורח חיים הלכות ראש השנה סימן תקפו</w:t>
      </w:r>
    </w:p>
    <w:p w14:paraId="1D77AE14" w14:textId="3FBD0DB7" w:rsidR="00875B37" w:rsidRDefault="00875B37" w:rsidP="00875B37">
      <w:pPr>
        <w:jc w:val="right"/>
        <w:rPr>
          <w:rFonts w:cs="Arial"/>
          <w:rtl/>
          <w:lang w:bidi="he-IL"/>
        </w:rPr>
      </w:pPr>
      <w:r>
        <w:rPr>
          <w:rFonts w:cs="Arial"/>
          <w:rtl/>
          <w:lang w:bidi="he-IL"/>
        </w:rPr>
        <w:t>צפהו זהב בעביו במקום הקצר שהוא מקום הנחת פיו פסול שלא במקום הנחת פיו בכל אורך השופר מצד הקצר עד צד הרחב אם נשתנה קולו מחמת הציפוי פסול ואם לאו כשר וכתב הרמב"ן לפיכך אלו שמציירין צורות לנאותו לא יפה הם עושין שמא נשתנה קולו מחמת הציורין אף על פי שאין כולו מצופה במיני הציורין לפעמים הקול משתנה בהן אבל אם נתן זהב על עובי השופר בצד הרחב היינו מוסיף עליו כל שהוא ופסול אפילו לא נשתנה קולו וי"מ צפהו זהב במקום הנחת פיו אפילו באורך השופר אם הוא מיד סמוך לראשו בצד הקצר פסול לפי שהתוקע מכניס קצתו בפיו ושפתו מכסה עליו ונמצא הזהב חוצץ בין שפתו לשופר ולמדו מכאן שאם הרחיק השופר ונפח בו ותקע בו פסול כיון שאין השופר נוגע בפיו וכ"כ הרמב"ן</w:t>
      </w:r>
      <w:r w:rsidR="003214C0">
        <w:rPr>
          <w:rFonts w:cs="Arial" w:hint="cs"/>
          <w:rtl/>
          <w:lang w:bidi="he-IL"/>
        </w:rPr>
        <w:t>.</w:t>
      </w:r>
    </w:p>
    <w:p w14:paraId="51FF1EEE" w14:textId="77777777" w:rsidR="003214C0" w:rsidRPr="003214C0" w:rsidRDefault="003214C0" w:rsidP="003214C0">
      <w:pPr>
        <w:jc w:val="right"/>
        <w:rPr>
          <w:u w:val="single"/>
        </w:rPr>
      </w:pPr>
      <w:r w:rsidRPr="003214C0">
        <w:rPr>
          <w:rFonts w:cs="Arial"/>
          <w:u w:val="single"/>
          <w:rtl/>
          <w:lang w:bidi="he-IL"/>
        </w:rPr>
        <w:t>ספר מהרי"ל (מנהגים) הלכות שופר</w:t>
      </w:r>
    </w:p>
    <w:p w14:paraId="52C40DA1" w14:textId="431DD219" w:rsidR="003214C0" w:rsidRDefault="003214C0" w:rsidP="003214C0">
      <w:pPr>
        <w:jc w:val="right"/>
        <w:rPr>
          <w:rFonts w:cs="Arial"/>
          <w:rtl/>
          <w:lang w:bidi="he-IL"/>
        </w:rPr>
      </w:pPr>
      <w:r>
        <w:rPr>
          <w:rFonts w:cs="Arial"/>
          <w:rtl/>
          <w:lang w:bidi="he-IL"/>
        </w:rPr>
        <w:t>ואמר מהר"י סג"ל ע"ה הא דאמרי' ציפהו זהב אסור לתקוע בו, היינו טעמא דאין קטיגור של זהב שעשו ממנו העגל נעשה סניגור, והשופר נכנס לפני ולפנים כדרך כ"ג ביום הכפורים</w:t>
      </w:r>
      <w:r>
        <w:rPr>
          <w:rFonts w:cs="Arial" w:hint="cs"/>
          <w:rtl/>
          <w:lang w:bidi="he-IL"/>
        </w:rPr>
        <w:t>.</w:t>
      </w:r>
    </w:p>
    <w:p w14:paraId="5F251804" w14:textId="77777777" w:rsidR="003214C0" w:rsidRPr="003214C0" w:rsidRDefault="003214C0" w:rsidP="003214C0">
      <w:pPr>
        <w:jc w:val="right"/>
        <w:rPr>
          <w:u w:val="single"/>
        </w:rPr>
      </w:pPr>
      <w:r w:rsidRPr="003214C0">
        <w:rPr>
          <w:rFonts w:cs="Arial"/>
          <w:u w:val="single"/>
          <w:rtl/>
          <w:lang w:bidi="he-IL"/>
        </w:rPr>
        <w:t>שפת אמת מסכת ראש השנה דף כז עמוד א</w:t>
      </w:r>
    </w:p>
    <w:p w14:paraId="6A11EDEF" w14:textId="2BF0ABF2" w:rsidR="003214C0" w:rsidRPr="009B652E" w:rsidRDefault="003214C0" w:rsidP="003214C0">
      <w:pPr>
        <w:jc w:val="right"/>
        <w:rPr>
          <w:rFonts w:hint="cs"/>
          <w:lang w:bidi="he-IL"/>
        </w:rPr>
      </w:pPr>
      <w:r>
        <w:rPr>
          <w:rFonts w:cs="Arial"/>
          <w:rtl/>
          <w:lang w:bidi="he-IL"/>
        </w:rPr>
        <w:t xml:space="preserve">דמ"ש בס' יום תרועה לתרץ משום דאין קטיגור נעשה סניגור ע"ש קשה </w:t>
      </w:r>
      <w:r>
        <w:rPr>
          <w:rFonts w:cs="Arial" w:hint="cs"/>
          <w:rtl/>
          <w:lang w:bidi="he-IL"/>
        </w:rPr>
        <w:t>...</w:t>
      </w:r>
      <w:r>
        <w:rPr>
          <w:rFonts w:cs="Arial"/>
          <w:rtl/>
          <w:lang w:bidi="he-IL"/>
        </w:rPr>
        <w:t xml:space="preserve"> דודאי איכא לאפלוגי דלא שייך הכא אין קטיגור נ"ס כיון שאין גוף המצוה נעשה על ידי הזהב</w:t>
      </w:r>
      <w:r>
        <w:rPr>
          <w:rFonts w:cs="Arial" w:hint="cs"/>
          <w:rtl/>
          <w:lang w:bidi="he-IL"/>
        </w:rPr>
        <w:t>.</w:t>
      </w:r>
    </w:p>
    <w:sectPr w:rsidR="003214C0" w:rsidRPr="009B6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FB"/>
    <w:rsid w:val="003214C0"/>
    <w:rsid w:val="004C6D9F"/>
    <w:rsid w:val="005D7680"/>
    <w:rsid w:val="006741D9"/>
    <w:rsid w:val="006B0FFB"/>
    <w:rsid w:val="00875B37"/>
    <w:rsid w:val="008A1AE2"/>
    <w:rsid w:val="009B652E"/>
    <w:rsid w:val="00A46F84"/>
    <w:rsid w:val="00F13F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4D01"/>
  <w15:chartTrackingRefBased/>
  <w15:docId w15:val="{E3D981C5-70F4-4843-97E6-D5B702A0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2021-07-08T20:25:00Z</dcterms:created>
  <dcterms:modified xsi:type="dcterms:W3CDTF">2021-07-09T00:21:00Z</dcterms:modified>
</cp:coreProperties>
</file>