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07D86" w14:textId="0AC62CC1" w:rsidR="00A174D2" w:rsidRDefault="00212133">
      <w:pPr>
        <w:rPr>
          <w:rtl/>
        </w:rPr>
      </w:pPr>
      <w:r>
        <w:rPr>
          <w:rFonts w:hint="cs"/>
          <w:rtl/>
        </w:rPr>
        <w:t>צער בעלי חיים</w:t>
      </w:r>
    </w:p>
    <w:p w14:paraId="15A61850" w14:textId="001B23C6" w:rsidR="00A174D2" w:rsidRDefault="00A174D2">
      <w:pPr>
        <w:rPr>
          <w:lang w:val="en-US"/>
        </w:rPr>
      </w:pPr>
      <w:r>
        <w:rPr>
          <w:noProof/>
          <w:rtl/>
          <w:lang w:val="he-IL"/>
        </w:rPr>
        <w:drawing>
          <wp:inline distT="0" distB="0" distL="0" distR="0" wp14:anchorId="0A49B649" wp14:editId="7D747169">
            <wp:extent cx="5943600" cy="2461260"/>
            <wp:effectExtent l="0" t="0" r="0" b="254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461260"/>
                    </a:xfrm>
                    <a:prstGeom prst="rect">
                      <a:avLst/>
                    </a:prstGeom>
                  </pic:spPr>
                </pic:pic>
              </a:graphicData>
            </a:graphic>
          </wp:inline>
        </w:drawing>
      </w:r>
    </w:p>
    <w:p w14:paraId="2C3800D4" w14:textId="4C027236" w:rsidR="00A174D2" w:rsidRDefault="00A174D2">
      <w:pPr>
        <w:rPr>
          <w:lang w:val="en-US"/>
        </w:rPr>
      </w:pPr>
    </w:p>
    <w:p w14:paraId="14E45F0E" w14:textId="181F62F9" w:rsidR="00A174D2" w:rsidRDefault="00A174D2">
      <w:pPr>
        <w:rPr>
          <w:lang w:val="en-US"/>
        </w:rPr>
      </w:pPr>
    </w:p>
    <w:p w14:paraId="734AD829" w14:textId="77777777" w:rsidR="00A174D2" w:rsidRPr="00A174D2" w:rsidRDefault="00A174D2" w:rsidP="00A174D2">
      <w:pPr>
        <w:bidi/>
        <w:rPr>
          <w:b/>
          <w:bCs/>
          <w:lang w:val="en-US"/>
        </w:rPr>
      </w:pPr>
      <w:r w:rsidRPr="00A174D2">
        <w:rPr>
          <w:rFonts w:cs="Arial"/>
          <w:b/>
          <w:bCs/>
          <w:rtl/>
          <w:lang w:val="en-US"/>
        </w:rPr>
        <w:t>שולחן ערוך אורח חיים שט"ז</w:t>
      </w:r>
    </w:p>
    <w:p w14:paraId="6ED76DED" w14:textId="11F502BE" w:rsidR="00A174D2" w:rsidRDefault="00A174D2" w:rsidP="00A174D2">
      <w:pPr>
        <w:bidi/>
        <w:rPr>
          <w:rFonts w:cs="Arial"/>
          <w:rtl/>
          <w:lang w:val="en-US"/>
        </w:rPr>
      </w:pPr>
      <w:r w:rsidRPr="00A174D2">
        <w:rPr>
          <w:rFonts w:cs="Arial"/>
          <w:rtl/>
          <w:lang w:val="en-US"/>
        </w:rPr>
        <w:t xml:space="preserve">(ב) צָד צְבִי יָשֵׁן אוֹ סוּמָא, </w:t>
      </w:r>
      <w:proofErr w:type="spellStart"/>
      <w:r w:rsidRPr="00A174D2">
        <w:rPr>
          <w:rFonts w:cs="Arial"/>
          <w:rtl/>
          <w:lang w:val="en-US"/>
        </w:rPr>
        <w:t>חַיָּב</w:t>
      </w:r>
      <w:proofErr w:type="spellEnd"/>
      <w:r w:rsidRPr="00A174D2">
        <w:rPr>
          <w:rFonts w:cs="Arial"/>
          <w:rtl/>
          <w:lang w:val="en-US"/>
        </w:rPr>
        <w:t xml:space="preserve">; חִגֵּר אוֹ חוֹלֶה אוֹ זָקֵן, פָּטוּר. {הַגָּה: הַמְשַׁסֶּה כֶּלֶב אַחַר חַיָּה בְּשַׁבָּת, הָוֵי צֵידָה (כ"ב); </w:t>
      </w:r>
      <w:r w:rsidRPr="00A174D2">
        <w:rPr>
          <w:rFonts w:cs="Arial"/>
          <w:b/>
          <w:bCs/>
          <w:rtl/>
          <w:lang w:val="en-US"/>
        </w:rPr>
        <w:t>וְיֵשׁ אוֹמְרִים דְּאַף בְּחֹל אָסוּר לָצוּד בִּכְלָבִים, מִשּׁוּם מוֹשַׁב לֵצִים</w:t>
      </w:r>
      <w:r w:rsidRPr="00A174D2">
        <w:rPr>
          <w:rFonts w:cs="Arial"/>
          <w:rtl/>
          <w:lang w:val="en-US"/>
        </w:rPr>
        <w:t xml:space="preserve"> (תהלים א, א) (אוֹר זָרוּעַ גמ' ע"א דַף י"ח).}</w:t>
      </w:r>
    </w:p>
    <w:p w14:paraId="2CAF90AA" w14:textId="77777777" w:rsidR="00A174D2" w:rsidRPr="00A174D2" w:rsidRDefault="00A174D2" w:rsidP="00A174D2">
      <w:pPr>
        <w:bidi/>
        <w:rPr>
          <w:rFonts w:cs="Arial"/>
          <w:b/>
          <w:bCs/>
          <w:rtl/>
          <w:lang w:val="en-US"/>
        </w:rPr>
      </w:pPr>
      <w:r w:rsidRPr="00A174D2">
        <w:rPr>
          <w:rFonts w:cs="Arial"/>
          <w:b/>
          <w:bCs/>
          <w:rtl/>
          <w:lang w:val="en-US"/>
        </w:rPr>
        <w:t>גמרא עבודה זרה י"א</w:t>
      </w:r>
      <w:r w:rsidRPr="00A174D2">
        <w:rPr>
          <w:rFonts w:cs="Arial"/>
          <w:b/>
          <w:bCs/>
          <w:lang w:val="en-US"/>
        </w:rPr>
        <w:t>.</w:t>
      </w:r>
    </w:p>
    <w:p w14:paraId="664D8480" w14:textId="77777777" w:rsidR="00A174D2" w:rsidRPr="00A174D2" w:rsidRDefault="00A174D2" w:rsidP="00A174D2">
      <w:pPr>
        <w:bidi/>
        <w:rPr>
          <w:rFonts w:cs="Arial"/>
          <w:rtl/>
          <w:lang w:val="en-US"/>
        </w:rPr>
      </w:pPr>
      <w:r w:rsidRPr="00A174D2">
        <w:rPr>
          <w:rFonts w:cs="Arial"/>
          <w:rtl/>
          <w:lang w:val="en-US"/>
        </w:rPr>
        <w:t xml:space="preserve">גופא </w:t>
      </w:r>
      <w:proofErr w:type="spellStart"/>
      <w:r w:rsidRPr="00A174D2">
        <w:rPr>
          <w:rFonts w:cs="Arial"/>
          <w:rtl/>
          <w:lang w:val="en-US"/>
        </w:rPr>
        <w:t>שורפין</w:t>
      </w:r>
      <w:proofErr w:type="spellEnd"/>
      <w:r w:rsidRPr="00A174D2">
        <w:rPr>
          <w:rFonts w:cs="Arial"/>
          <w:rtl/>
          <w:lang w:val="en-US"/>
        </w:rPr>
        <w:t xml:space="preserve"> על המלכים ואין בו משום דרכי האמורי שנאמר {ירמיהו </w:t>
      </w:r>
      <w:proofErr w:type="spellStart"/>
      <w:r w:rsidRPr="00A174D2">
        <w:rPr>
          <w:rFonts w:cs="Arial"/>
          <w:rtl/>
          <w:lang w:val="en-US"/>
        </w:rPr>
        <w:t>ל"ד:ה</w:t>
      </w:r>
      <w:proofErr w:type="spellEnd"/>
      <w:r w:rsidRPr="00A174D2">
        <w:rPr>
          <w:rFonts w:cs="Arial"/>
          <w:rtl/>
          <w:lang w:val="en-US"/>
        </w:rPr>
        <w:t xml:space="preserve">'} בשלום תמות ובמשרפות אבותיך המלכים וגו' וכשם </w:t>
      </w:r>
      <w:proofErr w:type="spellStart"/>
      <w:r w:rsidRPr="00A174D2">
        <w:rPr>
          <w:rFonts w:cs="Arial"/>
          <w:rtl/>
          <w:lang w:val="en-US"/>
        </w:rPr>
        <w:t>ששורפין</w:t>
      </w:r>
      <w:proofErr w:type="spellEnd"/>
      <w:r w:rsidRPr="00A174D2">
        <w:rPr>
          <w:rFonts w:cs="Arial"/>
          <w:rtl/>
          <w:lang w:val="en-US"/>
        </w:rPr>
        <w:t xml:space="preserve"> על המלכים כך </w:t>
      </w:r>
      <w:proofErr w:type="spellStart"/>
      <w:r w:rsidRPr="00A174D2">
        <w:rPr>
          <w:rFonts w:cs="Arial"/>
          <w:rtl/>
          <w:lang w:val="en-US"/>
        </w:rPr>
        <w:t>שורפין</w:t>
      </w:r>
      <w:proofErr w:type="spellEnd"/>
      <w:r w:rsidRPr="00A174D2">
        <w:rPr>
          <w:rFonts w:cs="Arial"/>
          <w:rtl/>
          <w:lang w:val="en-US"/>
        </w:rPr>
        <w:t xml:space="preserve"> על הנשיאים</w:t>
      </w:r>
      <w:r w:rsidRPr="00A174D2">
        <w:rPr>
          <w:rFonts w:cs="Arial"/>
          <w:lang w:val="en-US"/>
        </w:rPr>
        <w:t>.</w:t>
      </w:r>
    </w:p>
    <w:p w14:paraId="46E10BED" w14:textId="77777777" w:rsidR="00A174D2" w:rsidRPr="00A174D2" w:rsidRDefault="00A174D2" w:rsidP="00A174D2">
      <w:pPr>
        <w:bidi/>
        <w:rPr>
          <w:rFonts w:cs="Arial"/>
          <w:rtl/>
          <w:lang w:val="en-US"/>
        </w:rPr>
      </w:pPr>
      <w:r w:rsidRPr="00A174D2">
        <w:rPr>
          <w:rFonts w:cs="Arial"/>
          <w:rtl/>
          <w:lang w:val="en-US"/>
        </w:rPr>
        <w:t xml:space="preserve">ומה הם </w:t>
      </w:r>
      <w:proofErr w:type="spellStart"/>
      <w:r w:rsidRPr="00A174D2">
        <w:rPr>
          <w:rFonts w:cs="Arial"/>
          <w:rtl/>
          <w:lang w:val="en-US"/>
        </w:rPr>
        <w:t>שורפין</w:t>
      </w:r>
      <w:proofErr w:type="spellEnd"/>
      <w:r w:rsidRPr="00A174D2">
        <w:rPr>
          <w:rFonts w:cs="Arial"/>
          <w:rtl/>
          <w:lang w:val="en-US"/>
        </w:rPr>
        <w:t xml:space="preserve"> על המלכים מיטתן וכלי תשמישן ומעשה שמת ר"ג הזקן ושרף עליו אונקלוס הגר שבעים מנה צורי והאמרת מה הן </w:t>
      </w:r>
      <w:proofErr w:type="spellStart"/>
      <w:r w:rsidRPr="00A174D2">
        <w:rPr>
          <w:rFonts w:cs="Arial"/>
          <w:rtl/>
          <w:lang w:val="en-US"/>
        </w:rPr>
        <w:t>שורפין</w:t>
      </w:r>
      <w:proofErr w:type="spellEnd"/>
      <w:r w:rsidRPr="00A174D2">
        <w:rPr>
          <w:rFonts w:cs="Arial"/>
          <w:rtl/>
          <w:lang w:val="en-US"/>
        </w:rPr>
        <w:t xml:space="preserve"> עליהם מיטתן וכלי תשמישן אימא בשבעים מנה צורי</w:t>
      </w:r>
      <w:r w:rsidRPr="00A174D2">
        <w:rPr>
          <w:rFonts w:cs="Arial"/>
          <w:lang w:val="en-US"/>
        </w:rPr>
        <w:t>.</w:t>
      </w:r>
    </w:p>
    <w:p w14:paraId="7F76DE07" w14:textId="42934C61" w:rsidR="00A174D2" w:rsidRDefault="00A174D2" w:rsidP="00A174D2">
      <w:pPr>
        <w:bidi/>
        <w:rPr>
          <w:rFonts w:cs="Arial"/>
          <w:lang w:val="en-US"/>
        </w:rPr>
      </w:pPr>
      <w:r w:rsidRPr="00A174D2">
        <w:rPr>
          <w:rFonts w:cs="Arial"/>
          <w:rtl/>
          <w:lang w:val="en-US"/>
        </w:rPr>
        <w:t xml:space="preserve">ומידי </w:t>
      </w:r>
      <w:proofErr w:type="spellStart"/>
      <w:r w:rsidRPr="00A174D2">
        <w:rPr>
          <w:rFonts w:cs="Arial"/>
          <w:rtl/>
          <w:lang w:val="en-US"/>
        </w:rPr>
        <w:t>אחרינא</w:t>
      </w:r>
      <w:proofErr w:type="spellEnd"/>
      <w:r w:rsidRPr="00A174D2">
        <w:rPr>
          <w:rFonts w:cs="Arial"/>
          <w:rtl/>
          <w:lang w:val="en-US"/>
        </w:rPr>
        <w:t xml:space="preserve"> לא </w:t>
      </w:r>
      <w:proofErr w:type="spellStart"/>
      <w:r w:rsidRPr="00A174D2">
        <w:rPr>
          <w:rFonts w:cs="Arial"/>
          <w:rtl/>
          <w:lang w:val="en-US"/>
        </w:rPr>
        <w:t>והתניא</w:t>
      </w:r>
      <w:proofErr w:type="spellEnd"/>
      <w:r w:rsidRPr="00A174D2">
        <w:rPr>
          <w:rFonts w:cs="Arial"/>
          <w:rtl/>
          <w:lang w:val="en-US"/>
        </w:rPr>
        <w:t xml:space="preserve"> </w:t>
      </w:r>
      <w:proofErr w:type="spellStart"/>
      <w:r w:rsidRPr="00A174D2">
        <w:rPr>
          <w:rFonts w:cs="Arial"/>
          <w:rtl/>
          <w:lang w:val="en-US"/>
        </w:rPr>
        <w:t>עוקרין</w:t>
      </w:r>
      <w:proofErr w:type="spellEnd"/>
      <w:r w:rsidRPr="00A174D2">
        <w:rPr>
          <w:rFonts w:cs="Arial"/>
          <w:rtl/>
          <w:lang w:val="en-US"/>
        </w:rPr>
        <w:t xml:space="preserve"> על המלכים ואין בו משום דרכי האמורי אמר רב </w:t>
      </w:r>
      <w:proofErr w:type="spellStart"/>
      <w:r w:rsidRPr="00A174D2">
        <w:rPr>
          <w:rFonts w:cs="Arial"/>
          <w:rtl/>
          <w:lang w:val="en-US"/>
        </w:rPr>
        <w:t>פפא</w:t>
      </w:r>
      <w:proofErr w:type="spellEnd"/>
      <w:r w:rsidRPr="00A174D2">
        <w:rPr>
          <w:rFonts w:cs="Arial"/>
          <w:rtl/>
          <w:lang w:val="en-US"/>
        </w:rPr>
        <w:t xml:space="preserve"> סוס שרכב עליו.</w:t>
      </w:r>
    </w:p>
    <w:p w14:paraId="789CB5EB" w14:textId="77777777" w:rsidR="00A174D2" w:rsidRPr="00A174D2" w:rsidRDefault="00A174D2" w:rsidP="00A174D2">
      <w:pPr>
        <w:bidi/>
        <w:rPr>
          <w:b/>
          <w:bCs/>
          <w:rtl/>
          <w:lang w:val="en-US"/>
        </w:rPr>
      </w:pPr>
      <w:r w:rsidRPr="00A174D2">
        <w:rPr>
          <w:rFonts w:cs="Arial"/>
          <w:b/>
          <w:bCs/>
          <w:rtl/>
          <w:lang w:val="en-US"/>
        </w:rPr>
        <w:t>תוספות עבודה זרה י"א</w:t>
      </w:r>
      <w:r w:rsidRPr="00A174D2">
        <w:rPr>
          <w:b/>
          <w:bCs/>
          <w:lang w:val="en-US"/>
        </w:rPr>
        <w:t>.</w:t>
      </w:r>
    </w:p>
    <w:p w14:paraId="6329A70A" w14:textId="52E17CDE" w:rsidR="00A174D2" w:rsidRDefault="00A174D2" w:rsidP="00A174D2">
      <w:pPr>
        <w:bidi/>
        <w:rPr>
          <w:rFonts w:cs="Arial"/>
          <w:rtl/>
          <w:lang w:val="en-US"/>
        </w:rPr>
      </w:pPr>
      <w:proofErr w:type="spellStart"/>
      <w:r w:rsidRPr="00A174D2">
        <w:rPr>
          <w:rFonts w:cs="Arial"/>
          <w:rtl/>
          <w:lang w:val="en-US"/>
        </w:rPr>
        <w:t>עוקרין</w:t>
      </w:r>
      <w:proofErr w:type="spellEnd"/>
      <w:r w:rsidRPr="00A174D2">
        <w:rPr>
          <w:rFonts w:cs="Arial"/>
          <w:rtl/>
          <w:lang w:val="en-US"/>
        </w:rPr>
        <w:t xml:space="preserve"> על המלכים – וא"ת </w:t>
      </w:r>
      <w:proofErr w:type="spellStart"/>
      <w:r w:rsidRPr="00A174D2">
        <w:rPr>
          <w:rFonts w:cs="Arial"/>
          <w:rtl/>
          <w:lang w:val="en-US"/>
        </w:rPr>
        <w:t>ואמאי</w:t>
      </w:r>
      <w:proofErr w:type="spellEnd"/>
      <w:r w:rsidRPr="00A174D2">
        <w:rPr>
          <w:rFonts w:cs="Arial"/>
          <w:rtl/>
          <w:lang w:val="en-US"/>
        </w:rPr>
        <w:t xml:space="preserve"> לא פריך </w:t>
      </w:r>
      <w:proofErr w:type="spellStart"/>
      <w:r w:rsidRPr="00A174D2">
        <w:rPr>
          <w:rFonts w:cs="Arial"/>
          <w:rtl/>
          <w:lang w:val="en-US"/>
        </w:rPr>
        <w:t>והאיכא</w:t>
      </w:r>
      <w:proofErr w:type="spellEnd"/>
      <w:r w:rsidRPr="00A174D2">
        <w:rPr>
          <w:rFonts w:cs="Arial"/>
          <w:rtl/>
          <w:lang w:val="en-US"/>
        </w:rPr>
        <w:t xml:space="preserve"> צער בעלי חיים </w:t>
      </w:r>
      <w:proofErr w:type="spellStart"/>
      <w:r w:rsidRPr="00A174D2">
        <w:rPr>
          <w:rFonts w:cs="Arial"/>
          <w:rtl/>
          <w:lang w:val="en-US"/>
        </w:rPr>
        <w:t>כדפריך</w:t>
      </w:r>
      <w:proofErr w:type="spellEnd"/>
      <w:r w:rsidRPr="00A174D2">
        <w:rPr>
          <w:rFonts w:cs="Arial"/>
          <w:rtl/>
          <w:lang w:val="en-US"/>
        </w:rPr>
        <w:t xml:space="preserve"> לקמן (דף </w:t>
      </w:r>
      <w:proofErr w:type="spellStart"/>
      <w:r w:rsidRPr="00A174D2">
        <w:rPr>
          <w:rFonts w:cs="Arial"/>
          <w:rtl/>
          <w:lang w:val="en-US"/>
        </w:rPr>
        <w:t>יג</w:t>
      </w:r>
      <w:proofErr w:type="spellEnd"/>
      <w:r w:rsidRPr="00A174D2">
        <w:rPr>
          <w:rFonts w:cs="Arial"/>
          <w:rtl/>
          <w:lang w:val="en-US"/>
        </w:rPr>
        <w:t xml:space="preserve">.) גבי נושא ונותן בשוק של עבודת כוכבים </w:t>
      </w:r>
      <w:proofErr w:type="spellStart"/>
      <w:r w:rsidRPr="00A174D2">
        <w:rPr>
          <w:rFonts w:cs="Arial"/>
          <w:rtl/>
          <w:lang w:val="en-US"/>
        </w:rPr>
        <w:t>דבשלמא</w:t>
      </w:r>
      <w:proofErr w:type="spellEnd"/>
      <w:r w:rsidRPr="00A174D2">
        <w:rPr>
          <w:rFonts w:cs="Arial"/>
          <w:rtl/>
          <w:lang w:val="en-US"/>
        </w:rPr>
        <w:t xml:space="preserve"> משום בל תשחית </w:t>
      </w:r>
      <w:proofErr w:type="spellStart"/>
      <w:r w:rsidRPr="00A174D2">
        <w:rPr>
          <w:rFonts w:cs="Arial"/>
          <w:rtl/>
          <w:lang w:val="en-US"/>
        </w:rPr>
        <w:t>ליכא</w:t>
      </w:r>
      <w:proofErr w:type="spellEnd"/>
      <w:r w:rsidRPr="00A174D2">
        <w:rPr>
          <w:rFonts w:cs="Arial"/>
          <w:rtl/>
          <w:lang w:val="en-US"/>
        </w:rPr>
        <w:t xml:space="preserve"> </w:t>
      </w:r>
      <w:proofErr w:type="spellStart"/>
      <w:r w:rsidRPr="00A174D2">
        <w:rPr>
          <w:rFonts w:cs="Arial"/>
          <w:rtl/>
          <w:lang w:val="en-US"/>
        </w:rPr>
        <w:t>דכיון</w:t>
      </w:r>
      <w:proofErr w:type="spellEnd"/>
      <w:r w:rsidRPr="00A174D2">
        <w:rPr>
          <w:rFonts w:cs="Arial"/>
          <w:rtl/>
          <w:lang w:val="en-US"/>
        </w:rPr>
        <w:t xml:space="preserve"> </w:t>
      </w:r>
      <w:proofErr w:type="spellStart"/>
      <w:r w:rsidRPr="00A174D2">
        <w:rPr>
          <w:rFonts w:cs="Arial"/>
          <w:rtl/>
          <w:lang w:val="en-US"/>
        </w:rPr>
        <w:t>דלכבודו</w:t>
      </w:r>
      <w:proofErr w:type="spellEnd"/>
      <w:r w:rsidRPr="00A174D2">
        <w:rPr>
          <w:rFonts w:cs="Arial"/>
          <w:rtl/>
          <w:lang w:val="en-US"/>
        </w:rPr>
        <w:t xml:space="preserve"> של מלך </w:t>
      </w:r>
      <w:proofErr w:type="spellStart"/>
      <w:r w:rsidRPr="00A174D2">
        <w:rPr>
          <w:rFonts w:cs="Arial"/>
          <w:rtl/>
          <w:lang w:val="en-US"/>
        </w:rPr>
        <w:t>עושין</w:t>
      </w:r>
      <w:proofErr w:type="spellEnd"/>
      <w:r w:rsidRPr="00A174D2">
        <w:rPr>
          <w:rFonts w:cs="Arial"/>
          <w:rtl/>
          <w:lang w:val="en-US"/>
        </w:rPr>
        <w:t xml:space="preserve"> כן אין כאן השחתה אלא הוי כמו </w:t>
      </w:r>
      <w:proofErr w:type="spellStart"/>
      <w:r w:rsidRPr="00A174D2">
        <w:rPr>
          <w:rFonts w:cs="Arial"/>
          <w:rtl/>
          <w:lang w:val="en-US"/>
        </w:rPr>
        <w:t>תכריכין</w:t>
      </w:r>
      <w:proofErr w:type="spellEnd"/>
      <w:r w:rsidRPr="00A174D2">
        <w:rPr>
          <w:rFonts w:cs="Arial"/>
          <w:rtl/>
          <w:lang w:val="en-US"/>
        </w:rPr>
        <w:t xml:space="preserve"> של מאה מנה </w:t>
      </w:r>
      <w:r w:rsidRPr="00A174D2">
        <w:rPr>
          <w:rFonts w:cs="Arial"/>
          <w:u w:val="single"/>
          <w:rtl/>
          <w:lang w:val="en-US"/>
        </w:rPr>
        <w:t>אלא צער בעלי חיים איך הותר</w:t>
      </w:r>
      <w:r w:rsidRPr="00A174D2">
        <w:rPr>
          <w:rFonts w:cs="Arial"/>
          <w:rtl/>
          <w:lang w:val="en-US"/>
        </w:rPr>
        <w:t xml:space="preserve"> </w:t>
      </w:r>
      <w:r w:rsidRPr="00A174D2">
        <w:rPr>
          <w:rFonts w:cs="Arial"/>
          <w:u w:val="single"/>
          <w:rtl/>
          <w:lang w:val="en-US"/>
        </w:rPr>
        <w:t xml:space="preserve">וי"ל </w:t>
      </w:r>
      <w:proofErr w:type="spellStart"/>
      <w:r w:rsidRPr="00A174D2">
        <w:rPr>
          <w:rFonts w:cs="Arial"/>
          <w:u w:val="single"/>
          <w:rtl/>
          <w:lang w:val="en-US"/>
        </w:rPr>
        <w:t>דשאני</w:t>
      </w:r>
      <w:proofErr w:type="spellEnd"/>
      <w:r w:rsidRPr="00A174D2">
        <w:rPr>
          <w:rFonts w:cs="Arial"/>
          <w:u w:val="single"/>
          <w:rtl/>
          <w:lang w:val="en-US"/>
        </w:rPr>
        <w:t xml:space="preserve"> כבוד המלך שהוא כבוד לכל ישראל ואתי כבוד רבים ודחי צער בעלי חיים</w:t>
      </w:r>
      <w:r w:rsidRPr="00A174D2">
        <w:rPr>
          <w:rFonts w:cs="Arial"/>
          <w:rtl/>
          <w:lang w:val="en-US"/>
        </w:rPr>
        <w:t>.</w:t>
      </w:r>
    </w:p>
    <w:p w14:paraId="3D544032" w14:textId="77777777" w:rsidR="00212133" w:rsidRPr="00212133" w:rsidRDefault="00212133" w:rsidP="00212133">
      <w:pPr>
        <w:bidi/>
        <w:rPr>
          <w:rFonts w:cs="Arial"/>
          <w:b/>
          <w:bCs/>
          <w:rtl/>
          <w:lang w:val="en-US"/>
        </w:rPr>
      </w:pPr>
      <w:r w:rsidRPr="00212133">
        <w:rPr>
          <w:rFonts w:cs="Arial" w:hint="cs"/>
          <w:b/>
          <w:bCs/>
          <w:rtl/>
          <w:lang w:val="en-US"/>
        </w:rPr>
        <w:t>פסקי התוספות ע״ז יא</w:t>
      </w:r>
    </w:p>
    <w:p w14:paraId="642F8FC2" w14:textId="77777777" w:rsidR="00212133" w:rsidRPr="00212133" w:rsidRDefault="00212133" w:rsidP="00212133">
      <w:pPr>
        <w:bidi/>
        <w:rPr>
          <w:rFonts w:ascii="Times New Roman" w:eastAsia="Times New Roman" w:hAnsi="Times New Roman" w:cs="Times New Roman"/>
        </w:rPr>
      </w:pPr>
      <w:r>
        <w:rPr>
          <w:rFonts w:cs="Arial" w:hint="cs"/>
          <w:rtl/>
          <w:lang w:val="en-US"/>
        </w:rPr>
        <w:t xml:space="preserve">צער בעלי חיים אין אסור אלא </w:t>
      </w:r>
      <w:r w:rsidRPr="00212133">
        <w:rPr>
          <w:rFonts w:ascii="Arial" w:eastAsia="Times New Roman" w:hAnsi="Arial" w:cs="Arial"/>
          <w:color w:val="000000"/>
          <w:shd w:val="clear" w:color="auto" w:fill="FFFFFF"/>
          <w:rtl/>
        </w:rPr>
        <w:t xml:space="preserve">כשמצערה בלי </w:t>
      </w:r>
      <w:proofErr w:type="spellStart"/>
      <w:r w:rsidRPr="00212133">
        <w:rPr>
          <w:rFonts w:ascii="Arial" w:eastAsia="Times New Roman" w:hAnsi="Arial" w:cs="Arial"/>
          <w:color w:val="000000"/>
          <w:shd w:val="clear" w:color="auto" w:fill="FFFFFF"/>
          <w:rtl/>
        </w:rPr>
        <w:t>ריוח</w:t>
      </w:r>
      <w:proofErr w:type="spellEnd"/>
      <w:r>
        <w:rPr>
          <w:rFonts w:ascii="Arial" w:eastAsia="Times New Roman" w:hAnsi="Arial" w:cs="Arial" w:hint="cs"/>
          <w:color w:val="000000"/>
          <w:shd w:val="clear" w:color="auto" w:fill="FFFFFF"/>
          <w:rtl/>
        </w:rPr>
        <w:t xml:space="preserve"> (ד״ה </w:t>
      </w:r>
      <w:proofErr w:type="spellStart"/>
      <w:r>
        <w:rPr>
          <w:rFonts w:ascii="Arial" w:eastAsia="Times New Roman" w:hAnsi="Arial" w:cs="Arial" w:hint="cs"/>
          <w:color w:val="000000"/>
          <w:shd w:val="clear" w:color="auto" w:fill="FFFFFF"/>
          <w:rtl/>
        </w:rPr>
        <w:t>עוקרין</w:t>
      </w:r>
      <w:proofErr w:type="spellEnd"/>
      <w:r>
        <w:rPr>
          <w:rFonts w:ascii="Arial" w:eastAsia="Times New Roman" w:hAnsi="Arial" w:cs="Arial" w:hint="cs"/>
          <w:color w:val="000000"/>
          <w:shd w:val="clear" w:color="auto" w:fill="FFFFFF"/>
          <w:rtl/>
        </w:rPr>
        <w:t>)</w:t>
      </w:r>
    </w:p>
    <w:p w14:paraId="2F80398D" w14:textId="652C9516" w:rsidR="0097222D" w:rsidRDefault="0097222D" w:rsidP="0097222D">
      <w:pPr>
        <w:bidi/>
        <w:rPr>
          <w:rFonts w:cs="Arial"/>
          <w:rtl/>
          <w:lang w:val="en-US"/>
        </w:rPr>
      </w:pPr>
    </w:p>
    <w:p w14:paraId="4083436F" w14:textId="77777777" w:rsidR="0097222D" w:rsidRPr="0097222D" w:rsidRDefault="0097222D" w:rsidP="0097222D">
      <w:pPr>
        <w:bidi/>
        <w:rPr>
          <w:rFonts w:cs="Arial"/>
          <w:b/>
          <w:bCs/>
          <w:rtl/>
          <w:lang w:val="en-US"/>
        </w:rPr>
      </w:pPr>
      <w:r w:rsidRPr="0097222D">
        <w:rPr>
          <w:rFonts w:cs="Arial"/>
          <w:b/>
          <w:bCs/>
          <w:rtl/>
          <w:lang w:val="en-US"/>
        </w:rPr>
        <w:t>בבלי שבת ס"ז</w:t>
      </w:r>
      <w:r w:rsidRPr="0097222D">
        <w:rPr>
          <w:rFonts w:cs="Arial"/>
          <w:b/>
          <w:bCs/>
          <w:lang w:val="en-US"/>
        </w:rPr>
        <w:t>.</w:t>
      </w:r>
    </w:p>
    <w:p w14:paraId="06BEC096" w14:textId="77777777" w:rsidR="0097222D" w:rsidRPr="0097222D" w:rsidRDefault="0097222D" w:rsidP="0097222D">
      <w:pPr>
        <w:bidi/>
        <w:rPr>
          <w:rFonts w:cs="Arial"/>
          <w:rtl/>
          <w:lang w:val="en-US"/>
        </w:rPr>
      </w:pPr>
      <w:proofErr w:type="spellStart"/>
      <w:r w:rsidRPr="0097222D">
        <w:rPr>
          <w:rFonts w:cs="Arial"/>
          <w:rtl/>
          <w:lang w:val="en-US"/>
        </w:rPr>
        <w:t>אביי</w:t>
      </w:r>
      <w:proofErr w:type="spellEnd"/>
      <w:r w:rsidRPr="0097222D">
        <w:rPr>
          <w:rFonts w:cs="Arial"/>
          <w:rtl/>
          <w:lang w:val="en-US"/>
        </w:rPr>
        <w:t xml:space="preserve"> ורבא </w:t>
      </w:r>
      <w:proofErr w:type="spellStart"/>
      <w:r w:rsidRPr="0097222D">
        <w:rPr>
          <w:rFonts w:cs="Arial"/>
          <w:rtl/>
          <w:lang w:val="en-US"/>
        </w:rPr>
        <w:t>דאמרי</w:t>
      </w:r>
      <w:proofErr w:type="spellEnd"/>
      <w:r w:rsidRPr="0097222D">
        <w:rPr>
          <w:rFonts w:cs="Arial"/>
          <w:rtl/>
          <w:lang w:val="en-US"/>
        </w:rPr>
        <w:t xml:space="preserve"> </w:t>
      </w:r>
      <w:proofErr w:type="spellStart"/>
      <w:r w:rsidRPr="0097222D">
        <w:rPr>
          <w:rFonts w:cs="Arial"/>
          <w:rtl/>
          <w:lang w:val="en-US"/>
        </w:rPr>
        <w:t>תרוייהו</w:t>
      </w:r>
      <w:proofErr w:type="spellEnd"/>
      <w:r w:rsidRPr="0097222D">
        <w:rPr>
          <w:rFonts w:cs="Arial"/>
          <w:rtl/>
          <w:lang w:val="en-US"/>
        </w:rPr>
        <w:t xml:space="preserve"> כל דבר שיש בו משום רפואה אין בו משום דרכי האמורי</w:t>
      </w:r>
      <w:r w:rsidRPr="0097222D">
        <w:rPr>
          <w:rFonts w:cs="Arial"/>
          <w:lang w:val="en-US"/>
        </w:rPr>
        <w:t>.</w:t>
      </w:r>
    </w:p>
    <w:p w14:paraId="7A60560A" w14:textId="0DADC5F8" w:rsidR="0097222D" w:rsidRDefault="0097222D" w:rsidP="0097222D">
      <w:pPr>
        <w:bidi/>
        <w:rPr>
          <w:rFonts w:cs="Arial"/>
          <w:rtl/>
          <w:lang w:val="en-US"/>
        </w:rPr>
      </w:pPr>
      <w:r w:rsidRPr="0097222D">
        <w:rPr>
          <w:rFonts w:cs="Arial"/>
          <w:rtl/>
          <w:lang w:val="en-US"/>
        </w:rPr>
        <w:t>הא אין בו משום רפואה יש בו משום דרכי האמורי</w:t>
      </w:r>
    </w:p>
    <w:p w14:paraId="50DB43ED" w14:textId="77777777" w:rsidR="00212133" w:rsidRPr="00212133" w:rsidRDefault="00212133" w:rsidP="00212133">
      <w:pPr>
        <w:bidi/>
        <w:rPr>
          <w:rFonts w:cs="Arial"/>
          <w:b/>
          <w:bCs/>
          <w:rtl/>
          <w:lang w:val="en-US"/>
        </w:rPr>
      </w:pPr>
      <w:r w:rsidRPr="00212133">
        <w:rPr>
          <w:rFonts w:cs="Arial"/>
          <w:b/>
          <w:bCs/>
          <w:rtl/>
          <w:lang w:val="en-US"/>
        </w:rPr>
        <w:t>רמב"ם מלכים ומלחמות ו</w:t>
      </w:r>
      <w:r w:rsidRPr="00212133">
        <w:rPr>
          <w:rFonts w:cs="Arial"/>
          <w:b/>
          <w:bCs/>
          <w:lang w:val="en-US"/>
        </w:rPr>
        <w:t>'</w:t>
      </w:r>
    </w:p>
    <w:p w14:paraId="5E907922" w14:textId="01941F5B" w:rsidR="0097222D" w:rsidRDefault="00212133" w:rsidP="00212133">
      <w:pPr>
        <w:bidi/>
        <w:rPr>
          <w:rFonts w:cs="Arial"/>
          <w:rtl/>
          <w:lang w:val="en-US"/>
        </w:rPr>
      </w:pPr>
      <w:r w:rsidRPr="00212133">
        <w:rPr>
          <w:rFonts w:cs="Arial"/>
          <w:rtl/>
          <w:lang w:val="en-US"/>
        </w:rPr>
        <w:t xml:space="preserve">(ח) אֵין </w:t>
      </w:r>
      <w:proofErr w:type="spellStart"/>
      <w:r w:rsidRPr="00212133">
        <w:rPr>
          <w:rFonts w:cs="Arial"/>
          <w:rtl/>
          <w:lang w:val="en-US"/>
        </w:rPr>
        <w:t>קוֹצְצִין</w:t>
      </w:r>
      <w:proofErr w:type="spellEnd"/>
      <w:r w:rsidRPr="00212133">
        <w:rPr>
          <w:rFonts w:cs="Arial"/>
          <w:rtl/>
          <w:lang w:val="en-US"/>
        </w:rPr>
        <w:t xml:space="preserve"> אִילָנֵי מַאֲכָל שֶׁחוּץ לַמְּדִינָה וְאֵין </w:t>
      </w:r>
      <w:proofErr w:type="spellStart"/>
      <w:r w:rsidRPr="00212133">
        <w:rPr>
          <w:rFonts w:cs="Arial"/>
          <w:rtl/>
          <w:lang w:val="en-US"/>
        </w:rPr>
        <w:t>מוֹנְעִין</w:t>
      </w:r>
      <w:proofErr w:type="spellEnd"/>
      <w:r w:rsidRPr="00212133">
        <w:rPr>
          <w:rFonts w:cs="Arial"/>
          <w:rtl/>
          <w:lang w:val="en-US"/>
        </w:rPr>
        <w:t xml:space="preserve"> מֵהֶם אַמַּת הַמַּיִם כְּדֵי שֶׁיִּיבְשׁוּ. שֶׁנֶּאֱמַר (דברים </w:t>
      </w:r>
      <w:proofErr w:type="spellStart"/>
      <w:r w:rsidRPr="00212133">
        <w:rPr>
          <w:rFonts w:cs="Arial"/>
          <w:rtl/>
          <w:lang w:val="en-US"/>
        </w:rPr>
        <w:t>כ':י"ט</w:t>
      </w:r>
      <w:proofErr w:type="spellEnd"/>
      <w:r w:rsidRPr="00212133">
        <w:rPr>
          <w:rFonts w:cs="Arial"/>
          <w:rtl/>
          <w:lang w:val="en-US"/>
        </w:rPr>
        <w:t xml:space="preserve">) לֹא תַשְׁחִית אֶת עֵצָהּ. וְכָל הַקּוֹצֵץ לוֹקֶה. וְלֹא בְּמָצוֹר בִּלְבַד אֶלָּא בְּכָל מָקוֹם כָּל הַקּוֹצֵץ אִילַן מַאֲכָל דֶּרֶךְ הַשְׁחָתָה לוֹקֶה. אֲבָל </w:t>
      </w:r>
      <w:proofErr w:type="spellStart"/>
      <w:r w:rsidRPr="00212133">
        <w:rPr>
          <w:rFonts w:cs="Arial"/>
          <w:rtl/>
          <w:lang w:val="en-US"/>
        </w:rPr>
        <w:t>קוֹצְצִין</w:t>
      </w:r>
      <w:proofErr w:type="spellEnd"/>
      <w:r w:rsidRPr="00212133">
        <w:rPr>
          <w:rFonts w:cs="Arial"/>
          <w:rtl/>
          <w:lang w:val="en-US"/>
        </w:rPr>
        <w:t xml:space="preserve"> אוֹתוֹ אִם הָיָה מַזִּיק אִילָנוֹת אֲחֵרִים. אוֹ מִפְּנֵי שֶׁמַּזִּיק בִּשְׂדֵה אֲחֵרִים. אוֹ מִפְּנֵי שֶׁדָּמָיו יְקָרִים. לֹא אָסְרָה תּוֹרָה אֶלָּא דֶּרֶךְ הַשְׁחָתָה:</w:t>
      </w:r>
    </w:p>
    <w:p w14:paraId="2A83A6F3" w14:textId="57D9DBD0" w:rsidR="00212133" w:rsidRDefault="00212133" w:rsidP="00212133">
      <w:pPr>
        <w:bidi/>
        <w:rPr>
          <w:rFonts w:cs="Arial"/>
          <w:rtl/>
          <w:lang w:val="en-US"/>
        </w:rPr>
      </w:pPr>
      <w:r w:rsidRPr="00212133">
        <w:rPr>
          <w:rFonts w:cs="Arial"/>
          <w:rtl/>
          <w:lang w:val="en-US"/>
        </w:rPr>
        <w:t>(י) וְלֹא הָאִילָנוֹת בִּלְבַד. אֶלָּא כָּל הַמְשַׁבֵּר כֵּלִים. וְקוֹרֵעַ בְּגָדִים. וְהוֹרֵס בִּנְיָן. וְסוֹתֵם מַעְיָן. וּמְאַבֵּד מַאֲכָלוֹת דֶּרֶךְ הַשְׁחָתָה. עוֹבֵר בְּלֹא תַשְׁחִית. וְאֵינוֹ לוֹקֶה אֶלָּא מַכַּת מַרְדּוּת מִדִּבְרֵיהֶם:</w:t>
      </w:r>
    </w:p>
    <w:p w14:paraId="5BD2942D" w14:textId="388B657B" w:rsidR="00212133" w:rsidRDefault="00212133" w:rsidP="00212133">
      <w:pPr>
        <w:bidi/>
        <w:rPr>
          <w:rFonts w:cs="Arial"/>
          <w:rtl/>
          <w:lang w:val="en-US"/>
        </w:rPr>
      </w:pPr>
    </w:p>
    <w:p w14:paraId="56C0DF12" w14:textId="27FE9837" w:rsidR="00212133" w:rsidRDefault="00212133" w:rsidP="00212133">
      <w:pPr>
        <w:bidi/>
        <w:rPr>
          <w:rFonts w:cs="Arial"/>
          <w:rtl/>
          <w:lang w:val="en-US"/>
        </w:rPr>
      </w:pPr>
      <w:r>
        <w:rPr>
          <w:rFonts w:cs="Arial" w:hint="cs"/>
          <w:rtl/>
          <w:lang w:val="en-US"/>
        </w:rPr>
        <w:lastRenderedPageBreak/>
        <w:t xml:space="preserve">שכל דבר שיש בו משום צריך </w:t>
      </w:r>
      <w:proofErr w:type="spellStart"/>
      <w:r>
        <w:rPr>
          <w:rFonts w:cs="Arial" w:hint="cs"/>
          <w:rtl/>
          <w:lang w:val="en-US"/>
        </w:rPr>
        <w:t>להאדם</w:t>
      </w:r>
      <w:proofErr w:type="spellEnd"/>
    </w:p>
    <w:p w14:paraId="470F6CD6" w14:textId="61C882E0" w:rsidR="0097222D" w:rsidRPr="00212133" w:rsidRDefault="0097222D" w:rsidP="0097222D">
      <w:pPr>
        <w:bidi/>
        <w:rPr>
          <w:rFonts w:cs="Arial"/>
          <w:rtl/>
        </w:rPr>
      </w:pPr>
    </w:p>
    <w:p w14:paraId="57B99ED5" w14:textId="070F455F" w:rsidR="0097222D" w:rsidRDefault="0097222D" w:rsidP="0097222D">
      <w:pPr>
        <w:bidi/>
        <w:rPr>
          <w:rFonts w:cs="Arial"/>
          <w:rtl/>
          <w:lang w:val="en-US"/>
        </w:rPr>
      </w:pPr>
    </w:p>
    <w:p w14:paraId="6FE507E1" w14:textId="406C2FAF" w:rsidR="0097222D" w:rsidRDefault="0097222D" w:rsidP="0097222D">
      <w:pPr>
        <w:bidi/>
        <w:rPr>
          <w:rFonts w:cs="Arial"/>
          <w:rtl/>
          <w:lang w:val="en-US"/>
        </w:rPr>
      </w:pPr>
    </w:p>
    <w:p w14:paraId="116E2A9D" w14:textId="77777777" w:rsidR="0097222D" w:rsidRDefault="0097222D" w:rsidP="0097222D">
      <w:pPr>
        <w:bidi/>
        <w:rPr>
          <w:rFonts w:cs="Arial"/>
          <w:rtl/>
          <w:lang w:val="en-US"/>
        </w:rPr>
      </w:pPr>
    </w:p>
    <w:p w14:paraId="737862FD" w14:textId="1AE78B06" w:rsidR="0097222D" w:rsidRDefault="0097222D" w:rsidP="0097222D">
      <w:pPr>
        <w:bidi/>
        <w:rPr>
          <w:rFonts w:cs="Arial"/>
          <w:rtl/>
          <w:lang w:val="en-US"/>
        </w:rPr>
      </w:pPr>
      <w:r w:rsidRPr="0097222D">
        <w:rPr>
          <w:rFonts w:cs="Arial"/>
          <w:rtl/>
          <w:lang w:val="en-US"/>
        </w:rPr>
        <w:t xml:space="preserve">והוא אמרו "ולא תלכו בחוקות הגוי" והם אשר יקראום 'ז"ל' 'דרכי האמורי' מפני שהם סעיפי מעשי המכשפים שהם דברים לא יגזרם הקש טבעי אך הם מושכים למעשי הכישוף אשר הם נסמכים </w:t>
      </w:r>
      <w:proofErr w:type="spellStart"/>
      <w:r w:rsidRPr="0097222D">
        <w:rPr>
          <w:rFonts w:cs="Arial"/>
          <w:rtl/>
          <w:lang w:val="en-US"/>
        </w:rPr>
        <w:t>לעניני</w:t>
      </w:r>
      <w:proofErr w:type="spellEnd"/>
      <w:r w:rsidRPr="0097222D">
        <w:rPr>
          <w:rFonts w:cs="Arial"/>
          <w:rtl/>
          <w:lang w:val="en-US"/>
        </w:rPr>
        <w:t xml:space="preserve"> הכוכבים בהכרח ויתגלגל </w:t>
      </w:r>
      <w:proofErr w:type="spellStart"/>
      <w:r w:rsidRPr="0097222D">
        <w:rPr>
          <w:rFonts w:cs="Arial"/>
          <w:rtl/>
          <w:lang w:val="en-US"/>
        </w:rPr>
        <w:t>הענין</w:t>
      </w:r>
      <w:proofErr w:type="spellEnd"/>
      <w:r w:rsidRPr="0097222D">
        <w:rPr>
          <w:rFonts w:cs="Arial"/>
          <w:rtl/>
          <w:lang w:val="en-US"/>
        </w:rPr>
        <w:t xml:space="preserve"> להגדיל הכוכבים ולעבדם - ואמרו בפרוש "כל שיש לו משום רפואה אין בו משום דרכי האמורי"</w:t>
      </w:r>
    </w:p>
    <w:p w14:paraId="3FCD19C8" w14:textId="3A62D4C4" w:rsidR="00212133" w:rsidRDefault="00212133" w:rsidP="00212133">
      <w:pPr>
        <w:bidi/>
        <w:rPr>
          <w:rFonts w:cs="Arial"/>
          <w:rtl/>
          <w:lang w:val="en-US"/>
        </w:rPr>
      </w:pPr>
    </w:p>
    <w:p w14:paraId="7C892523" w14:textId="22D25D07" w:rsidR="00212133" w:rsidRPr="00A174D2" w:rsidRDefault="00212133" w:rsidP="00212133">
      <w:pPr>
        <w:bidi/>
        <w:rPr>
          <w:rtl/>
          <w:lang w:val="en-US"/>
        </w:rPr>
      </w:pPr>
      <w:r w:rsidRPr="00212133">
        <w:rPr>
          <w:rFonts w:cs="Arial"/>
          <w:rtl/>
          <w:lang w:val="en-US"/>
        </w:rPr>
        <w:lastRenderedPageBreak/>
        <w:drawing>
          <wp:inline distT="0" distB="0" distL="0" distR="0" wp14:anchorId="73665CBE" wp14:editId="3900D724">
            <wp:extent cx="5080000" cy="180340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5"/>
                    <a:stretch>
                      <a:fillRect/>
                    </a:stretch>
                  </pic:blipFill>
                  <pic:spPr>
                    <a:xfrm>
                      <a:off x="0" y="0"/>
                      <a:ext cx="5080000" cy="1803400"/>
                    </a:xfrm>
                    <a:prstGeom prst="rect">
                      <a:avLst/>
                    </a:prstGeom>
                  </pic:spPr>
                </pic:pic>
              </a:graphicData>
            </a:graphic>
          </wp:inline>
        </w:drawing>
      </w:r>
      <w:r w:rsidRPr="00212133">
        <w:rPr>
          <w:noProof/>
        </w:rPr>
        <w:t xml:space="preserve"> </w:t>
      </w:r>
      <w:r w:rsidRPr="00212133">
        <w:rPr>
          <w:rFonts w:cs="Arial"/>
          <w:rtl/>
          <w:lang w:val="en-US"/>
        </w:rPr>
        <w:lastRenderedPageBreak/>
        <w:drawing>
          <wp:inline distT="0" distB="0" distL="0" distR="0" wp14:anchorId="3E722604" wp14:editId="3C2931A2">
            <wp:extent cx="4406900" cy="66294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a:stretch>
                      <a:fillRect/>
                    </a:stretch>
                  </pic:blipFill>
                  <pic:spPr>
                    <a:xfrm>
                      <a:off x="0" y="0"/>
                      <a:ext cx="4406900" cy="6629400"/>
                    </a:xfrm>
                    <a:prstGeom prst="rect">
                      <a:avLst/>
                    </a:prstGeom>
                  </pic:spPr>
                </pic:pic>
              </a:graphicData>
            </a:graphic>
          </wp:inline>
        </w:drawing>
      </w:r>
      <w:r w:rsidRPr="00212133">
        <w:rPr>
          <w:noProof/>
        </w:rPr>
        <w:t xml:space="preserve"> </w:t>
      </w:r>
      <w:r w:rsidRPr="00212133">
        <w:rPr>
          <w:rFonts w:cs="Arial"/>
          <w:noProof/>
          <w:rtl/>
        </w:rPr>
        <w:lastRenderedPageBreak/>
        <w:drawing>
          <wp:inline distT="0" distB="0" distL="0" distR="0" wp14:anchorId="400ECEF0" wp14:editId="13259965">
            <wp:extent cx="3467100" cy="47879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7"/>
                    <a:stretch>
                      <a:fillRect/>
                    </a:stretch>
                  </pic:blipFill>
                  <pic:spPr>
                    <a:xfrm>
                      <a:off x="0" y="0"/>
                      <a:ext cx="3467100" cy="4787900"/>
                    </a:xfrm>
                    <a:prstGeom prst="rect">
                      <a:avLst/>
                    </a:prstGeom>
                  </pic:spPr>
                </pic:pic>
              </a:graphicData>
            </a:graphic>
          </wp:inline>
        </w:drawing>
      </w:r>
      <w:r w:rsidRPr="00212133">
        <w:rPr>
          <w:noProof/>
        </w:rPr>
        <w:t xml:space="preserve"> </w:t>
      </w:r>
      <w:r w:rsidRPr="00212133">
        <w:rPr>
          <w:rFonts w:cs="Arial"/>
          <w:noProof/>
          <w:rtl/>
        </w:rPr>
        <w:drawing>
          <wp:inline distT="0" distB="0" distL="0" distR="0" wp14:anchorId="65FC6C4F" wp14:editId="1FD3FE60">
            <wp:extent cx="3505200" cy="11430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8"/>
                    <a:stretch>
                      <a:fillRect/>
                    </a:stretch>
                  </pic:blipFill>
                  <pic:spPr>
                    <a:xfrm>
                      <a:off x="0" y="0"/>
                      <a:ext cx="3505200" cy="1143000"/>
                    </a:xfrm>
                    <a:prstGeom prst="rect">
                      <a:avLst/>
                    </a:prstGeom>
                  </pic:spPr>
                </pic:pic>
              </a:graphicData>
            </a:graphic>
          </wp:inline>
        </w:drawing>
      </w:r>
    </w:p>
    <w:p w14:paraId="2623533E" w14:textId="77777777" w:rsidR="00A174D2" w:rsidRDefault="00A174D2"/>
    <w:sectPr w:rsidR="00A174D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D2"/>
    <w:rsid w:val="00212133"/>
    <w:rsid w:val="0052518F"/>
    <w:rsid w:val="0097222D"/>
    <w:rsid w:val="00A174D2"/>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1AF42D69"/>
  <w15:chartTrackingRefBased/>
  <w15:docId w15:val="{ADC353E3-E876-DD4E-B6BC-AF37D069D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82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Kahn</dc:creator>
  <cp:keywords/>
  <dc:description/>
  <cp:lastModifiedBy>Ari Kahn</cp:lastModifiedBy>
  <cp:revision>1</cp:revision>
  <dcterms:created xsi:type="dcterms:W3CDTF">2020-11-16T09:33:00Z</dcterms:created>
  <dcterms:modified xsi:type="dcterms:W3CDTF">2020-11-16T10:17:00Z</dcterms:modified>
</cp:coreProperties>
</file>