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D8" w:rsidRPr="00BF60A7" w:rsidRDefault="00617DD8" w:rsidP="00617DD8">
      <w:pPr>
        <w:pStyle w:val="Title"/>
        <w:bidi/>
        <w:jc w:val="center"/>
        <w:rPr>
          <w:rFonts w:hint="cs"/>
          <w:sz w:val="32"/>
          <w:szCs w:val="32"/>
          <w:rtl/>
        </w:rPr>
      </w:pPr>
      <w:r>
        <w:rPr>
          <w:rFonts w:hint="cs"/>
          <w:sz w:val="32"/>
          <w:szCs w:val="32"/>
          <w:rtl/>
        </w:rPr>
        <w:t>ראש השנה פרק שני \ כג.-כג:</w:t>
      </w:r>
    </w:p>
    <w:p w:rsidR="00617DD8" w:rsidRPr="000F5B7F" w:rsidRDefault="000D0CF8" w:rsidP="00617DD8">
      <w:pPr>
        <w:pStyle w:val="Title"/>
        <w:bidi/>
        <w:jc w:val="center"/>
        <w:rPr>
          <w:sz w:val="56"/>
          <w:szCs w:val="56"/>
          <w:rtl/>
        </w:rPr>
      </w:pPr>
      <w:r>
        <w:rPr>
          <w:rFonts w:hint="cs"/>
          <w:sz w:val="56"/>
          <w:szCs w:val="56"/>
          <w:rtl/>
        </w:rPr>
        <w:t>קידוש החודש על פי עדים או על פי חשבון</w:t>
      </w:r>
    </w:p>
    <w:p w:rsidR="00617DD8" w:rsidRPr="00BF60A7" w:rsidRDefault="00617DD8" w:rsidP="00617DD8">
      <w:pPr>
        <w:pStyle w:val="Title"/>
        <w:bidi/>
        <w:jc w:val="center"/>
        <w:rPr>
          <w:sz w:val="24"/>
          <w:szCs w:val="24"/>
          <w:rtl/>
        </w:rPr>
      </w:pPr>
      <w:r w:rsidRPr="00BF60A7">
        <w:rPr>
          <w:rFonts w:hint="cs"/>
          <w:sz w:val="24"/>
          <w:szCs w:val="24"/>
          <w:rtl/>
        </w:rPr>
        <w:t>דב גדליה שוגרמן</w:t>
      </w:r>
    </w:p>
    <w:p w:rsidR="00617DD8" w:rsidRDefault="00617DD8" w:rsidP="00617DD8">
      <w:pPr>
        <w:bidi/>
        <w:rPr>
          <w:rFonts w:cs="Arial"/>
          <w:rtl/>
        </w:rPr>
        <w:sectPr w:rsidR="00617DD8" w:rsidSect="00E407AA">
          <w:pgSz w:w="12240" w:h="15840"/>
          <w:pgMar w:top="1440" w:right="1440" w:bottom="1440" w:left="1440" w:header="720" w:footer="720" w:gutter="0"/>
          <w:cols w:space="720"/>
          <w:docGrid w:linePitch="360"/>
        </w:sectPr>
      </w:pPr>
    </w:p>
    <w:p w:rsidR="00617DD8" w:rsidRDefault="00617DD8" w:rsidP="000D0CF8">
      <w:pPr>
        <w:pStyle w:val="Heading1"/>
        <w:bidi/>
        <w:rPr>
          <w:rFonts w:hint="cs"/>
          <w:rtl/>
        </w:rPr>
      </w:pPr>
      <w:r>
        <w:rPr>
          <w:rtl/>
        </w:rPr>
        <w:lastRenderedPageBreak/>
        <w:t>תלמוד בבלי מסכת ראש השנה דף כג</w:t>
      </w:r>
      <w:r>
        <w:rPr>
          <w:rFonts w:hint="cs"/>
          <w:rtl/>
        </w:rPr>
        <w:t>.-כג:</w:t>
      </w:r>
    </w:p>
    <w:p w:rsidR="00617DD8" w:rsidRDefault="00617DD8" w:rsidP="000C26B0">
      <w:pPr>
        <w:bidi/>
        <w:jc w:val="both"/>
      </w:pPr>
      <w:r>
        <w:rPr>
          <w:rFonts w:cs="Arial"/>
          <w:rtl/>
        </w:rPr>
        <w:t>כיצד היו משיאין משואות מביאין כלונסות כו'. אמר רב יהודה: ארבעה מיני ארזים הן: ארז, קתרום, עץ - שמן, וברוש. קתרום, אמר רב: אדרא. דבי רבי שילא אמרי: מבליגא, ואמרי לה: זו גולמיש. ופליגא דרבה בר רב הונא, דאמר רבה בר רב הונא: אמרי בי רב: עשרה מיני ארזים הם, שנאמר אתן במדבר ארז שטה והדס ועץ שמן אשים בערבה ברוש תדהר ותאשור יחדיו, ארז - ארזא, שטה - תורניתא, הדס - אסא, עץ שמן - אפרסמא, ברוש - ברתא, תדהר - שאגא, תאשור - שוריבנא. - הני שבעה הוו! - כי אתא רב דימי אמר: הוסיפו עליהם אלונים, אלמונים, אלמוגין. אלונים - בוטמי, אלמונים - בלוטי, אלמוגין - כסיתא. איכא דאמרי: ארונים, ערמונים, אלמוגין. ארונים - ערי, ערמונים - דולבי, אלמוגין - כסיתא בוצי אדיר לא יעברנו, אמר רב: זו בורני גדולה. היכי עבדו? מייתו שית אלפי גברי בתריסר ירחי שתא, ואמרי לה: תריסר אלפי גברי בשיתא ירחי שתא, וטעני לה חלא עד דשכנא, ונחית בר אמוראי, וקטר אטוני דכיתנא בכסיתא, וקטר להו בספינתא. ונטלי חלא, ושדו לבראי, וכמה דמדליא עקרא ומתיא. ומחליף על חד תרין בכספא. תלת פרוותא הויין, תרתי בי רומאי וחדא דבי פרסאי. דבי רומאי מסקן כסיתא, דבי פרסאי מסקן מרגנייתא, ומקרייא פרוותא דמשמהיג. </w:t>
      </w:r>
    </w:p>
    <w:p w:rsidR="00617DD8" w:rsidRDefault="00617DD8" w:rsidP="000C26B0">
      <w:pPr>
        <w:bidi/>
        <w:jc w:val="both"/>
      </w:pPr>
      <w:r>
        <w:rPr>
          <w:rFonts w:cs="Arial"/>
          <w:rtl/>
        </w:rPr>
        <w:t>אמר רבי יוחנן: כל שיטה ושיטה שנטלו נכרים מירושלים עתיד הקדוש ברוך הוא להחזירן לה, שנאמר אתן במדבר ארז שטה. ואין מדבר אלא ירושלים, שנאמר ציון מדבר היתה וגו'. ואמר רבי יוחנן: כל הלומד תורה ואינו מלמדה - דומה להדס במדבר. איכא דאמרי: כל הלומד תורה ומלמדה במקום שאין תלמידי חכמים - דומה להדס במדבר, דחביב. ואמר רבי יוחנן: אוי להם לאומות העולם שאין להם תקנה, שנאמר תחת הנחשת אביא זהב ותחת הברזל אביא כסף ותחת העצים נחשת ותחת האבנים ברזל. תחת רבי עקיבא וחביריו מאי מביאין? ועליהם הוא אומר וונקיתי דמם לא נקיתי. </w:t>
      </w:r>
    </w:p>
    <w:p w:rsidR="00617DD8" w:rsidRDefault="00617DD8" w:rsidP="00617DD8">
      <w:pPr>
        <w:bidi/>
        <w:jc w:val="both"/>
        <w:rPr>
          <w:rFonts w:cs="Arial"/>
        </w:rPr>
      </w:pPr>
      <w:r>
        <w:rPr>
          <w:rFonts w:cs="Arial"/>
          <w:rtl/>
        </w:rPr>
        <w:lastRenderedPageBreak/>
        <w:t>ומאין היו משיאין משואות כו' ומבית בלתין. מאי בית בלתין? אמר רב:</w:t>
      </w:r>
      <w:r>
        <w:rPr>
          <w:rFonts w:cs="Arial" w:hint="cs"/>
          <w:rtl/>
        </w:rPr>
        <w:t xml:space="preserve"> </w:t>
      </w:r>
      <w:r w:rsidRPr="00617DD8">
        <w:rPr>
          <w:rFonts w:cs="Arial"/>
          <w:rtl/>
        </w:rPr>
        <w:t xml:space="preserve">זו בירם. מאי גולה? אמר רב יוסף: זו פומבדיתא. מאי כמדורת האש? תנא: כל אחד ואחד נוטל אבוקה בידו ועולה לראש גגו. תניא, רבי שמעון בן אלעזר אומר: אף חרים וכייר וגדר וחברותיה. איכא דאמרי: ביני וביני הוו קיימי, איכא דאמרי: להך גיסא דארץ ישראל הוו קיימי. מר חשיב דהאי גיסא, ומר חשיב דהאי גיסא. אמר רבי יוחנן: בין כל אחת ואחת שמונה פרסאות. כמה הוו להו - תלתין ותרתין, והא האידנא טובא הוו! - אמר אביי: </w:t>
      </w:r>
      <w:r w:rsidR="000C26B0">
        <w:rPr>
          <w:rFonts w:cs="Arial"/>
          <w:rtl/>
        </w:rPr>
        <w:t xml:space="preserve">אסתתומי אסתתום להו דרכי, דכתיב </w:t>
      </w:r>
      <w:r w:rsidRPr="00617DD8">
        <w:rPr>
          <w:rFonts w:cs="Arial"/>
          <w:rtl/>
        </w:rPr>
        <w:t>לכן הנני שך את דרכך בסירים, ר</w:t>
      </w:r>
      <w:r w:rsidR="00163EF9">
        <w:rPr>
          <w:rFonts w:cs="Arial"/>
          <w:rtl/>
        </w:rPr>
        <w:t xml:space="preserve">ב נחמן בר יצחק אמר מהכא: דכתיב </w:t>
      </w:r>
      <w:r w:rsidRPr="00617DD8">
        <w:rPr>
          <w:rFonts w:cs="Arial"/>
          <w:rtl/>
        </w:rPr>
        <w:t>נתיבתי עוה.</w:t>
      </w:r>
    </w:p>
    <w:p w:rsidR="00617DD8" w:rsidRDefault="00617DD8" w:rsidP="000D0CF8">
      <w:pPr>
        <w:pStyle w:val="Heading1"/>
        <w:bidi/>
      </w:pPr>
      <w:r>
        <w:rPr>
          <w:rtl/>
        </w:rPr>
        <w:t>רבינו בחיי שמות פרשת בא פרק יב</w:t>
      </w:r>
    </w:p>
    <w:p w:rsidR="00617DD8" w:rsidRDefault="00617DD8" w:rsidP="00617DD8">
      <w:pPr>
        <w:bidi/>
        <w:jc w:val="both"/>
      </w:pPr>
      <w:r>
        <w:rPr>
          <w:rFonts w:cs="Arial"/>
          <w:rtl/>
        </w:rPr>
        <w:t xml:space="preserve">החדש הזה לכם ראש חדשים. לא אמר דברו אל כל עדת בני ישראל החדש הזה לכם, כי היה במשמע שהמצוה לכל אחד מישראל לקבוע חדשים ולעבר שנים, </w:t>
      </w:r>
      <w:r w:rsidRPr="000C26B0">
        <w:rPr>
          <w:rFonts w:cs="Arial"/>
          <w:u w:val="single"/>
          <w:rtl/>
        </w:rPr>
        <w:t>ואין המצוה כי אם לבית דין מומחין כמשה ואהרן, על כן בא הדבר לשניהם</w:t>
      </w:r>
      <w:r>
        <w:rPr>
          <w:rFonts w:cs="Arial"/>
          <w:rtl/>
        </w:rPr>
        <w:t xml:space="preserve">, לפיכך הזכיר "לכם", כלומר בית דין מומחה כיוצא בכם. ואמר "החדש הזה" הוא חדש ניסן וקראו הכתוב "ראשון" הוא שאמר: "ראשון הוא לכם" וכן כתוב: (פסוק יח) "בראשון בארבעה עשר", ומפני שתשרי ר"ה לשנים על כן יאמר הכתוב בכאן: "ראשון הוא לכם", כלומר אינו ראש השנה לשנים אלא לכם כלומר לגאולתכם, ועל כן יקרא הכתוב לחדש תשרי שביעי, (במדבר כט, א) "ובחדש השביעי באחד לחדש", והכונה שביעי לחדש ניסן, כדי שיזכר הנס על גאולת מצרים. ולכך לא מצינו בלשון הקדש שמות מיוחדים לחדשי השנה, אבל יאמר הכתוב בחדש השני, בחדש השלישי, בחדש השביעי, וכן עד תשלום חדשי השנה כדי להיות בזה זכרון לגאולת מצרים שבניסן. ומה שאנו מוצאים שמות לחדשי השנה והם: ניסן, אייר, סיון, תמוז, אב, וכן כלם, הנה הם שמות חדשים שעלו מבבל, וטעם הדבר כי מתחלה היה המנין זכר ליציאת מצרים, אבל כשעלינו מבבל בזמן בית שני, נתקיים הכתוב (ירמיה טז, יד - טו) "ולא יאמר עוד חי - ה' אשר העלה את בני ישראל מארץ מצרים", "כי אם חי ה' אשר העלה (ואשר הביא) את בני ישראל </w:t>
      </w:r>
      <w:r>
        <w:rPr>
          <w:rFonts w:cs="Arial"/>
          <w:rtl/>
        </w:rPr>
        <w:lastRenderedPageBreak/>
        <w:t>מארץ צפון", על כן הוצרכו לקרוא החדשים בשמות אשר היו נקראים בבבל, וזה ג"כ לזכרון כי שם עמדנו בגלות ומשם גאלנו הקב"ה. ולמדנו מכל זה שאין לחדשי השנה שמות מיוחדים בתורה, כשם שאין לימות השבוע שמות מיוחדים כמנהג האומות שקורין לכל יום ויום בשם ידוע, אבל אנחנו אין לנו בכל אחד מהם שם מיוחד וקורים לכל אחד ואחד על שם השבת ואנו מונין אחד בשבת, שני בשבת, וכן כלם, כדי שיהיה בזכרון כל יום ויום זכרון השבת, וזה פשט הכתוב: (להלן כ, ח) "זכור את - יום השבת לקדשו".</w:t>
      </w:r>
    </w:p>
    <w:p w:rsidR="000C26B0" w:rsidRDefault="00617DD8" w:rsidP="00617DD8">
      <w:pPr>
        <w:bidi/>
        <w:jc w:val="both"/>
        <w:rPr>
          <w:rFonts w:cs="Arial" w:hint="cs"/>
          <w:rtl/>
        </w:rPr>
      </w:pPr>
      <w:r>
        <w:rPr>
          <w:rFonts w:cs="Arial"/>
          <w:rtl/>
        </w:rPr>
        <w:t xml:space="preserve">וענין "החדש הזה לכם ראש חדשים", </w:t>
      </w:r>
      <w:r w:rsidRPr="000C26B0">
        <w:rPr>
          <w:rFonts w:cs="Arial"/>
          <w:u w:val="single"/>
          <w:rtl/>
        </w:rPr>
        <w:t>אין כונת הכתוב להזהיר אותנו לעבר שנים ולקבוע חדשים על פי ראית הלבנה, כי בקביעות החדשים אין עקר בתורה לחוש לראית הלבנה אם תראה מוטב ואם לא תראה ביום הקביעות, אלא קודם לכן או אחרי כן ליום או יומיים אין אנו חוששים כי לא נצטוינו בתורה לקבוע החדשים על פי ראית הלבנה כי אם על פי החשבון</w:t>
      </w:r>
      <w:r>
        <w:rPr>
          <w:rFonts w:cs="Arial"/>
          <w:rtl/>
        </w:rPr>
        <w:t xml:space="preserve">. </w:t>
      </w:r>
    </w:p>
    <w:p w:rsidR="000C26B0" w:rsidRDefault="00617DD8" w:rsidP="000C26B0">
      <w:pPr>
        <w:bidi/>
        <w:jc w:val="both"/>
        <w:rPr>
          <w:rFonts w:cs="Arial" w:hint="cs"/>
          <w:rtl/>
        </w:rPr>
      </w:pPr>
      <w:r>
        <w:rPr>
          <w:rFonts w:cs="Arial"/>
          <w:rtl/>
        </w:rPr>
        <w:t xml:space="preserve">וכתב רבינו חננאל ז"ל: קביעות החדשים אינו אלא על פי החשבון לא על פי ראית הלבנה, </w:t>
      </w:r>
    </w:p>
    <w:p w:rsidR="00617DD8" w:rsidRDefault="00617DD8" w:rsidP="000C26B0">
      <w:pPr>
        <w:bidi/>
        <w:jc w:val="both"/>
      </w:pPr>
      <w:r>
        <w:rPr>
          <w:rFonts w:cs="Arial"/>
          <w:rtl/>
        </w:rPr>
        <w:t>והראיה שכל ארבעים שנה שהיו ישראל במדבר היה הענן מכסה אותם ביום ועמוד האש לילה ולא ראו בכלם שמש ביום ולא ירח בלילה, והוא שאמר הכתוב: (נחמיה ט, יט) "ואתה ברחמיך הרבים לא עזבתם במדבר את עמוד הענן לא סר מעליהם ביומם להנחותם בהדרך ואת עמוד האש בלילה להאיר להם", ומהיכן היו קובעים חדשים על פי ראית הלבנה, אלא בודאי עקר המצוה בכתוב על פי החשבון.</w:t>
      </w:r>
    </w:p>
    <w:p w:rsidR="00617DD8" w:rsidRDefault="00617DD8" w:rsidP="00617DD8">
      <w:pPr>
        <w:bidi/>
        <w:jc w:val="both"/>
      </w:pPr>
      <w:r>
        <w:rPr>
          <w:rFonts w:cs="Arial"/>
          <w:rtl/>
        </w:rPr>
        <w:t xml:space="preserve">והנה מסורת בידינו לעולם, כי י"ב חדשי השנה ה' חדשים מהם כל אחד ל' יום וה' חדשים מהם כל אחד מהם כ"ט יום, ושנים מהם פעמים שניהם ל' יום ופעמים שהם כ"ט כ"ט, פעמים אחד מהם ל' והשני כ"ט, ושני חדשים הללו הם מרחשון כסלו, ומסורת בידינו כי ר"ח תשרי ראש השנה לשנים, וכי לכל חדש הלכה למשה מסיני כ"ט יום ומחצה ותשצ"ג חלקים, ומפורש תמצא בכתוב: (דברי הימים - א יב, לב) "ומבני יששכר יודעי בינה לעתים לדעת מה יעשה ישראל ראשיהם מאתים וכל אחיהם על פיהם", </w:t>
      </w:r>
      <w:r w:rsidRPr="000C26B0">
        <w:rPr>
          <w:rFonts w:cs="Arial"/>
          <w:u w:val="single"/>
          <w:rtl/>
        </w:rPr>
        <w:t>ואין לך דבר שצריך חכמה ובינה לקבוע עתים ומועדים כי אם החשבון שהוא סוד העבור</w:t>
      </w:r>
      <w:r>
        <w:rPr>
          <w:rFonts w:cs="Arial"/>
          <w:rtl/>
        </w:rPr>
        <w:t xml:space="preserve">, אבל ראית הלבנה דבר ידוע, כי כשהלבנה נראית הכל יודעין שהוא ראש חדש וחג המצות בט"ו, וראש השנה באחד בתשרי, ויום הכפורים בעשרה בו וסכות בט"ו בו. </w:t>
      </w:r>
      <w:r w:rsidRPr="000C26B0">
        <w:rPr>
          <w:rFonts w:cs="Arial"/>
          <w:u w:val="single"/>
          <w:rtl/>
        </w:rPr>
        <w:t xml:space="preserve">אבל החשבון אינו אלא לחכמים </w:t>
      </w:r>
      <w:r w:rsidRPr="000C26B0">
        <w:rPr>
          <w:rFonts w:cs="Arial"/>
          <w:u w:val="single"/>
          <w:rtl/>
        </w:rPr>
        <w:lastRenderedPageBreak/>
        <w:t>מחשבין ומודיעין לישראל והם עושים על פיהם</w:t>
      </w:r>
      <w:r>
        <w:rPr>
          <w:rFonts w:cs="Arial"/>
          <w:rtl/>
        </w:rPr>
        <w:t>, וזהו שכתוב: (שם) "לדעת מה יעשה ישראל ראשיהם מאתים וכל אחיהם על פיהם יצאו ועל פיהם יבאו".</w:t>
      </w:r>
    </w:p>
    <w:p w:rsidR="000C26B0" w:rsidRDefault="00617DD8" w:rsidP="00617DD8">
      <w:pPr>
        <w:bidi/>
        <w:jc w:val="both"/>
        <w:rPr>
          <w:rFonts w:cs="Arial" w:hint="cs"/>
          <w:rtl/>
        </w:rPr>
      </w:pPr>
      <w:r>
        <w:rPr>
          <w:rFonts w:cs="Arial"/>
          <w:rtl/>
        </w:rPr>
        <w:t xml:space="preserve">וכן תמצא מדברי דוד ליהונתן שאמר (שמואל - א, כ, ה) "הנה חדש מחר ואנכי ישב אשב עם המלך", ומהיכן היה יודע דוד שמחר חדש לולא שעל פי החשבון היו קובעים, כי אולי לא תראה הלבנה ולא יקבעו מחר חדש, ולא עוד אלא שהדבר מוכיח שהיו קובעים שני ימים ראש חדש, שנאמר: (שם, כד) "ויסתר דוד בשדה ויהי החדש וישב המלך על הלחם לאכול", (שם, כו) "ולא דבר שאול מאומה ביום ההוא כי אמר מקרה הוא" וגו' וכתיב: (שם, כז) "ויהי ממחרת החדש השני ויפקד מקום דוד", ולא יתכן לומר כי ראש חדש אחר הוא לפיכך קראו החדש השני שנאמר: (שם) "ויאמר שאול אל יהונתן בנו מדוע לא בא בן ישי גם תמול גם היום אל הלחם", (שם, לד) "ויקם יהונתן מעם השלחן בחרי אף ולא אכל ביום החדש השני לחם", הלא הדבר מוכיח שהיו באותו החדש שני ימים של ר"ח כמנהגנו עד עכשו בהיות החדש יוצא. </w:t>
      </w:r>
    </w:p>
    <w:p w:rsidR="00617DD8" w:rsidRDefault="00617DD8" w:rsidP="000C26B0">
      <w:pPr>
        <w:bidi/>
        <w:jc w:val="both"/>
      </w:pPr>
      <w:r>
        <w:rPr>
          <w:rFonts w:cs="Arial"/>
          <w:rtl/>
        </w:rPr>
        <w:t xml:space="preserve">כך היו נוהגים כל ישראל לקבוע חדשים על פי החשבון אלף ומאה שנים מימות משה רבנו ועד אנטיגנוס ראש גולה וראש סנהדרין, והיו בכלל תלמידיו שנים והם: צדוק וביתוס, וכשדרש להם (אבות א, ג) אל תהיו כעבדים המשמשין את הרב על מנת לקבל פרס, נכנס ספק בלבם וחשבו שאין עונש ושכר, ויצאו לתרבות רעה והתחילו לעורר בזה בקביעות הירח, ואמרו כי אין עקר המצוה לקבוע חדשים על פי החשבון כי אם בראית הלבנה והוא הדבר הצודק והמכוון, והוצרכו חכמי הדור להכחיש דבריהם ולהודיע להם בראיות גמורות וכן אמרו ז"ל: כך אמר רבן גמליאל אל תחושו לראית הירח החשבון הוא העקר, כך מקובלני מבית אבי אבא שאין חדשה של לבנה פחותה מכ"ט יום ומחצה ותשצ"ג חלקים. והנה דבריו הללו מוכיחין שלא היה רבן גמליאל סומך על ראית הלבנה כי אם על פי החשבון, ועוד משנה שלמה היא: (ר"ה כה ב) ראוהו ב"ד וכל ישראל נחקרו העדים ולא הספיקו לומר מקודש עד שחשכה הרי זה מעובר. זו ראיה גדולה שלא היתה בידם עקר ראית הלבנה, שאלו היתה בידם עקר ובראיה היו מקדשין איך אחרי ראיתה מעברים אותו, ועוד גדולה מזו (שם כה א) באו שנים ואמרו ראינוהו בזמנה והוא אור שלשים ובליל עבורו שהוא מוצאי יום שלשים לא נראה וקבלם ר"ג, ואלו היה ר"ג סומך על ראית הלבנה ולא על החשבון, בודאי שנתברר שכיון שלא נראה בליל עבורו שהם </w:t>
      </w:r>
      <w:r>
        <w:rPr>
          <w:rFonts w:cs="Arial"/>
          <w:rtl/>
        </w:rPr>
        <w:lastRenderedPageBreak/>
        <w:t>עדי שקר, אלא ודאי ר"ג על החשבון סמך ולא על העדאת העדים. ומה שתמצא לרז"ל: (ר"ה כד א) דמות צורות לבנות היו לר"ג בעליתו על הטבלא בכותל שבהן היה מראה את ההדיוטות, הכונה בזה: כי ר"ג עשה צורות הללו לבאר לתלמידי צדוק וביתוס ידיעתו במהלך הלבנה בכל חדש וחדש, וכי הוא יודע בכל חדש וחדש באיזו צורה תולד אם ארוכה אם קצרה וכמה תהיה גבוה בגלגל ולאיזה צד תהיה נוטה, והיה בכל חדש וחדש מבאר לתלמידים ואמר להם הלבנה בזה החדש צורתה כך וכך ונטיתה לצד כך וכך, וכאותה צורה שהיה מראה לתלמידיו בה היו מעידים העדים בכל חדש וחדש, וכיון שראו כך חדש אחר חדש, שנה אחר שנה, נתברר להם שאין העקר אלא החשבון ובטלו דברי החולקים, ואע"פ שהיו מקבלים העדים זכר לדבר, לא היתה סמיכת בית דין כי אם על החשבון, ולדברי הכל דת חק העבור הלכה למשה מסיני, שהרשות ביד ב"ד הגדול כשהוא גדול שאין למעלה ממנו בחכמה וביראת חטא ובקי בחדרי תורה ובקביעות השנים, הרשות בידו לקבוע ולעבר כפי מה שיראה לו מחקי סוד העבור, וזו היא הדת שצוה הקב"ה למשה "החדש הזה לכם", ע"כ בפירוש רבינו חננאל ז"ל. ודרשו רז"ל בכתוב הזה: (סנהדרין מב א) "החדש הזה לכם ראש חדשים", אלמלי לא זכו ישראל למצוה אחרת אלא לזו שמקבלים פני שכינה פעם אחת בחדש דים, כתיב הכא "החדש הזה" וכתיב התם (להלן טו, ב) "זה אלי ואנוהו". וענין המדרש הזה הוא רמז לכנסת ישראל הנקראת עטרת המקודשת ומיוחדת לישראל שהם עמוסי בטן, ולכך תקנו בברכת הירח "עטרת תפארת לעמוסי בטן", ומפני שהמברך ברכת הלבנה הוא מקבל פני שכינה, לכך תקנו לברך אותה מעומד ולא מיושב מפני אימת מלכות שמים. וידוע כי כשיראה האדם הלבנה בחדושה ומברך עליה, הנה הוא מעיד על חדוש העולם שהוא עקר האמונה, ומודה על אלהותו של יוצר בראשית שחדש העולם כשם שמחדש הלבנה בכל חדש וחדש, ואמרו כי גוון השחרות הנמצא בה הוא מענין מתאבלת על ישראל המונים ללבנה כשהם שרוים בגלות, ועל זה אמר שלמה (שיר השירים ו, י) "יפה כלבנה ברה כחמה", נתן היופי ללבנה והברירות לחמה, לפי שהלבנה דוגמת האשה ביצירה התחתונה שהיא מתפעלת מן הזכר כן הלבנה מקבלת ומתפעלת מן השמש, וכן אין אשה אלא ליופי, אבל בחמה הזכיר "ברה" כי האור שלה ברור, וממה שהזכיר בחמה "ברה" אתה יכול להביא שאין הלבנה ברה, ואל תתמה בזה, שגם השכינה שהיא כח הלבנה היא שורה עמהם בגלות ומצטערת בצרתם, שנאמר (ישעיה סג, ט) "בכל צרתם לא צר".</w:t>
      </w:r>
    </w:p>
    <w:p w:rsidR="00617DD8" w:rsidRDefault="00617DD8" w:rsidP="00617DD8">
      <w:pPr>
        <w:bidi/>
        <w:jc w:val="both"/>
      </w:pPr>
      <w:r>
        <w:rPr>
          <w:rFonts w:cs="Arial"/>
          <w:rtl/>
        </w:rPr>
        <w:lastRenderedPageBreak/>
        <w:t>ובמדרש: (שמו"ר טו, כו) החדש הזה, עד שלא הוציא הקב"ה את ישראל ממצרים הודיע להם שאין המלכות עומדת להם אלא שלשים דור, שנאמר "החדש הזה לכם" מה הלבנה שלשים יום אף המלכות שלהם שלשים דור, וכבר כתבתי מדרש זה בפסוק: (בראשית לח, ל) "ויקרא שמו זרח".</w:t>
      </w:r>
    </w:p>
    <w:p w:rsidR="00617DD8" w:rsidRDefault="00617DD8" w:rsidP="00617DD8">
      <w:pPr>
        <w:bidi/>
        <w:jc w:val="both"/>
        <w:rPr>
          <w:rFonts w:hint="cs"/>
          <w:rtl/>
        </w:rPr>
      </w:pPr>
      <w:r>
        <w:rPr>
          <w:rFonts w:cs="Arial"/>
          <w:rtl/>
        </w:rPr>
        <w:t>ועוד במדרש: (שמו"ר טו, כג) החדש הזה לכם, בעולם הזה החדש הזה לכם. ובאור הענין, שלכם הוא שתהיו מונין בו, לפי שישראל מונין ללבנה ונמסרה הלבנה לישראל שימנו בה, לומר לך מה הלבנה נראית ביום ובלילה, כך ישראל בעוה"ז ובעולם הבא, וזרעו של עשו מונין לחמה שהוא המאור הגדול ויהיה המאור הגדול לקטן, שהקב"ה קראו קטן, שנאמר: (ירמיה מט, יד) "הנה קטן נתתיך בגוים", והמאור הקטן לגדול זה ישראל, שהקב"ה קראו גדול, שנאמר: (דברים ד, ח) "ומי גוי גדול" וגו'. וזרעו של המונין לחמה עתידין הם שידונו בו שנאמר: (מלאכי ג, יט) "ולהט אותם היום הבא", משל למלך שקדש אשה וכתב לה מתנות מועטות כיון שבא לנשאה כתב לה מתנות מרובות, כך בעוה"ז הקב"ה ארס את ישראל דכתיב: (הושע ב, כא) "וארשתיך לי לעולם", ולא מסר לה אלא הלבנה בלבד שנאמר: "החדש הזה לכם", אבל לימות המשיח יהיו נשואין שנאמר: (ישעיה נד, ה) "כי בועליך עושיך ה' צבאות שמו", ובאותה שעה הקב"ה מוסר להם את הכל שנאמר: (דניאל יב, ג) "והמשכילים יזהירו כזוהר הרקיע", ומצינו במסכת סופרים (יט, י) ובירושלמי (עי' ירושלמי ברכות ט ב) גם כן: אין מברכין על הירח אלא במוצאי שבת כשהוא מבושם ובכלים נאים ומישר את רגליו כנגדה ורוקד לפניה ג' פעמים ומברך: "ברוך אשר במאמרו ברא שחקים" וגו', ואומר "ברוך בוראך, ברוך יוצרך, ברוך מקדשך", "כשם שאני רוקד כנגדך ואין אני נוגע בך, כך אם ירקדו אחרים ויעמדו כנגדי לא יגעו בי", "תפול עליהם אימתה" וגו'.</w:t>
      </w:r>
    </w:p>
    <w:sectPr w:rsidR="00617DD8" w:rsidSect="00617DD8">
      <w:type w:val="continuous"/>
      <w:pgSz w:w="12240" w:h="15840"/>
      <w:pgMar w:top="1440" w:right="1440" w:bottom="1440" w:left="1440" w:header="720" w:footer="720" w:gutter="0"/>
      <w:cols w:num="2" w:sep="1"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7DD8"/>
    <w:rsid w:val="00073B09"/>
    <w:rsid w:val="000C26B0"/>
    <w:rsid w:val="000D0CF8"/>
    <w:rsid w:val="00163EF9"/>
    <w:rsid w:val="001B12A2"/>
    <w:rsid w:val="00245685"/>
    <w:rsid w:val="0026162B"/>
    <w:rsid w:val="00617DD8"/>
    <w:rsid w:val="00B65FBE"/>
    <w:rsid w:val="00B663E9"/>
    <w:rsid w:val="00E40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0D0C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D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7DD8"/>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D0CF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1</cp:revision>
  <dcterms:created xsi:type="dcterms:W3CDTF">2020-05-20T13:31:00Z</dcterms:created>
  <dcterms:modified xsi:type="dcterms:W3CDTF">2020-05-20T16:28:00Z</dcterms:modified>
</cp:coreProperties>
</file>