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40" w:lineRule="auto"/>
        <w:jc w:val="both"/>
        <w:rPr>
          <w:rFonts w:ascii="David Libre" w:cs="David Libre" w:eastAsia="David Libre" w:hAnsi="David Libre"/>
          <w:sz w:val="36"/>
          <w:szCs w:val="36"/>
        </w:rPr>
      </w:pPr>
      <w:bookmarkStart w:colFirst="0" w:colLast="0" w:name="_ln9ohk7acmjo" w:id="0"/>
      <w:bookmarkEnd w:id="0"/>
      <w:r w:rsidDel="00000000" w:rsidR="00000000" w:rsidRPr="00000000">
        <w:rPr>
          <w:rFonts w:ascii="David Libre" w:cs="David Libre" w:eastAsia="David Libre" w:hAnsi="David Libre"/>
          <w:sz w:val="36"/>
          <w:szCs w:val="36"/>
          <w:rtl w:val="0"/>
        </w:rPr>
        <w:t xml:space="preserve">Tzav: Korban Todah - The Ultimate Thanksgiving</w:t>
      </w:r>
    </w:p>
    <w:p w:rsidR="00000000" w:rsidDel="00000000" w:rsidP="00000000" w:rsidRDefault="00000000" w:rsidRPr="00000000" w14:paraId="00000002">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יז</w:t>
      </w:r>
    </w:p>
    <w:p w:rsidR="00000000" w:rsidDel="00000000" w:rsidP="00000000" w:rsidRDefault="00000000" w:rsidRPr="00000000" w14:paraId="00000003">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ק</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ו</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4">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5">
      <w:pPr>
        <w:pStyle w:val="Heading1"/>
        <w:numPr>
          <w:ilvl w:val="0"/>
          <w:numId w:val="6"/>
        </w:numPr>
        <w:spacing w:after="0" w:afterAutospacing="0" w:before="0" w:line="240" w:lineRule="auto"/>
        <w:ind w:left="720" w:hanging="360"/>
        <w:jc w:val="both"/>
        <w:rPr>
          <w:rFonts w:ascii="David Libre" w:cs="David Libre" w:eastAsia="David Libre" w:hAnsi="David Libre"/>
        </w:rPr>
      </w:pPr>
      <w:bookmarkStart w:colFirst="0" w:colLast="0" w:name="_tpoau0nui7x6" w:id="1"/>
      <w:bookmarkEnd w:id="1"/>
      <w:r w:rsidDel="00000000" w:rsidR="00000000" w:rsidRPr="00000000">
        <w:rPr>
          <w:rFonts w:ascii="David Libre" w:cs="David Libre" w:eastAsia="David Libre" w:hAnsi="David Libre"/>
          <w:rtl w:val="0"/>
        </w:rPr>
        <w:t xml:space="preserve">A</w:t>
      </w:r>
      <w:r w:rsidDel="00000000" w:rsidR="00000000" w:rsidRPr="00000000">
        <w:rPr>
          <w:rFonts w:ascii="David Libre" w:cs="David Libre" w:eastAsia="David Libre" w:hAnsi="David Libre"/>
          <w:rtl w:val="0"/>
        </w:rPr>
        <w:t xml:space="preserve">nomalies</w:t>
      </w:r>
    </w:p>
    <w:p w:rsidR="00000000" w:rsidDel="00000000" w:rsidP="00000000" w:rsidRDefault="00000000" w:rsidRPr="00000000" w14:paraId="00000006">
      <w:pPr>
        <w:pStyle w:val="Heading3"/>
        <w:numPr>
          <w:ilvl w:val="0"/>
          <w:numId w:val="3"/>
        </w:numPr>
        <w:spacing w:before="0" w:beforeAutospacing="0" w:line="240" w:lineRule="auto"/>
        <w:ind w:left="720" w:hanging="360"/>
        <w:jc w:val="both"/>
        <w:rPr>
          <w:rFonts w:ascii="David Libre" w:cs="David Libre" w:eastAsia="David Libre" w:hAnsi="David Libre"/>
        </w:rPr>
      </w:pPr>
      <w:bookmarkStart w:colFirst="0" w:colLast="0" w:name="_mk0bdnnw3l0w" w:id="2"/>
      <w:bookmarkEnd w:id="2"/>
      <w:r w:rsidDel="00000000" w:rsidR="00000000" w:rsidRPr="00000000">
        <w:rPr>
          <w:rFonts w:ascii="David Libre" w:cs="David Libre" w:eastAsia="David Libre" w:hAnsi="David Libre"/>
          <w:rtl w:val="0"/>
        </w:rPr>
        <w:t xml:space="preserve">Chametz</w:t>
      </w:r>
    </w:p>
    <w:p w:rsidR="00000000" w:rsidDel="00000000" w:rsidP="00000000" w:rsidRDefault="00000000" w:rsidRPr="00000000" w14:paraId="0000000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יט</w:t>
      </w:r>
    </w:p>
    <w:p w:rsidR="00000000" w:rsidDel="00000000" w:rsidP="00000000" w:rsidRDefault="00000000" w:rsidRPr="00000000" w14:paraId="0000000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ח</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פ</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ינ</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9">
      <w:pPr>
        <w:spacing w:after="0" w:before="0" w:line="240" w:lineRule="auto"/>
        <w:ind w:left="72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A">
      <w:pPr>
        <w:numPr>
          <w:ilvl w:val="0"/>
          <w:numId w:val="2"/>
        </w:numPr>
        <w:spacing w:after="0" w:before="0" w:line="240" w:lineRule="auto"/>
        <w:ind w:left="720" w:hanging="36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korban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specifically</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0B">
      <w:pPr>
        <w:numPr>
          <w:ilvl w:val="0"/>
          <w:numId w:val="2"/>
        </w:numPr>
        <w:spacing w:after="0" w:before="0" w:line="240" w:lineRule="auto"/>
        <w:ind w:left="720" w:hanging="36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Also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connection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between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הלחם</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0C">
      <w:pPr>
        <w:spacing w:after="0" w:before="0" w:line="240" w:lineRule="auto"/>
        <w:ind w:left="72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D">
      <w:pPr>
        <w:pStyle w:val="Heading3"/>
        <w:numPr>
          <w:ilvl w:val="0"/>
          <w:numId w:val="3"/>
        </w:numPr>
        <w:spacing w:line="240" w:lineRule="auto"/>
        <w:ind w:left="720" w:hanging="360"/>
        <w:jc w:val="both"/>
        <w:rPr>
          <w:rFonts w:ascii="David Libre" w:cs="David Libre" w:eastAsia="David Libre" w:hAnsi="David Libre"/>
        </w:rPr>
      </w:pPr>
      <w:bookmarkStart w:colFirst="0" w:colLast="0" w:name="_6a0f9jsgbkj2" w:id="3"/>
      <w:bookmarkEnd w:id="3"/>
      <w:r w:rsidDel="00000000" w:rsidR="00000000" w:rsidRPr="00000000">
        <w:rPr>
          <w:rFonts w:ascii="David Libre" w:cs="David Libre" w:eastAsia="David Libre" w:hAnsi="David Libre"/>
          <w:rtl w:val="0"/>
        </w:rPr>
        <w:t xml:space="preserve">Voluntary or Obligatory? </w:t>
      </w:r>
    </w:p>
    <w:p w:rsidR="00000000" w:rsidDel="00000000" w:rsidP="00000000" w:rsidRDefault="00000000" w:rsidRPr="00000000" w14:paraId="0000000E">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תהלים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קז</w:t>
      </w:r>
    </w:p>
    <w:p w:rsidR="00000000" w:rsidDel="00000000" w:rsidP="00000000" w:rsidRDefault="00000000" w:rsidRPr="00000000" w14:paraId="0000000F">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- 4</w:t>
      </w:r>
      <w:r w:rsidDel="00000000" w:rsidR="00000000" w:rsidRPr="00000000">
        <w:rPr>
          <w:rFonts w:ascii="David Libre" w:cs="David Libre" w:eastAsia="David Libre" w:hAnsi="David Libre"/>
          <w:sz w:val="24"/>
          <w:szCs w:val="24"/>
          <w:rtl w:val="0"/>
        </w:rPr>
        <w:t xml:space="preserve">X</w:t>
      </w:r>
    </w:p>
    <w:p w:rsidR="00000000" w:rsidDel="00000000" w:rsidP="00000000" w:rsidRDefault="00000000" w:rsidRPr="00000000" w14:paraId="00000010">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Berachot 54b</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cfdfe" w:val="clear"/>
        <w:spacing w:line="240" w:lineRule="auto"/>
        <w:ind w:right="-54"/>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Rabbi Yehuda said in the name of Rav, FOUR (types of people) are obligated to give (public) thanks (to God): those who go out to sea, those who go through the wilderness, a person who was ill and was healed, and one who was confined in jail and was then freed.</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From where do we learn (the obligation) concerning seafarers? As it is written (</w:t>
      </w:r>
      <w:hyperlink r:id="rId7">
        <w:r w:rsidDel="00000000" w:rsidR="00000000" w:rsidRPr="00000000">
          <w:rPr>
            <w:rFonts w:ascii="David Libre" w:cs="David Libre" w:eastAsia="David Libre" w:hAnsi="David Libre"/>
            <w:i w:val="1"/>
            <w:color w:val="6a6a6a"/>
            <w:sz w:val="24"/>
            <w:szCs w:val="24"/>
            <w:rtl w:val="0"/>
          </w:rPr>
          <w:t xml:space="preserve">Tehillim</w:t>
        </w:r>
      </w:hyperlink>
      <w:hyperlink r:id="rId8">
        <w:r w:rsidDel="00000000" w:rsidR="00000000" w:rsidRPr="00000000">
          <w:rPr>
            <w:rFonts w:ascii="David Libre" w:cs="David Libre" w:eastAsia="David Libre" w:hAnsi="David Libre"/>
            <w:color w:val="6a6a6a"/>
            <w:sz w:val="24"/>
            <w:szCs w:val="24"/>
            <w:rtl w:val="0"/>
          </w:rPr>
          <w:t xml:space="preserve"> 107</w:t>
        </w:r>
      </w:hyperlink>
      <w:r w:rsidDel="00000000" w:rsidR="00000000" w:rsidRPr="00000000">
        <w:rPr>
          <w:rFonts w:ascii="David Libre" w:cs="David Libre" w:eastAsia="David Libre" w:hAnsi="David Libre"/>
          <w:sz w:val="24"/>
          <w:szCs w:val="24"/>
          <w:rtl w:val="0"/>
        </w:rPr>
        <w:t xml:space="preserve">), "Those who go down to the sea in ships…," and it is written, "Let them give praise to God for His kindness, and His wonders towards mortals."</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From where do we learn it concerning those who walk in the wilderness? As it is written (</w:t>
      </w:r>
      <w:r w:rsidDel="00000000" w:rsidR="00000000" w:rsidRPr="00000000">
        <w:rPr>
          <w:rFonts w:ascii="David Libre" w:cs="David Libre" w:eastAsia="David Libre" w:hAnsi="David Libre"/>
          <w:i w:val="1"/>
          <w:sz w:val="24"/>
          <w:szCs w:val="24"/>
          <w:rtl w:val="0"/>
        </w:rPr>
        <w:t xml:space="preserve">Ibid</w:t>
      </w:r>
      <w:r w:rsidDel="00000000" w:rsidR="00000000" w:rsidRPr="00000000">
        <w:rPr>
          <w:rFonts w:ascii="David Libre" w:cs="David Libre" w:eastAsia="David Libre" w:hAnsi="David Libre"/>
          <w:sz w:val="24"/>
          <w:szCs w:val="24"/>
          <w:rtl w:val="0"/>
        </w:rPr>
        <w:t xml:space="preserve">.) "Those who wandered about in the wilderness, on a desert road… Let them give praise to God…."</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One who was ill and then was healed: as it is written, "He sends His word and heals them… Let them give praise to God for His kindness."</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One who was confined to jail and was then freed: "Those who sit in darkness and the shadow of death… Let them give praise to God for His kindness."</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WHAT BLESSING DO THESE PEOPLE RECITE? RAV YEHUDA SAID: "BLESSED IS HE WHO PERFORMS BENEFICENT KINDNESSES."</w:t>
      </w:r>
      <w:r w:rsidDel="00000000" w:rsidR="00000000" w:rsidRPr="00000000">
        <w:rPr>
          <w:rFonts w:ascii="David Libre" w:cs="David Libre" w:eastAsia="David Libre" w:hAnsi="David Libre"/>
          <w:i w:val="1"/>
          <w:sz w:val="24"/>
          <w:szCs w:val="24"/>
          <w:rtl w:val="0"/>
        </w:rPr>
        <w:t xml:space="preserve"> </w:t>
      </w:r>
      <w:r w:rsidDel="00000000" w:rsidR="00000000" w:rsidRPr="00000000">
        <w:rPr>
          <w:rFonts w:ascii="David Libre" w:cs="David Libre" w:eastAsia="David Libre" w:hAnsi="David Libre"/>
          <w:sz w:val="24"/>
          <w:szCs w:val="24"/>
          <w:rtl w:val="0"/>
        </w:rPr>
        <w:t xml:space="preserve">ABAYE SAID: THE BLESSING MUST BE RECITED IN THE PRESENCE OF TEN PEOPLE, AS IT IS WRITTEN (</w:t>
      </w:r>
      <w:r w:rsidDel="00000000" w:rsidR="00000000" w:rsidRPr="00000000">
        <w:rPr>
          <w:rFonts w:ascii="David Libre" w:cs="David Libre" w:eastAsia="David Libre" w:hAnsi="David Libre"/>
          <w:i w:val="1"/>
          <w:sz w:val="24"/>
          <w:szCs w:val="24"/>
          <w:rtl w:val="0"/>
        </w:rPr>
        <w:t xml:space="preserve">Ibid</w:t>
      </w:r>
      <w:r w:rsidDel="00000000" w:rsidR="00000000" w:rsidRPr="00000000">
        <w:rPr>
          <w:rFonts w:ascii="David Libre" w:cs="David Libre" w:eastAsia="David Libre" w:hAnsi="David Libre"/>
          <w:sz w:val="24"/>
          <w:szCs w:val="24"/>
          <w:rtl w:val="0"/>
        </w:rPr>
        <w:t xml:space="preserve">.): "LET THEM EXALT HIM IN THE PUBLIC GATHERING…."</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cfdfe" w:val="clear"/>
        <w:spacing w:line="240" w:lineRule="auto"/>
        <w:ind w:right="72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r w:rsidDel="00000000" w:rsidR="00000000" w:rsidRPr="00000000">
        <w:rPr>
          <w:rFonts w:ascii="David Libre" w:cs="David Libre" w:eastAsia="David Libre" w:hAnsi="David Libre"/>
          <w:b w:val="1"/>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יקריבנו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והולכי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וחבושי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צריכין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להודות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ונפלאותיו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ויזבחו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וטעונות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נאכלין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ולילה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sz w:val="24"/>
          <w:szCs w:val="24"/>
        </w:rPr>
      </w:pPr>
      <w:hyperlink r:id="rId9">
        <w:r w:rsidDel="00000000" w:rsidR="00000000" w:rsidRPr="00000000">
          <w:rPr>
            <w:rFonts w:ascii="David Libre" w:cs="David Libre" w:eastAsia="David Libre" w:hAnsi="David Libre"/>
            <w:sz w:val="24"/>
            <w:szCs w:val="24"/>
            <w:u w:val="single"/>
            <w:rtl w:val="0"/>
          </w:rPr>
          <w:t xml:space="preserve">http://archive.jewishagency.org/he/leviticus/content/22410</w:t>
        </w:r>
      </w:hyperlink>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ומיישב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תמיהה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יאשיה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פינטו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שירגישו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color w:val="737a7f"/>
          <w:sz w:val="20"/>
          <w:szCs w:val="20"/>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b w:val="1"/>
          <w:sz w:val="20"/>
          <w:szCs w:val="20"/>
        </w:rPr>
      </w:pPr>
      <w:r w:rsidDel="00000000" w:rsidR="00000000" w:rsidRPr="00000000">
        <w:rPr>
          <w:b w:val="1"/>
          <w:sz w:val="20"/>
          <w:szCs w:val="20"/>
          <w:rtl w:val="1"/>
        </w:rPr>
        <w:t xml:space="preserve">אמרי</w:t>
      </w:r>
      <w:r w:rsidDel="00000000" w:rsidR="00000000" w:rsidRPr="00000000">
        <w:rPr>
          <w:b w:val="1"/>
          <w:sz w:val="20"/>
          <w:szCs w:val="20"/>
          <w:rtl w:val="1"/>
        </w:rPr>
        <w:t xml:space="preserve"> </w:t>
      </w:r>
      <w:r w:rsidDel="00000000" w:rsidR="00000000" w:rsidRPr="00000000">
        <w:rPr>
          <w:b w:val="1"/>
          <w:sz w:val="20"/>
          <w:szCs w:val="20"/>
          <w:rtl w:val="1"/>
        </w:rPr>
        <w:t xml:space="preserve">ברוך</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color w:val="737a7f"/>
          <w:sz w:val="20"/>
          <w:szCs w:val="20"/>
        </w:rPr>
      </w:pPr>
      <w:r w:rsidDel="00000000" w:rsidR="00000000" w:rsidRPr="00000000">
        <w:rPr>
          <w:color w:val="737a7f"/>
          <w:sz w:val="20"/>
          <w:szCs w:val="20"/>
        </w:rPr>
        <w:drawing>
          <wp:inline distB="114300" distT="114300" distL="114300" distR="114300">
            <wp:extent cx="4011295" cy="267985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011295" cy="26798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color w:val="737a7f"/>
          <w:sz w:val="20"/>
          <w:szCs w:val="20"/>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cfdfe" w:val="clear"/>
        <w:bidi w:val="1"/>
        <w:spacing w:line="240" w:lineRule="auto"/>
        <w:ind w:right="36"/>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יקריבנו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מיורדי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E">
      <w:pPr>
        <w:spacing w:line="240" w:lineRule="auto"/>
        <w:ind w:left="72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F">
      <w:pPr>
        <w:numPr>
          <w:ilvl w:val="0"/>
          <w:numId w:val="5"/>
        </w:numPr>
        <w:spacing w:line="240" w:lineRule="auto"/>
        <w:ind w:left="720" w:hanging="36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Is an obligatory thank you really a “thank you” at all?</w:t>
      </w:r>
    </w:p>
    <w:p w:rsidR="00000000" w:rsidDel="00000000" w:rsidP="00000000" w:rsidRDefault="00000000" w:rsidRPr="00000000" w14:paraId="00000020">
      <w:pPr>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1">
      <w:pPr>
        <w:pStyle w:val="Heading3"/>
        <w:numPr>
          <w:ilvl w:val="0"/>
          <w:numId w:val="3"/>
        </w:numPr>
        <w:spacing w:after="0" w:afterAutospacing="0" w:line="240" w:lineRule="auto"/>
        <w:ind w:left="720" w:hanging="360"/>
        <w:jc w:val="both"/>
        <w:rPr>
          <w:rFonts w:ascii="David Libre" w:cs="David Libre" w:eastAsia="David Libre" w:hAnsi="David Libre"/>
        </w:rPr>
      </w:pPr>
      <w:bookmarkStart w:colFirst="0" w:colLast="0" w:name="_weufz7laaxdo" w:id="4"/>
      <w:bookmarkEnd w:id="4"/>
      <w:r w:rsidDel="00000000" w:rsidR="00000000" w:rsidRPr="00000000">
        <w:rPr>
          <w:rFonts w:ascii="David Libre" w:cs="David Libre" w:eastAsia="David Libre" w:hAnsi="David Libre"/>
          <w:rtl w:val="0"/>
        </w:rPr>
        <w:t xml:space="preserve">40 total loaves </w:t>
      </w:r>
    </w:p>
    <w:p w:rsidR="00000000" w:rsidDel="00000000" w:rsidP="00000000" w:rsidRDefault="00000000" w:rsidRPr="00000000" w14:paraId="00000022">
      <w:pPr>
        <w:numPr>
          <w:ilvl w:val="0"/>
          <w:numId w:val="1"/>
        </w:numPr>
        <w:spacing w:line="240" w:lineRule="auto"/>
        <w:ind w:left="720" w:hanging="360"/>
        <w:jc w:val="both"/>
        <w:rPr>
          <w:u w:val="none"/>
        </w:rPr>
      </w:pPr>
      <w:r w:rsidDel="00000000" w:rsidR="00000000" w:rsidRPr="00000000">
        <w:rPr>
          <w:rFonts w:ascii="David Libre" w:cs="David Libre" w:eastAsia="David Libre" w:hAnsi="David Libre"/>
          <w:rtl w:val="0"/>
        </w:rPr>
        <w:t xml:space="preserve">That is a </w:t>
      </w:r>
      <w:r w:rsidDel="00000000" w:rsidR="00000000" w:rsidRPr="00000000">
        <w:rPr>
          <w:rFonts w:ascii="David Libre" w:cs="David Libre" w:eastAsia="David Libre" w:hAnsi="David Libre"/>
          <w:b w:val="1"/>
          <w:rtl w:val="0"/>
        </w:rPr>
        <w:t xml:space="preserve">lot</w:t>
      </w:r>
      <w:r w:rsidDel="00000000" w:rsidR="00000000" w:rsidRPr="00000000">
        <w:rPr>
          <w:rFonts w:ascii="David Libre" w:cs="David Libre" w:eastAsia="David Libre" w:hAnsi="David Libre"/>
          <w:rtl w:val="0"/>
        </w:rPr>
        <w:t xml:space="preserve"> of bread. Why so much? </w:t>
      </w:r>
    </w:p>
    <w:p w:rsidR="00000000" w:rsidDel="00000000" w:rsidP="00000000" w:rsidRDefault="00000000" w:rsidRPr="00000000" w14:paraId="00000023">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And you only get 1 day to eat it - Most shelamim get 2 days and a night!</w:t>
      </w:r>
    </w:p>
    <w:p w:rsidR="00000000" w:rsidDel="00000000" w:rsidP="00000000" w:rsidRDefault="00000000" w:rsidRPr="00000000" w14:paraId="00000024">
      <w:pPr>
        <w:pStyle w:val="Heading1"/>
        <w:spacing w:line="240" w:lineRule="auto"/>
        <w:jc w:val="both"/>
        <w:rPr>
          <w:rFonts w:ascii="David Libre" w:cs="David Libre" w:eastAsia="David Libre" w:hAnsi="David Libre"/>
        </w:rPr>
      </w:pPr>
      <w:bookmarkStart w:colFirst="0" w:colLast="0" w:name="_curki83kql4" w:id="5"/>
      <w:bookmarkEnd w:id="5"/>
      <w:r w:rsidDel="00000000" w:rsidR="00000000" w:rsidRPr="00000000">
        <w:rPr>
          <w:rFonts w:ascii="David Libre" w:cs="David Libre" w:eastAsia="David Libre" w:hAnsi="David Libre"/>
          <w:rtl w:val="0"/>
        </w:rPr>
        <w:t xml:space="preserve">II. The Deep Torah of Todah</w:t>
      </w:r>
    </w:p>
    <w:p w:rsidR="00000000" w:rsidDel="00000000" w:rsidP="00000000" w:rsidRDefault="00000000" w:rsidRPr="00000000" w14:paraId="00000025">
      <w:pPr>
        <w:pStyle w:val="Heading3"/>
        <w:numPr>
          <w:ilvl w:val="0"/>
          <w:numId w:val="4"/>
        </w:numPr>
        <w:ind w:left="720" w:hanging="360"/>
        <w:jc w:val="both"/>
        <w:rPr>
          <w:rFonts w:ascii="David Libre" w:cs="David Libre" w:eastAsia="David Libre" w:hAnsi="David Libre"/>
        </w:rPr>
      </w:pPr>
      <w:bookmarkStart w:colFirst="0" w:colLast="0" w:name="_mmc1nhgjua9l" w:id="6"/>
      <w:bookmarkEnd w:id="6"/>
      <w:r w:rsidDel="00000000" w:rsidR="00000000" w:rsidRPr="00000000">
        <w:rPr>
          <w:rFonts w:ascii="David Libre" w:cs="David Libre" w:eastAsia="David Libre" w:hAnsi="David Libre"/>
          <w:rtl w:val="0"/>
        </w:rPr>
        <w:t xml:space="preserve">The Chametz and Matza</w:t>
      </w:r>
    </w:p>
    <w:p w:rsidR="00000000" w:rsidDel="00000000" w:rsidP="00000000" w:rsidRDefault="00000000" w:rsidRPr="00000000" w14:paraId="00000026">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cfdfe" w:val="clear"/>
        <w:bidi w:val="1"/>
        <w:spacing w:after="0" w:before="0" w:line="240" w:lineRule="auto"/>
        <w:ind w:left="0" w:right="36"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והטעם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לרמוז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מחשבת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הסכלים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שהרעות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הנופלות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ישובו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יבואו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ובטול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בהתגבר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מפעולתו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וסכנות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כרכיבת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תסלף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שהתישב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העכוב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והמתון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דינו</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משלשת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הנזכרים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ממהר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ובפרסום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ובמחשבותיו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לנצוח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ולריב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המריבות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כאומר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תלאות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לריב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נפלאות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היטב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בבואך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במתון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ימהר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להוציא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כנגד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משגיח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להיטיב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להביא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דינך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ומשפטיך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תפסוק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ששלמיו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תודתו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ואוהביו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ומיודעיו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ולשמוח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וירוממוהו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בקהל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ובמושב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זקנים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יהללוהו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ממיודעיו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ואחוזת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מרעהו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ללעג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ולקלס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ואוהביו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קרא</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cfdfe" w:val="clear"/>
        <w:bidi w:val="1"/>
        <w:spacing w:after="0" w:before="0" w:line="240" w:lineRule="auto"/>
        <w:ind w:left="0" w:right="36"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left="0" w:right="36"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Shimshon Raphael Hirsch</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left="0" w:right="36"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4661081" cy="6272213"/>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61081" cy="62722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left="0" w:right="36"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4533900" cy="1438275"/>
            <wp:effectExtent b="0" l="0" r="0" t="0"/>
            <wp:docPr id="2" name="image2.png"/>
            <a:graphic>
              <a:graphicData uri="http://schemas.openxmlformats.org/drawingml/2006/picture">
                <pic:pic>
                  <pic:nvPicPr>
                    <pic:cNvPr id="0" name="image2.png"/>
                    <pic:cNvPicPr preferRelativeResize="0"/>
                  </pic:nvPicPr>
                  <pic:blipFill>
                    <a:blip r:embed="rId12"/>
                    <a:srcRect b="0" l="0" r="0" t="5625"/>
                    <a:stretch>
                      <a:fillRect/>
                    </a:stretch>
                  </pic:blipFill>
                  <pic:spPr>
                    <a:xfrm>
                      <a:off x="0" y="0"/>
                      <a:ext cx="453390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cfdfe" w:val="clear"/>
        <w:spacing w:after="0" w:before="0" w:line="240" w:lineRule="auto"/>
        <w:ind w:left="0" w:right="36"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Rabbanit Sharon Rimon, </w:t>
      </w:r>
      <w:hyperlink r:id="rId13">
        <w:r w:rsidDel="00000000" w:rsidR="00000000" w:rsidRPr="00000000">
          <w:rPr>
            <w:rFonts w:ascii="David Libre" w:cs="David Libre" w:eastAsia="David Libre" w:hAnsi="David Libre"/>
            <w:b w:val="1"/>
            <w:color w:val="1155cc"/>
            <w:sz w:val="24"/>
            <w:szCs w:val="24"/>
            <w:u w:val="single"/>
            <w:rtl w:val="0"/>
          </w:rPr>
          <w:t xml:space="preserve">https://www.etzion.org.il/en/thanksgiving-offering</w:t>
        </w:r>
      </w:hyperlink>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left="0" w:firstLine="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In order to understand the uniqueness of the thanksgiving offering, we must understand the reason for the general prohibition against offering leavened bread in the Mikdash, and the emphasis on the meal offerings being unleavened.</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left="0"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What characterizes leaven, and what is special about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LEAVENED BREAD is superior bread, that which is obtained at the end of the bread-making process.  Therefore leaven symbolizes</w:t>
      </w:r>
      <w:r w:rsidDel="00000000" w:rsidR="00000000" w:rsidRPr="00000000">
        <w:rPr>
          <w:rFonts w:ascii="David Libre" w:cs="David Libre" w:eastAsia="David Libre" w:hAnsi="David Libre"/>
          <w:u w:val="single"/>
          <w:rtl w:val="0"/>
        </w:rPr>
        <w:t xml:space="preserve"> wealth, success, and – along with it – pride</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UNLEAVENED BREAD – MATZA, in contrast, is created by halting the process in the middle.  Before the dough is able to ferment and rise – i.e., achieve its final, complete state – we stop the process.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 is </w:t>
      </w:r>
      <w:r w:rsidDel="00000000" w:rsidR="00000000" w:rsidRPr="00000000">
        <w:rPr>
          <w:rFonts w:ascii="David Libre" w:cs="David Libre" w:eastAsia="David Libre" w:hAnsi="David Libre"/>
          <w:u w:val="single"/>
          <w:rtl w:val="0"/>
        </w:rPr>
        <w:t xml:space="preserve">inferior bread, the bread of the poor man who is unable to prepare any thing better</w:t>
      </w:r>
      <w:r w:rsidDel="00000000" w:rsidR="00000000" w:rsidRPr="00000000">
        <w:rPr>
          <w:rFonts w:ascii="David Libre" w:cs="David Libre" w:eastAsia="David Libre" w:hAnsi="David Libre"/>
          <w:rtl w:val="0"/>
        </w:rPr>
        <w:t xml:space="preserve">.  Therefore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 expresses lack of completion, destitution, and – accordingly – modesty.</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When a person brings a sacrifice to God, he does not bring leaven; </w:t>
      </w:r>
      <w:r w:rsidDel="00000000" w:rsidR="00000000" w:rsidRPr="00000000">
        <w:rPr>
          <w:rFonts w:ascii="David Libre" w:cs="David Libre" w:eastAsia="David Libre" w:hAnsi="David Libre"/>
          <w:u w:val="single"/>
          <w:rtl w:val="0"/>
        </w:rPr>
        <w:t xml:space="preserve">he brings </w:t>
      </w:r>
      <w:r w:rsidDel="00000000" w:rsidR="00000000" w:rsidRPr="00000000">
        <w:rPr>
          <w:rFonts w:ascii="David Libre" w:cs="David Libre" w:eastAsia="David Libre" w:hAnsi="David Libre"/>
          <w:i w:val="1"/>
          <w:u w:val="single"/>
          <w:rtl w:val="0"/>
        </w:rPr>
        <w:t xml:space="preserve">matza</w:t>
      </w:r>
      <w:r w:rsidDel="00000000" w:rsidR="00000000" w:rsidRPr="00000000">
        <w:rPr>
          <w:rFonts w:ascii="David Libre" w:cs="David Libre" w:eastAsia="David Libre" w:hAnsi="David Libre"/>
          <w:u w:val="single"/>
          <w:rtl w:val="0"/>
        </w:rPr>
        <w:t xml:space="preserve">, thereby expressing his imperfection and incompleteness in relation to God.</w:t>
      </w:r>
      <w:r w:rsidDel="00000000" w:rsidR="00000000" w:rsidRPr="00000000">
        <w:rPr>
          <w:rFonts w:ascii="David Libre" w:cs="David Libre" w:eastAsia="David Libre" w:hAnsi="David Libre"/>
          <w:rtl w:val="0"/>
        </w:rPr>
        <w:t xml:space="preserve">  He cannot come before God bearing leaven – the symbol of his power and wealth.  HE MUST HAVE A SENSE OF HUMILITY, a sense of "the afflicted, when he faints, and pours out his prayer before God" (</w:t>
      </w:r>
      <w:hyperlink r:id="rId14">
        <w:r w:rsidDel="00000000" w:rsidR="00000000" w:rsidRPr="00000000">
          <w:rPr>
            <w:rFonts w:ascii="David Libre" w:cs="David Libre" w:eastAsia="David Libre" w:hAnsi="David Libre"/>
            <w:i w:val="1"/>
            <w:color w:val="6a6a6a"/>
            <w:rtl w:val="0"/>
          </w:rPr>
          <w:t xml:space="preserve">Tehillim</w:t>
        </w:r>
      </w:hyperlink>
      <w:hyperlink r:id="rId15">
        <w:r w:rsidDel="00000000" w:rsidR="00000000" w:rsidRPr="00000000">
          <w:rPr>
            <w:rFonts w:ascii="David Libre" w:cs="David Libre" w:eastAsia="David Libre" w:hAnsi="David Libre"/>
            <w:color w:val="6a6a6a"/>
            <w:rtl w:val="0"/>
          </w:rPr>
          <w:t xml:space="preserve"> 102</w:t>
        </w:r>
      </w:hyperlink>
      <w:r w:rsidDel="00000000" w:rsidR="00000000" w:rsidRPr="00000000">
        <w:rPr>
          <w:rFonts w:ascii="David Libre" w:cs="David Libre" w:eastAsia="David Libre" w:hAnsi="David Libre"/>
          <w:rtl w:val="0"/>
        </w:rPr>
        <w:t xml:space="preserve">), NOT A SENSE OF PRIDE.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Why, then, is leavened bread brought with the thanksgiving offering?</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thanksgiving offering, as noted above, expresses a different emotion than that represented by the burnt offering or sin offering.  </w:t>
      </w:r>
      <w:r w:rsidDel="00000000" w:rsidR="00000000" w:rsidRPr="00000000">
        <w:rPr>
          <w:rFonts w:ascii="David Libre" w:cs="David Libre" w:eastAsia="David Libre" w:hAnsi="David Libre"/>
          <w:u w:val="single"/>
          <w:rtl w:val="0"/>
        </w:rPr>
        <w:t xml:space="preserve">The thanksgiving offering expresses a great love between a person and God, and thanks and praise for all that good that God has done for him.  Thus, he brings both </w:t>
      </w:r>
      <w:r w:rsidDel="00000000" w:rsidR="00000000" w:rsidRPr="00000000">
        <w:rPr>
          <w:rFonts w:ascii="David Libre" w:cs="David Libre" w:eastAsia="David Libre" w:hAnsi="David Libre"/>
          <w:i w:val="1"/>
          <w:u w:val="single"/>
          <w:rtl w:val="0"/>
        </w:rPr>
        <w:t xml:space="preserve">matza</w:t>
      </w:r>
      <w:r w:rsidDel="00000000" w:rsidR="00000000" w:rsidRPr="00000000">
        <w:rPr>
          <w:rFonts w:ascii="David Libre" w:cs="David Libre" w:eastAsia="David Libre" w:hAnsi="David Libre"/>
          <w:u w:val="single"/>
          <w:rtl w:val="0"/>
        </w:rPr>
        <w:t xml:space="preserve"> – symbolizing the distress in which he previously found himself and the process of emerging from that distress, but also leavened bread – expressing thanks for the deliverance</w:t>
      </w:r>
      <w:r w:rsidDel="00000000" w:rsidR="00000000" w:rsidRPr="00000000">
        <w:rPr>
          <w:rFonts w:ascii="David Libre" w:cs="David Libre" w:eastAsia="David Libre" w:hAnsi="David Libre"/>
          <w:rtl w:val="0"/>
        </w:rPr>
        <w:t xml:space="preserve">.  God brings a person to a situation of salvation, and this great good must be acknowledged.  Specifically in this situation, </w:t>
      </w:r>
      <w:r w:rsidDel="00000000" w:rsidR="00000000" w:rsidRPr="00000000">
        <w:rPr>
          <w:rFonts w:ascii="David Libre" w:cs="David Libre" w:eastAsia="David Libre" w:hAnsi="David Libre"/>
          <w:u w:val="single"/>
          <w:rtl w:val="0"/>
        </w:rPr>
        <w:t xml:space="preserve">if leaven is NOT brought, if the person remains overwhelmed by his deficiency alone, </w:t>
      </w:r>
      <w:r w:rsidDel="00000000" w:rsidR="00000000" w:rsidRPr="00000000">
        <w:rPr>
          <w:rFonts w:ascii="David Libre" w:cs="David Libre" w:eastAsia="David Libre" w:hAnsi="David Libre"/>
          <w:b w:val="1"/>
          <w:u w:val="single"/>
          <w:rtl w:val="0"/>
        </w:rPr>
        <w:t xml:space="preserve">it may be interpreted as ingratitude</w:t>
      </w:r>
      <w:r w:rsidDel="00000000" w:rsidR="00000000" w:rsidRPr="00000000">
        <w:rPr>
          <w:rFonts w:ascii="David Libre" w:cs="David Libre" w:eastAsia="David Libre" w:hAnsi="David Libre"/>
          <w:rtl w:val="0"/>
        </w:rPr>
        <w:t xml:space="preserve">.  The thanksgiving offering expresses joy over a certain situation of completeness that God has helped the person to achieve.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Therefore, in the case of this sacrifice, it is appropriate that leavened bread also be brought, so as to symbolize the completeness and goodness that God has bestowed on man.</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36">
      <w:pPr>
        <w:pStyle w:val="Heading3"/>
        <w:numPr>
          <w:ilvl w:val="0"/>
          <w:numId w:val="4"/>
        </w:numPr>
        <w:pBdr>
          <w:top w:color="auto" w:space="0" w:sz="0" w:val="none"/>
          <w:left w:color="auto" w:space="0" w:sz="0" w:val="none"/>
          <w:bottom w:color="auto" w:space="0" w:sz="0" w:val="none"/>
          <w:right w:color="auto" w:space="0" w:sz="0" w:val="none"/>
          <w:between w:color="auto" w:space="0" w:sz="0" w:val="none"/>
        </w:pBdr>
        <w:shd w:fill="fcfdfe" w:val="clear"/>
        <w:spacing w:line="240" w:lineRule="auto"/>
        <w:ind w:left="720" w:hanging="360"/>
        <w:jc w:val="both"/>
        <w:rPr>
          <w:rFonts w:ascii="David Libre" w:cs="David Libre" w:eastAsia="David Libre" w:hAnsi="David Libre"/>
        </w:rPr>
      </w:pPr>
      <w:bookmarkStart w:colFirst="0" w:colLast="0" w:name="_3nw6qan32r4r" w:id="7"/>
      <w:bookmarkEnd w:id="7"/>
      <w:r w:rsidDel="00000000" w:rsidR="00000000" w:rsidRPr="00000000">
        <w:rPr>
          <w:rFonts w:ascii="David Libre" w:cs="David Libre" w:eastAsia="David Libre" w:hAnsi="David Libre"/>
          <w:rtl w:val="0"/>
        </w:rPr>
        <w:t xml:space="preserve">What does “Thank You” really mean?</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cfdfe" w:val="clear"/>
        <w:bidi w:val="1"/>
        <w:spacing w:after="0" w:before="0" w:line="240" w:lineRule="auto"/>
        <w:ind w:left="0" w:right="36"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הכתב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והקבלה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u w:val="single"/>
          <w:rtl w:val="1"/>
        </w:rPr>
        <w:t xml:space="preserve">שד</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החזקת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נמשך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בלשון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ענינה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וראשונה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הכנעה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לעבודה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זבח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קרבן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להראות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הכנעתו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להכחיש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החזקת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יכלול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שהזובח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מכיר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האלהים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משפיל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ומכניע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קטנתי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החסדים</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38">
      <w:pPr>
        <w:pStyle w:val="Heading3"/>
        <w:numPr>
          <w:ilvl w:val="0"/>
          <w:numId w:val="4"/>
        </w:numPr>
        <w:pBdr>
          <w:top w:color="auto" w:space="0" w:sz="0" w:val="none"/>
          <w:left w:color="auto" w:space="0" w:sz="0" w:val="none"/>
          <w:bottom w:color="auto" w:space="0" w:sz="0" w:val="none"/>
          <w:right w:color="auto" w:space="0" w:sz="0" w:val="none"/>
          <w:between w:color="auto" w:space="0" w:sz="0" w:val="none"/>
        </w:pBdr>
        <w:shd w:fill="fcfdfe" w:val="clear"/>
        <w:spacing w:line="240" w:lineRule="auto"/>
        <w:ind w:left="720" w:right="36" w:hanging="360"/>
        <w:jc w:val="both"/>
        <w:rPr>
          <w:rFonts w:ascii="David Libre" w:cs="David Libre" w:eastAsia="David Libre" w:hAnsi="David Libre"/>
        </w:rPr>
      </w:pPr>
      <w:bookmarkStart w:colFirst="0" w:colLast="0" w:name="_wqm85ihsecqe" w:id="8"/>
      <w:bookmarkEnd w:id="8"/>
      <w:r w:rsidDel="00000000" w:rsidR="00000000" w:rsidRPr="00000000">
        <w:rPr>
          <w:rFonts w:ascii="David Libre" w:cs="David Libre" w:eastAsia="David Libre" w:hAnsi="David Libre"/>
          <w:rtl w:val="0"/>
        </w:rPr>
        <w:t xml:space="preserve">So much bread!</w:t>
      </w:r>
    </w:p>
    <w:p w:rsidR="00000000" w:rsidDel="00000000" w:rsidP="00000000" w:rsidRDefault="00000000" w:rsidRPr="00000000" w14:paraId="00000039">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העמק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w:t>
      </w:r>
      <w:r w:rsidDel="00000000" w:rsidR="00000000" w:rsidRPr="00000000">
        <w:rPr>
          <w:rFonts w:ascii="David Libre" w:cs="David Libre" w:eastAsia="David Libre" w:hAnsi="David Libre"/>
          <w:b w:val="1"/>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דתכלית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הקרבן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והענין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דתכלית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שגמל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ומטעם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ריבה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ומיעט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שיהי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מרבה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ריעים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לסעודה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הקרבה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ויהי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ספור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הנס</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אנשים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וארבע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לכהנים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דמצה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חמץ</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דמסיים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שנחלץ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מצרה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cfdfe" w:val="clear"/>
        <w:bidi w:val="1"/>
        <w:spacing w:after="0" w:before="0" w:line="240" w:lineRule="auto"/>
        <w:ind w:left="0" w:right="36"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B">
      <w:pPr>
        <w:pStyle w:val="Heading1"/>
        <w:pBdr>
          <w:top w:color="auto" w:space="0" w:sz="0" w:val="none"/>
          <w:left w:color="auto" w:space="0" w:sz="0" w:val="none"/>
          <w:bottom w:color="auto" w:space="0" w:sz="0" w:val="none"/>
          <w:right w:color="auto" w:space="0" w:sz="0" w:val="none"/>
          <w:between w:color="auto" w:space="0" w:sz="0" w:val="none"/>
        </w:pBdr>
        <w:shd w:fill="fcfdfe" w:val="clear"/>
        <w:spacing w:line="240" w:lineRule="auto"/>
        <w:ind w:right="36"/>
        <w:jc w:val="both"/>
        <w:rPr>
          <w:rFonts w:ascii="David Libre" w:cs="David Libre" w:eastAsia="David Libre" w:hAnsi="David Libre"/>
        </w:rPr>
      </w:pPr>
      <w:bookmarkStart w:colFirst="0" w:colLast="0" w:name="_s18y47oazauv" w:id="9"/>
      <w:bookmarkEnd w:id="9"/>
      <w:r w:rsidDel="00000000" w:rsidR="00000000" w:rsidRPr="00000000">
        <w:rPr>
          <w:rFonts w:ascii="David Libre" w:cs="David Libre" w:eastAsia="David Libre" w:hAnsi="David Libre"/>
          <w:rtl w:val="0"/>
        </w:rPr>
        <w:t xml:space="preserve">III</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rtl w:val="0"/>
        </w:rPr>
        <w:t xml:space="preserve">wait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what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about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שתי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הלחם</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פסח</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cfdfe" w:val="clear"/>
        <w:spacing w:line="240" w:lineRule="auto"/>
        <w:ind w:right="36"/>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Rabbanit Sharon Rimon, </w:t>
      </w:r>
      <w:hyperlink r:id="rId16">
        <w:r w:rsidDel="00000000" w:rsidR="00000000" w:rsidRPr="00000000">
          <w:rPr>
            <w:rFonts w:ascii="David Libre" w:cs="David Libre" w:eastAsia="David Libre" w:hAnsi="David Libre"/>
            <w:b w:val="1"/>
            <w:color w:val="1155cc"/>
            <w:sz w:val="24"/>
            <w:szCs w:val="24"/>
            <w:u w:val="single"/>
            <w:rtl w:val="0"/>
          </w:rPr>
          <w:t xml:space="preserve">https://www.etzion.org.il/en/thanksgiving-offering</w:t>
        </w:r>
      </w:hyperlink>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left="0" w:firstLine="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thanksgiving offering, then, involves a feast of thanksgiving, eaten with bread, and nothing can be left of it until morning.  These details are reminiscent of the requirements pertaining to another offering – the Pesach sacrifice.</w:t>
      </w: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Pesach sacrifice, too, is a peace offering; it, too, is eaten by a group of people so as to finish all of it by morning.  And this sacrifice, too, is eaten with (unleavened) bread –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Pesach sacrifice is a national thanksgiving offering.  Just as a private person who brings a thanksgiving offering holds a thanksgiving banquet and recounts the story of his personal salvation, so when the Pesach sacrifice is brought the entire nation sits at a banquet of thanksgiving where they recount the story of their deliverance from Egypt and praise God.</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But the considerable degree of similarity between these two sacrifices also serves to emphasize the difference between them.</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Both must be eaten with bread, but while the (individual) thanksgiving offering is eaten with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 as well as leavened bread, the Pesach sacrifice is eaten only with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 leaven is strictly forbidden.  If the Pesach sacrifice is a national thanksgiving offering, why do we not bring leavened bread with it, as befitting a thanksgiving offering?</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Pesach sacrifice is offered on the 14</w:t>
      </w:r>
      <w:r w:rsidDel="00000000" w:rsidR="00000000" w:rsidRPr="00000000">
        <w:rPr>
          <w:rFonts w:ascii="David Libre" w:cs="David Libre" w:eastAsia="David Libre" w:hAnsi="David Libre"/>
          <w:vertAlign w:val="superscript"/>
          <w:rtl w:val="0"/>
        </w:rPr>
        <w:t xml:space="preserve">th</w:t>
      </w:r>
      <w:r w:rsidDel="00000000" w:rsidR="00000000" w:rsidRPr="00000000">
        <w:rPr>
          <w:rFonts w:ascii="David Libre" w:cs="David Libre" w:eastAsia="David Libre" w:hAnsi="David Libre"/>
          <w:rtl w:val="0"/>
        </w:rPr>
        <w:t xml:space="preserve"> of Nissan, and is eaten during the night that follows.  What was going on in Egypt at that time? On the day of the 14</w:t>
      </w:r>
      <w:r w:rsidDel="00000000" w:rsidR="00000000" w:rsidRPr="00000000">
        <w:rPr>
          <w:rFonts w:ascii="David Libre" w:cs="David Libre" w:eastAsia="David Libre" w:hAnsi="David Libre"/>
          <w:vertAlign w:val="superscript"/>
          <w:rtl w:val="0"/>
        </w:rPr>
        <w:t xml:space="preserve">th</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i w:val="1"/>
          <w:rtl w:val="0"/>
        </w:rPr>
        <w:t xml:space="preserve">Bnei Yisrael</w:t>
      </w:r>
      <w:r w:rsidDel="00000000" w:rsidR="00000000" w:rsidRPr="00000000">
        <w:rPr>
          <w:rFonts w:ascii="David Libre" w:cs="David Libre" w:eastAsia="David Libre" w:hAnsi="David Libre"/>
          <w:rtl w:val="0"/>
        </w:rPr>
        <w:t xml:space="preserve"> slaughtered their Pesach sacrifice and painted the blood on the doorposts of their houses.  That night Egypt was struck by the plague bringing death to the firstborn.  The Exodus from Egypt took place the next morning [10].</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PESACH SACRIFICE, THEN, IS NOT MEANT TO COMMEMORATE THE CONCLUSION OF THE REDEMPTION PROCESS, BUT RATHER REPRESENTS A STAGE DURING THE COURSE OF IT.  THEREFORE IT IS NOT APPROPRIATE TO BRING LEAVENED BREAD; WE BRING ONLY MATZA.</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We must then ask: why, on the 15</w:t>
      </w:r>
      <w:r w:rsidDel="00000000" w:rsidR="00000000" w:rsidRPr="00000000">
        <w:rPr>
          <w:rFonts w:ascii="David Libre" w:cs="David Libre" w:eastAsia="David Libre" w:hAnsi="David Libre"/>
          <w:vertAlign w:val="superscript"/>
          <w:rtl w:val="0"/>
        </w:rPr>
        <w:t xml:space="preserve">th</w:t>
      </w:r>
      <w:r w:rsidDel="00000000" w:rsidR="00000000" w:rsidRPr="00000000">
        <w:rPr>
          <w:rFonts w:ascii="David Libre" w:cs="David Libre" w:eastAsia="David Libre" w:hAnsi="David Libre"/>
          <w:rtl w:val="0"/>
        </w:rPr>
        <w:t xml:space="preserve"> of Nissan – the day when we left Egypt – are we still forbidden to eat leaven, and commanded to eat </w:t>
      </w:r>
      <w:r w:rsidDel="00000000" w:rsidR="00000000" w:rsidRPr="00000000">
        <w:rPr>
          <w:rFonts w:ascii="David Libre" w:cs="David Libre" w:eastAsia="David Libre" w:hAnsi="David Libre"/>
          <w:i w:val="1"/>
          <w:rtl w:val="0"/>
        </w:rPr>
        <w:t xml:space="preserve">matza</w:t>
      </w:r>
      <w:r w:rsidDel="00000000" w:rsidR="00000000" w:rsidRPr="00000000">
        <w:rPr>
          <w:rFonts w:ascii="David Libre" w:cs="David Libre" w:eastAsia="David Libre" w:hAnsi="David Libre"/>
          <w:rtl w:val="0"/>
        </w:rPr>
        <w:t xml:space="preserve">? And why does the prohibition against leaven continue throughout the seven days of the festival?</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rtl w:val="0"/>
        </w:rPr>
        <w:t xml:space="preserve">The redemption from Egypt did not end with the Exodus of </w:t>
      </w:r>
      <w:r w:rsidDel="00000000" w:rsidR="00000000" w:rsidRPr="00000000">
        <w:rPr>
          <w:rFonts w:ascii="David Libre" w:cs="David Libre" w:eastAsia="David Libre" w:hAnsi="David Libre"/>
          <w:i w:val="1"/>
          <w:rtl w:val="0"/>
        </w:rPr>
        <w:t xml:space="preserve">Bnei</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i w:val="1"/>
          <w:rtl w:val="0"/>
        </w:rPr>
        <w:t xml:space="preserve">Yisrael</w:t>
      </w:r>
      <w:r w:rsidDel="00000000" w:rsidR="00000000" w:rsidRPr="00000000">
        <w:rPr>
          <w:rFonts w:ascii="David Libre" w:cs="David Libre" w:eastAsia="David Libre" w:hAnsi="David Libre"/>
          <w:rtl w:val="0"/>
        </w:rPr>
        <w:t xml:space="preserve"> from Egypt.  This was merely a STAGE IN THE REDEMPTION PROCESS...</w:t>
      </w:r>
      <w:r w:rsidDel="00000000" w:rsidR="00000000" w:rsidRPr="00000000">
        <w:rPr>
          <w:rFonts w:ascii="David Libre" w:cs="David Libre" w:eastAsia="David Libre" w:hAnsi="David Libre"/>
          <w:i w:val="1"/>
          <w:rtl w:val="0"/>
        </w:rPr>
        <w:t xml:space="preserve"> </w:t>
      </w:r>
      <w:r w:rsidDel="00000000" w:rsidR="00000000" w:rsidRPr="00000000">
        <w:rPr>
          <w:rFonts w:ascii="David Libre" w:cs="David Libre" w:eastAsia="David Libre" w:hAnsi="David Libre"/>
          <w:rtl w:val="0"/>
        </w:rPr>
        <w:t xml:space="preserve">The first three stages – "I shall take you out… I shall deliver you… I shall redeem you…" are the deliverance and the exodus from Egypt.  </w:t>
      </w:r>
      <w:commentRangeStart w:id="0"/>
      <w:r w:rsidDel="00000000" w:rsidR="00000000" w:rsidRPr="00000000">
        <w:rPr>
          <w:rFonts w:ascii="David Libre" w:cs="David Libre" w:eastAsia="David Libre" w:hAnsi="David Libre"/>
          <w:u w:val="single"/>
          <w:rtl w:val="0"/>
        </w:rPr>
        <w:t xml:space="preserve">The next stage is "I shall take you…" – turning </w:t>
      </w:r>
      <w:r w:rsidDel="00000000" w:rsidR="00000000" w:rsidRPr="00000000">
        <w:rPr>
          <w:rFonts w:ascii="David Libre" w:cs="David Libre" w:eastAsia="David Libre" w:hAnsi="David Libre"/>
          <w:i w:val="1"/>
          <w:u w:val="single"/>
          <w:rtl w:val="0"/>
        </w:rPr>
        <w:t xml:space="preserve">Am Yisrael</w:t>
      </w:r>
      <w:r w:rsidDel="00000000" w:rsidR="00000000" w:rsidRPr="00000000">
        <w:rPr>
          <w:rFonts w:ascii="David Libre" w:cs="David Libre" w:eastAsia="David Libre" w:hAnsi="David Libre"/>
          <w:u w:val="single"/>
          <w:rtl w:val="0"/>
        </w:rPr>
        <w:t xml:space="preserve"> into the nation of God.  This is the revelation and the giving of the Torah on Mount Sinai</w:t>
      </w:r>
      <w:commentRangeEnd w:id="0"/>
      <w:r w:rsidDel="00000000" w:rsidR="00000000" w:rsidRPr="00000000">
        <w:commentReference w:id="0"/>
      </w:r>
      <w:r w:rsidDel="00000000" w:rsidR="00000000" w:rsidRPr="00000000">
        <w:rPr>
          <w:rFonts w:ascii="David Libre" w:cs="David Libre" w:eastAsia="David Libre" w:hAnsi="David Libre"/>
          <w:rtl w:val="0"/>
        </w:rPr>
        <w:t xml:space="preserve">.  The final stage of the redemption is "I shall bring you…" – leading </w:t>
      </w:r>
      <w:r w:rsidDel="00000000" w:rsidR="00000000" w:rsidRPr="00000000">
        <w:rPr>
          <w:rFonts w:ascii="David Libre" w:cs="David Libre" w:eastAsia="David Libre" w:hAnsi="David Libre"/>
          <w:i w:val="1"/>
          <w:rtl w:val="0"/>
        </w:rPr>
        <w:t xml:space="preserve">Bnei Yisrael</w:t>
      </w:r>
      <w:r w:rsidDel="00000000" w:rsidR="00000000" w:rsidRPr="00000000">
        <w:rPr>
          <w:rFonts w:ascii="David Libre" w:cs="David Libre" w:eastAsia="David Libre" w:hAnsi="David Libre"/>
          <w:rtl w:val="0"/>
        </w:rPr>
        <w:t xml:space="preserve"> into </w:t>
      </w:r>
      <w:r w:rsidDel="00000000" w:rsidR="00000000" w:rsidRPr="00000000">
        <w:rPr>
          <w:rFonts w:ascii="David Libre" w:cs="David Libre" w:eastAsia="David Libre" w:hAnsi="David Libre"/>
          <w:i w:val="1"/>
          <w:rtl w:val="0"/>
        </w:rPr>
        <w:t xml:space="preserve">Eretz Yisrael</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i w:val="1"/>
        </w:rPr>
      </w:pPr>
      <w:r w:rsidDel="00000000" w:rsidR="00000000" w:rsidRPr="00000000">
        <w:rPr>
          <w:rFonts w:ascii="David Libre" w:cs="David Libre" w:eastAsia="David Libre" w:hAnsi="David Libre"/>
          <w:u w:val="single"/>
          <w:rtl w:val="0"/>
        </w:rPr>
        <w:t xml:space="preserve">ON PESACH WE EAT THE MATZA RATHER THAN LEAVEN, BECAUSE ON PESACH WE ARE CELEBRATING NOT THE FULL AND COMPLETE REDEMPTION, BUT RATHER A STAGE IN THE REDEMPTION</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i w:val="1"/>
          <w:rtl w:val="0"/>
        </w:rPr>
        <w:t xml:space="preserv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cfdfe" w:val="clea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rtl w:val="0"/>
        </w:rPr>
        <w:t xml:space="preserve">When is the complete redemption celebrated? At which festival do we thank God for the good land which He has given us?</w:t>
      </w:r>
      <w:r w:rsidDel="00000000" w:rsidR="00000000" w:rsidRPr="00000000">
        <w:rPr>
          <w:rFonts w:ascii="David Libre" w:cs="David Libre" w:eastAsia="David Libre" w:hAnsi="David Libre"/>
          <w:i w:val="1"/>
          <w:rtl w:val="0"/>
        </w:rPr>
        <w:t xml:space="preserve">...</w:t>
      </w:r>
      <w:r w:rsidDel="00000000" w:rsidR="00000000" w:rsidRPr="00000000">
        <w:rPr>
          <w:rFonts w:ascii="David Libre" w:cs="David Libre" w:eastAsia="David Libre" w:hAnsi="David Libre"/>
          <w:rtl w:val="0"/>
        </w:rPr>
        <w:t xml:space="preserve">Pesach marks just the beginning of the counting; it is merely the beginning of the process.  </w:t>
      </w:r>
      <w:r w:rsidDel="00000000" w:rsidR="00000000" w:rsidRPr="00000000">
        <w:rPr>
          <w:rFonts w:ascii="David Libre" w:cs="David Libre" w:eastAsia="David Libre" w:hAnsi="David Libre"/>
          <w:u w:val="single"/>
          <w:rtl w:val="0"/>
        </w:rPr>
        <w:t xml:space="preserve">The end of the process is at Shavu'ot</w:t>
      </w:r>
      <w:r w:rsidDel="00000000" w:rsidR="00000000" w:rsidRPr="00000000">
        <w:rPr>
          <w:rFonts w:ascii="David Libre" w:cs="David Libre" w:eastAsia="David Libre" w:hAnsi="David Libre"/>
          <w:rtl w:val="0"/>
        </w:rPr>
        <w:t xml:space="preserve">.  What is the essence of this festival? The Torah gives it two other names: "The Harvest Festival," and the "Day of the First Fruits."  This is the time when the produce of the land ripens, it is harvested, and </w:t>
      </w:r>
      <w:r w:rsidDel="00000000" w:rsidR="00000000" w:rsidRPr="00000000">
        <w:rPr>
          <w:rFonts w:ascii="David Libre" w:cs="David Libre" w:eastAsia="David Libre" w:hAnsi="David Libre"/>
          <w:u w:val="single"/>
          <w:rtl w:val="0"/>
        </w:rPr>
        <w:t xml:space="preserve">on Shavu'ot the two loaves are to be brought, symbolizing our thanks for the produce of the good land</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shd w:fill="fcfdfe" w:val="clear"/>
          <w:rtl w:val="0"/>
        </w:rPr>
        <w:t xml:space="preserve">Attention should be paid to the fact that </w:t>
      </w:r>
      <w:r w:rsidDel="00000000" w:rsidR="00000000" w:rsidRPr="00000000">
        <w:rPr>
          <w:rFonts w:ascii="David Libre" w:cs="David Libre" w:eastAsia="David Libre" w:hAnsi="David Libre"/>
          <w:u w:val="single"/>
          <w:shd w:fill="fcfdfe" w:val="clear"/>
          <w:rtl w:val="0"/>
        </w:rPr>
        <w:t xml:space="preserve">THE TWO LOAVES BROUGHT ON SHAVU'OT ARE BAKED WITH LEAVEN.  THESE TWO LOAVES, ALONG WITH THE INDIVIDUAL'S THANKSGIVING OFFERING, ARE THE ONLY TWO SACRIFICES THAT INCLUDE LEAVEN</w:t>
      </w:r>
      <w:r w:rsidDel="00000000" w:rsidR="00000000" w:rsidRPr="00000000">
        <w:rPr>
          <w:rFonts w:ascii="David Libre" w:cs="David Libre" w:eastAsia="David Libre" w:hAnsi="David Libre"/>
          <w:shd w:fill="fcfdfe" w:val="clear"/>
          <w:rtl w:val="0"/>
        </w:rPr>
        <w:t xml:space="preserve">.</w:t>
      </w:r>
      <w:r w:rsidDel="00000000" w:rsidR="00000000" w:rsidRPr="00000000">
        <w:rPr>
          <w:rFonts w:ascii="David Libre" w:cs="David Libre" w:eastAsia="David Libre" w:hAnsi="David Libre"/>
          <w:i w:val="1"/>
          <w:shd w:fill="fcfdfe" w:val="clear"/>
          <w:rtl w:val="0"/>
        </w:rPr>
        <w:t xml:space="preserve"> </w:t>
      </w:r>
      <w:r w:rsidDel="00000000" w:rsidR="00000000" w:rsidRPr="00000000">
        <w:rPr>
          <w:rtl w:val="0"/>
        </w:rPr>
      </w:r>
    </w:p>
    <w:sectPr>
      <w:pgSz w:h="15840" w:w="12240"/>
      <w:pgMar w:bottom="1152" w:top="1152"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0" w:date="2020-03-31T20:23:57Z">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Netziv</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והודעתי</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www.etzion.org.il/en/thanksgiving-offering"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archive.jewishagency.org/he/leviticus/content/22410" TargetMode="External"/><Relationship Id="rId15" Type="http://schemas.openxmlformats.org/officeDocument/2006/relationships/hyperlink" Target="https://www.sefaria.org/Psalms.102?lang=he-en&amp;utm_source=sef_linker" TargetMode="External"/><Relationship Id="rId14" Type="http://schemas.openxmlformats.org/officeDocument/2006/relationships/hyperlink" Target="https://www.sefaria.org/Psalms.102?lang=he-en&amp;utm_source=sef_linker" TargetMode="External"/><Relationship Id="rId16" Type="http://schemas.openxmlformats.org/officeDocument/2006/relationships/hyperlink" Target="https://www.etzion.org.il/en/thanksgiving-offe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sefaria.org/Psalms.107?lang=he-en&amp;utm_source=sef_linker" TargetMode="External"/><Relationship Id="rId8" Type="http://schemas.openxmlformats.org/officeDocument/2006/relationships/hyperlink" Target="https://www.sefaria.org/Psalms.107?lang=he-en&amp;utm_source=sef_lin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