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9F" w:rsidRDefault="00874093" w:rsidP="00874093">
      <w:pPr>
        <w:jc w:val="right"/>
        <w:rPr>
          <w:rFonts w:cs="Arial"/>
          <w:sz w:val="44"/>
          <w:szCs w:val="44"/>
          <w:rtl/>
          <w:lang w:bidi="he-IL"/>
        </w:rPr>
      </w:pPr>
      <w:r w:rsidRPr="00126704">
        <w:rPr>
          <w:rFonts w:cs="Arial"/>
          <w:b/>
          <w:bCs/>
          <w:sz w:val="44"/>
          <w:szCs w:val="44"/>
          <w:u w:val="single"/>
          <w:rtl/>
          <w:lang w:bidi="he-IL"/>
        </w:rPr>
        <w:t>תלמוד בבלי מסכת כתובות דף יא עמוד א</w:t>
      </w:r>
      <w:r w:rsidRPr="00126704">
        <w:rPr>
          <w:rFonts w:cs="Arial" w:hint="cs"/>
          <w:sz w:val="44"/>
          <w:szCs w:val="44"/>
          <w:rtl/>
          <w:lang w:bidi="he-IL"/>
        </w:rPr>
        <w:t xml:space="preserve">- </w:t>
      </w:r>
      <w:r w:rsidRPr="00126704">
        <w:rPr>
          <w:rFonts w:cs="Arial"/>
          <w:sz w:val="44"/>
          <w:szCs w:val="44"/>
          <w:highlight w:val="yellow"/>
          <w:rtl/>
          <w:lang w:bidi="he-IL"/>
        </w:rPr>
        <w:t>אמר רב הונא: גר קטן מטבילין אותו על דעת בית דין. מאי קמ"ל? דזכות הוא לו, וזכין לאדם שלא בפניו,</w:t>
      </w:r>
      <w:r w:rsidRPr="00126704">
        <w:rPr>
          <w:rFonts w:cs="Arial"/>
          <w:sz w:val="44"/>
          <w:szCs w:val="44"/>
          <w:rtl/>
          <w:lang w:bidi="he-IL"/>
        </w:rPr>
        <w:t xml:space="preserve"> תנינא: זכין לאדם שלא בפניו, ואין חבין לאדם שלא בפניו! מהו דתימא עובד כוכבים בהפקירא ניחא ליה, דהא קיימא לן דעבד ודאי בהפקירא ניחא ליה, </w:t>
      </w:r>
      <w:r w:rsidRPr="00126704">
        <w:rPr>
          <w:rFonts w:cs="Arial"/>
          <w:sz w:val="44"/>
          <w:szCs w:val="44"/>
          <w:highlight w:val="yellow"/>
          <w:rtl/>
          <w:lang w:bidi="he-IL"/>
        </w:rPr>
        <w:t>קמ"ל דהני מילי גדול, דטעם טעם דאיסורא, אבל קטן - זכות הוא לו.</w:t>
      </w:r>
      <w:r w:rsidRPr="00126704">
        <w:rPr>
          <w:rFonts w:cs="Arial"/>
          <w:sz w:val="44"/>
          <w:szCs w:val="44"/>
          <w:rtl/>
          <w:lang w:bidi="he-IL"/>
        </w:rPr>
        <w:t xml:space="preserve"> לימא מסייע ליה: הגיורת, והשבויה, והשפחה, שנפדו ושנתגיירו ושנשתחררו פחותות מבנות שלש שנים ויום אחד; מאי לאו דאטבלינהו על דעת בית דין! לא, הכא במאי עסקינן - בגר שנתגיירו בניו ובנותיו עמו, דניחא להו במאי דעביד אבוהון. </w:t>
      </w:r>
      <w:r w:rsidRPr="00126704">
        <w:rPr>
          <w:rFonts w:cs="Arial"/>
          <w:sz w:val="44"/>
          <w:szCs w:val="44"/>
          <w:highlight w:val="yellow"/>
          <w:rtl/>
          <w:lang w:bidi="he-IL"/>
        </w:rPr>
        <w:t>אמר רב יוסף: הגדילו - יכולין למחות.</w:t>
      </w:r>
      <w:r w:rsidRPr="00126704">
        <w:rPr>
          <w:rFonts w:cs="Arial"/>
          <w:sz w:val="44"/>
          <w:szCs w:val="44"/>
          <w:rtl/>
          <w:lang w:bidi="he-IL"/>
        </w:rPr>
        <w:t xml:space="preserve"> איתיביה אביי: הגיורת, והשבויה, והשפחה, שנפדו ושנתגיירו ושנשתחררו פחותות מבנות שלש שנים ויום אחד - כתובתן מאתים; ואי ס"ד הגדילו יכולין למחות, יהבינן לה כתובה דאזלה ואכלה בגיותה? לכי גדלה. לכי גדלה נמי ממחייא ונפקא! </w:t>
      </w:r>
      <w:r w:rsidRPr="00126704">
        <w:rPr>
          <w:rFonts w:cs="Arial"/>
          <w:sz w:val="44"/>
          <w:szCs w:val="44"/>
          <w:highlight w:val="yellow"/>
          <w:rtl/>
          <w:lang w:bidi="he-IL"/>
        </w:rPr>
        <w:t>כיון שהגדילה שעה אחת ולא מיחתה, שוב אינה יכולה למחות</w:t>
      </w:r>
    </w:p>
    <w:p w:rsidR="00126704" w:rsidRPr="00126704" w:rsidRDefault="00126704" w:rsidP="00874093">
      <w:pPr>
        <w:jc w:val="right"/>
        <w:rPr>
          <w:rFonts w:cs="Arial"/>
          <w:sz w:val="44"/>
          <w:szCs w:val="44"/>
          <w:rtl/>
          <w:lang w:bidi="he-IL"/>
        </w:rPr>
      </w:pPr>
    </w:p>
    <w:p w:rsidR="002A549E" w:rsidRPr="00126704" w:rsidRDefault="002A549E" w:rsidP="002A549E">
      <w:pPr>
        <w:rPr>
          <w:rFonts w:cs="Arial"/>
          <w:sz w:val="44"/>
          <w:szCs w:val="44"/>
          <w:rtl/>
          <w:lang w:bidi="he-IL"/>
        </w:rPr>
      </w:pPr>
      <w:proofErr w:type="spellStart"/>
      <w:r w:rsidRPr="00126704">
        <w:rPr>
          <w:rFonts w:cs="Arial"/>
          <w:b/>
          <w:bCs/>
          <w:sz w:val="44"/>
          <w:szCs w:val="44"/>
          <w:u w:val="single"/>
          <w:lang w:bidi="he-IL"/>
        </w:rPr>
        <w:t>Rav</w:t>
      </w:r>
      <w:proofErr w:type="spellEnd"/>
      <w:r w:rsidRPr="00126704">
        <w:rPr>
          <w:rFonts w:cs="Arial"/>
          <w:b/>
          <w:bCs/>
          <w:sz w:val="44"/>
          <w:szCs w:val="44"/>
          <w:u w:val="single"/>
          <w:lang w:bidi="he-IL"/>
        </w:rPr>
        <w:t xml:space="preserve"> </w:t>
      </w:r>
      <w:proofErr w:type="spellStart"/>
      <w:r w:rsidRPr="00126704">
        <w:rPr>
          <w:rFonts w:cs="Arial"/>
          <w:b/>
          <w:bCs/>
          <w:sz w:val="44"/>
          <w:szCs w:val="44"/>
          <w:u w:val="single"/>
          <w:lang w:bidi="he-IL"/>
        </w:rPr>
        <w:t>Soloveitchik</w:t>
      </w:r>
      <w:proofErr w:type="spellEnd"/>
      <w:r w:rsidRPr="00126704">
        <w:rPr>
          <w:rFonts w:cs="Arial"/>
          <w:b/>
          <w:bCs/>
          <w:sz w:val="44"/>
          <w:szCs w:val="44"/>
          <w:u w:val="single"/>
          <w:lang w:bidi="he-IL"/>
        </w:rPr>
        <w:t xml:space="preserve">- </w:t>
      </w:r>
      <w:proofErr w:type="spellStart"/>
      <w:r w:rsidRPr="00126704">
        <w:rPr>
          <w:rFonts w:cs="Arial"/>
          <w:sz w:val="44"/>
          <w:szCs w:val="44"/>
          <w:lang w:bidi="he-IL"/>
        </w:rPr>
        <w:t>Zechiya</w:t>
      </w:r>
      <w:proofErr w:type="spellEnd"/>
      <w:r w:rsidRPr="00126704">
        <w:rPr>
          <w:rFonts w:cs="Arial"/>
          <w:sz w:val="44"/>
          <w:szCs w:val="44"/>
          <w:lang w:bidi="he-IL"/>
        </w:rPr>
        <w:t xml:space="preserve"> in </w:t>
      </w:r>
      <w:proofErr w:type="spellStart"/>
      <w:r w:rsidRPr="00126704">
        <w:rPr>
          <w:rFonts w:cs="Arial"/>
          <w:sz w:val="44"/>
          <w:szCs w:val="44"/>
          <w:lang w:bidi="he-IL"/>
        </w:rPr>
        <w:t>kinyanim</w:t>
      </w:r>
      <w:proofErr w:type="spellEnd"/>
      <w:r w:rsidRPr="00126704">
        <w:rPr>
          <w:rFonts w:cs="Arial"/>
          <w:sz w:val="44"/>
          <w:szCs w:val="44"/>
          <w:lang w:bidi="he-IL"/>
        </w:rPr>
        <w:t xml:space="preserve"> provides the act and the intent, </w:t>
      </w:r>
      <w:proofErr w:type="spellStart"/>
      <w:r w:rsidRPr="00126704">
        <w:rPr>
          <w:rFonts w:cs="Arial"/>
          <w:sz w:val="44"/>
          <w:szCs w:val="44"/>
          <w:lang w:bidi="he-IL"/>
        </w:rPr>
        <w:t>gitin</w:t>
      </w:r>
      <w:proofErr w:type="spellEnd"/>
      <w:r w:rsidRPr="00126704">
        <w:rPr>
          <w:rFonts w:cs="Arial"/>
          <w:sz w:val="44"/>
          <w:szCs w:val="44"/>
          <w:lang w:bidi="he-IL"/>
        </w:rPr>
        <w:t xml:space="preserve"> 11 accept a get </w:t>
      </w:r>
      <w:proofErr w:type="spellStart"/>
      <w:r w:rsidRPr="00126704">
        <w:rPr>
          <w:rFonts w:cs="Arial"/>
          <w:sz w:val="44"/>
          <w:szCs w:val="44"/>
          <w:lang w:bidi="he-IL"/>
        </w:rPr>
        <w:t>shichrur</w:t>
      </w:r>
      <w:proofErr w:type="spellEnd"/>
      <w:r w:rsidRPr="00126704">
        <w:rPr>
          <w:rFonts w:cs="Arial"/>
          <w:sz w:val="44"/>
          <w:szCs w:val="44"/>
          <w:lang w:bidi="he-IL"/>
        </w:rPr>
        <w:t xml:space="preserve"> on behalf of an </w:t>
      </w:r>
      <w:proofErr w:type="spellStart"/>
      <w:r w:rsidRPr="00126704">
        <w:rPr>
          <w:rFonts w:cs="Arial"/>
          <w:sz w:val="44"/>
          <w:szCs w:val="44"/>
          <w:lang w:bidi="he-IL"/>
        </w:rPr>
        <w:t>eved</w:t>
      </w:r>
      <w:proofErr w:type="spellEnd"/>
      <w:r w:rsidRPr="00126704">
        <w:rPr>
          <w:rFonts w:cs="Arial"/>
          <w:sz w:val="44"/>
          <w:szCs w:val="44"/>
          <w:lang w:bidi="he-IL"/>
        </w:rPr>
        <w:t xml:space="preserve"> </w:t>
      </w:r>
      <w:proofErr w:type="spellStart"/>
      <w:r w:rsidRPr="00126704">
        <w:rPr>
          <w:rFonts w:cs="Arial"/>
          <w:sz w:val="44"/>
          <w:szCs w:val="44"/>
          <w:lang w:bidi="he-IL"/>
        </w:rPr>
        <w:t>k’nani</w:t>
      </w:r>
      <w:proofErr w:type="spellEnd"/>
      <w:r w:rsidRPr="00126704">
        <w:rPr>
          <w:rFonts w:cs="Arial"/>
          <w:sz w:val="44"/>
          <w:szCs w:val="44"/>
          <w:lang w:bidi="he-IL"/>
        </w:rPr>
        <w:t xml:space="preserve"> </w:t>
      </w:r>
      <w:proofErr w:type="spellStart"/>
      <w:r w:rsidRPr="00126704">
        <w:rPr>
          <w:rFonts w:cs="Arial"/>
          <w:sz w:val="44"/>
          <w:szCs w:val="44"/>
          <w:lang w:bidi="he-IL"/>
        </w:rPr>
        <w:t>zechiya</w:t>
      </w:r>
      <w:proofErr w:type="spellEnd"/>
      <w:r w:rsidRPr="00126704">
        <w:rPr>
          <w:rFonts w:cs="Arial"/>
          <w:sz w:val="44"/>
          <w:szCs w:val="44"/>
          <w:lang w:bidi="he-IL"/>
        </w:rPr>
        <w:t xml:space="preserve"> provides only the act, </w:t>
      </w:r>
      <w:proofErr w:type="spellStart"/>
      <w:r w:rsidRPr="00126704">
        <w:rPr>
          <w:rFonts w:cs="Arial"/>
          <w:sz w:val="44"/>
          <w:szCs w:val="44"/>
          <w:lang w:bidi="he-IL"/>
        </w:rPr>
        <w:t>Ger</w:t>
      </w:r>
      <w:proofErr w:type="spellEnd"/>
      <w:r w:rsidRPr="00126704">
        <w:rPr>
          <w:rFonts w:cs="Arial"/>
          <w:sz w:val="44"/>
          <w:szCs w:val="44"/>
          <w:lang w:bidi="he-IL"/>
        </w:rPr>
        <w:t xml:space="preserve"> </w:t>
      </w:r>
      <w:proofErr w:type="spellStart"/>
      <w:r w:rsidRPr="00126704">
        <w:rPr>
          <w:rFonts w:cs="Arial"/>
          <w:sz w:val="44"/>
          <w:szCs w:val="44"/>
          <w:lang w:bidi="he-IL"/>
        </w:rPr>
        <w:t>katan</w:t>
      </w:r>
      <w:proofErr w:type="spellEnd"/>
      <w:r w:rsidRPr="00126704">
        <w:rPr>
          <w:rFonts w:cs="Arial"/>
          <w:sz w:val="44"/>
          <w:szCs w:val="44"/>
          <w:lang w:bidi="he-IL"/>
        </w:rPr>
        <w:t xml:space="preserve"> teaches that one can use </w:t>
      </w:r>
      <w:proofErr w:type="spellStart"/>
      <w:r w:rsidRPr="00126704">
        <w:rPr>
          <w:rFonts w:cs="Arial"/>
          <w:sz w:val="44"/>
          <w:szCs w:val="44"/>
          <w:lang w:bidi="he-IL"/>
        </w:rPr>
        <w:t>zechiya</w:t>
      </w:r>
      <w:proofErr w:type="spellEnd"/>
      <w:r w:rsidRPr="00126704">
        <w:rPr>
          <w:rFonts w:cs="Arial"/>
          <w:sz w:val="44"/>
          <w:szCs w:val="44"/>
          <w:lang w:bidi="he-IL"/>
        </w:rPr>
        <w:t xml:space="preserve"> to provide the data. Maybe answer </w:t>
      </w:r>
      <w:proofErr w:type="spellStart"/>
      <w:r w:rsidRPr="00126704">
        <w:rPr>
          <w:rFonts w:cs="Arial"/>
          <w:sz w:val="44"/>
          <w:szCs w:val="44"/>
          <w:lang w:bidi="he-IL"/>
        </w:rPr>
        <w:t>Tosofot’s</w:t>
      </w:r>
      <w:proofErr w:type="spellEnd"/>
      <w:r w:rsidRPr="00126704">
        <w:rPr>
          <w:rFonts w:cs="Arial"/>
          <w:sz w:val="44"/>
          <w:szCs w:val="44"/>
          <w:lang w:bidi="he-IL"/>
        </w:rPr>
        <w:t xml:space="preserve"> question by saying </w:t>
      </w:r>
      <w:proofErr w:type="spellStart"/>
      <w:proofErr w:type="gramStart"/>
      <w:r w:rsidRPr="00126704">
        <w:rPr>
          <w:rFonts w:cs="Arial"/>
          <w:sz w:val="44"/>
          <w:szCs w:val="44"/>
          <w:lang w:bidi="he-IL"/>
        </w:rPr>
        <w:t>zechiya</w:t>
      </w:r>
      <w:proofErr w:type="spellEnd"/>
      <w:r w:rsidRPr="00126704">
        <w:rPr>
          <w:rFonts w:cs="Arial"/>
          <w:sz w:val="44"/>
          <w:szCs w:val="44"/>
          <w:lang w:bidi="he-IL"/>
        </w:rPr>
        <w:t xml:space="preserve">  to</w:t>
      </w:r>
      <w:proofErr w:type="gramEnd"/>
      <w:r w:rsidRPr="00126704">
        <w:rPr>
          <w:rFonts w:cs="Arial"/>
          <w:sz w:val="44"/>
          <w:szCs w:val="44"/>
          <w:lang w:bidi="he-IL"/>
        </w:rPr>
        <w:t xml:space="preserve"> provide the act works through mechanism of </w:t>
      </w:r>
      <w:proofErr w:type="spellStart"/>
      <w:r w:rsidRPr="00126704">
        <w:rPr>
          <w:rFonts w:cs="Arial"/>
          <w:sz w:val="44"/>
          <w:szCs w:val="44"/>
          <w:lang w:bidi="he-IL"/>
        </w:rPr>
        <w:t>shlichut</w:t>
      </w:r>
      <w:proofErr w:type="spellEnd"/>
      <w:r w:rsidRPr="00126704">
        <w:rPr>
          <w:rFonts w:cs="Arial"/>
          <w:sz w:val="44"/>
          <w:szCs w:val="44"/>
          <w:lang w:bidi="he-IL"/>
        </w:rPr>
        <w:t xml:space="preserve">, but </w:t>
      </w:r>
      <w:proofErr w:type="spellStart"/>
      <w:r w:rsidRPr="00126704">
        <w:rPr>
          <w:rFonts w:cs="Arial"/>
          <w:sz w:val="44"/>
          <w:szCs w:val="44"/>
          <w:lang w:bidi="he-IL"/>
        </w:rPr>
        <w:t>zechiya</w:t>
      </w:r>
      <w:proofErr w:type="spellEnd"/>
      <w:r w:rsidRPr="00126704">
        <w:rPr>
          <w:rFonts w:cs="Arial"/>
          <w:sz w:val="44"/>
          <w:szCs w:val="44"/>
          <w:lang w:bidi="he-IL"/>
        </w:rPr>
        <w:t xml:space="preserve"> to provide intent doesn’t work through </w:t>
      </w:r>
      <w:proofErr w:type="spellStart"/>
      <w:r w:rsidRPr="00126704">
        <w:rPr>
          <w:rFonts w:cs="Arial"/>
          <w:sz w:val="44"/>
          <w:szCs w:val="44"/>
          <w:lang w:bidi="he-IL"/>
        </w:rPr>
        <w:t>shlichut</w:t>
      </w:r>
      <w:proofErr w:type="spellEnd"/>
      <w:r w:rsidRPr="00126704">
        <w:rPr>
          <w:rFonts w:cs="Arial"/>
          <w:sz w:val="44"/>
          <w:szCs w:val="44"/>
          <w:lang w:bidi="he-IL"/>
        </w:rPr>
        <w:t xml:space="preserve">. </w:t>
      </w:r>
    </w:p>
    <w:p w:rsidR="00126704" w:rsidRDefault="00126704" w:rsidP="002A549E">
      <w:pPr>
        <w:rPr>
          <w:rFonts w:cs="Arial"/>
          <w:sz w:val="36"/>
          <w:szCs w:val="36"/>
          <w:rtl/>
          <w:lang w:bidi="he-IL"/>
        </w:rPr>
      </w:pPr>
    </w:p>
    <w:p w:rsidR="00126704" w:rsidRDefault="00126704" w:rsidP="002A549E">
      <w:pPr>
        <w:rPr>
          <w:rFonts w:cs="Arial"/>
          <w:sz w:val="36"/>
          <w:szCs w:val="36"/>
          <w:rtl/>
          <w:lang w:bidi="he-IL"/>
        </w:rPr>
      </w:pPr>
    </w:p>
    <w:p w:rsidR="00811614" w:rsidRPr="00126704" w:rsidRDefault="004C1167" w:rsidP="000A52C0">
      <w:pPr>
        <w:jc w:val="right"/>
        <w:rPr>
          <w:rFonts w:cs="Arial"/>
          <w:sz w:val="40"/>
          <w:szCs w:val="40"/>
          <w:u w:val="single"/>
          <w:rtl/>
          <w:lang w:bidi="he-IL"/>
        </w:rPr>
      </w:pPr>
      <w:r w:rsidRPr="00126704">
        <w:rPr>
          <w:rFonts w:cs="Arial"/>
          <w:b/>
          <w:bCs/>
          <w:sz w:val="40"/>
          <w:szCs w:val="40"/>
          <w:u w:val="single"/>
          <w:rtl/>
          <w:lang w:bidi="he-IL"/>
        </w:rPr>
        <w:lastRenderedPageBreak/>
        <w:t>תוספות מסכת כתובות דף יא עמוד א</w:t>
      </w:r>
      <w:r w:rsidRPr="00126704">
        <w:rPr>
          <w:rFonts w:cs="Arial" w:hint="cs"/>
          <w:sz w:val="40"/>
          <w:szCs w:val="40"/>
          <w:rtl/>
          <w:lang w:bidi="he-IL"/>
        </w:rPr>
        <w:t xml:space="preserve">- </w:t>
      </w:r>
      <w:r w:rsidRPr="00126704">
        <w:rPr>
          <w:rFonts w:cs="Arial"/>
          <w:sz w:val="40"/>
          <w:szCs w:val="40"/>
          <w:rtl/>
          <w:lang w:bidi="he-IL"/>
        </w:rPr>
        <w:t xml:space="preserve">מטבילין אותו על דעת ב"ד משום דזכות הוא - </w:t>
      </w:r>
      <w:r w:rsidRPr="00126704">
        <w:rPr>
          <w:rFonts w:cs="Arial"/>
          <w:sz w:val="40"/>
          <w:szCs w:val="40"/>
          <w:highlight w:val="yellow"/>
          <w:rtl/>
          <w:lang w:bidi="he-IL"/>
        </w:rPr>
        <w:t>ותימה דהא זכייה הוי מטעם שליחות</w:t>
      </w:r>
      <w:r w:rsidRPr="00126704">
        <w:rPr>
          <w:rFonts w:cs="Arial"/>
          <w:sz w:val="40"/>
          <w:szCs w:val="40"/>
          <w:rtl/>
          <w:lang w:bidi="he-IL"/>
        </w:rPr>
        <w:t xml:space="preserve"> דכיון דזכות הוא לו אנן סהדי דעביד ליה שליח כדמוכח בפ"ק דב"מ (דף יב.) גבי חצר משום יד איתרבאי ולא גרע משליחות </w:t>
      </w:r>
      <w:r w:rsidRPr="00126704">
        <w:rPr>
          <w:rFonts w:cs="Arial"/>
          <w:sz w:val="40"/>
          <w:szCs w:val="40"/>
          <w:highlight w:val="yellow"/>
          <w:rtl/>
          <w:lang w:bidi="he-IL"/>
        </w:rPr>
        <w:t>וא"כ היאך זכין לקטן והלא אין שליחות לקטן</w:t>
      </w:r>
      <w:r w:rsidRPr="00126704">
        <w:rPr>
          <w:rFonts w:cs="Arial"/>
          <w:sz w:val="40"/>
          <w:szCs w:val="40"/>
          <w:rtl/>
          <w:lang w:bidi="he-IL"/>
        </w:rPr>
        <w:t xml:space="preserve"> כדאמרינן באיזהו נשך (שם עא:) ועוד דאכתי עובד כוכבים הוא ואמרי' התם דקטן דאתי לכלל שליחות אית ליה זכייה מדרבנן עובד כוכבים דלא אתי לכלל שליחות אפילו זכייה מדרבנן לית ליה </w:t>
      </w:r>
      <w:r w:rsidRPr="00126704">
        <w:rPr>
          <w:rFonts w:cs="Arial"/>
          <w:sz w:val="40"/>
          <w:szCs w:val="40"/>
          <w:highlight w:val="yellow"/>
          <w:rtl/>
          <w:lang w:bidi="he-IL"/>
        </w:rPr>
        <w:t>ונראה לר"י דהכא נמי דזכין לו מדרבנן כדאמרינן התם דקטן אית ליה זכייה מדרבנן</w:t>
      </w:r>
      <w:r w:rsidRPr="00126704">
        <w:rPr>
          <w:rFonts w:cs="Arial"/>
          <w:sz w:val="40"/>
          <w:szCs w:val="40"/>
          <w:rtl/>
          <w:lang w:bidi="he-IL"/>
        </w:rPr>
        <w:t xml:space="preserve"> ואף על גב דאכתי עובד כוכבים הוא הא אתי לכלל שליחות א"נ כיון דבהך זכייה נעשה ישראל הוה ליה כישראל גמור לעניין זכייה </w:t>
      </w:r>
      <w:r w:rsidRPr="00126704">
        <w:rPr>
          <w:rFonts w:cs="Arial"/>
          <w:sz w:val="40"/>
          <w:szCs w:val="40"/>
          <w:u w:val="single"/>
          <w:rtl/>
          <w:lang w:bidi="he-IL"/>
        </w:rPr>
        <w:t>וא"ת היכי הוי גר מדרבנן ושרינן ליה בבת ישראל וקידושיו קידושין הא מן התורה עובד כוכבים הוא וי"ל דקסבר כמ"ד בהאשה רבה (</w:t>
      </w:r>
      <w:r w:rsidRPr="00C10579">
        <w:rPr>
          <w:rFonts w:cs="Arial"/>
          <w:sz w:val="40"/>
          <w:szCs w:val="40"/>
          <w:highlight w:val="yellow"/>
          <w:u w:val="single"/>
          <w:rtl/>
          <w:lang w:bidi="he-IL"/>
        </w:rPr>
        <w:t>יבמות דף פט:) דיש כח ביד חכמים לעקור דבר מן התורה בקום ועשה</w:t>
      </w:r>
      <w:r w:rsidRPr="00126704">
        <w:rPr>
          <w:rFonts w:cs="Arial"/>
          <w:sz w:val="40"/>
          <w:szCs w:val="40"/>
          <w:rtl/>
          <w:lang w:bidi="he-IL"/>
        </w:rPr>
        <w:t xml:space="preserve"> וכי פריך מאי קמ"ל הוה מצי לשנויי קמ"ל דיש כח ביד חכמים לעקור דבר מן התורה בקום ועשה וחד מתרי טעמי נקט והא דאמרי' בריש בן סורר (סנהדרין דף סח: ושם) גבי גזל הגר אם אין לאיש גואל איש אתה צריך לחזר אחריו אם יש לו גואל אבל קטן אי אתה צריך לחזר אחריו כו' משכחת לה גר קטן מן התורה במעוברת שנתגיירה כדאמרי' בפרק הערל (יבמות דף עח. ושם) עובדת כוכבים מעוברת שנתגיירה בנה אין צריך טבילה והוי גר מן התורה דישראל גמור הוא ואית ליה ממון מן התורה כגון שירש את אמו ואי אתה צריך לחזר עליו שאין לו יורשין שאינו מוליד ואחיו מן האם אין יורשין אותו </w:t>
      </w:r>
      <w:r w:rsidRPr="00126704">
        <w:rPr>
          <w:rFonts w:cs="Arial"/>
          <w:sz w:val="40"/>
          <w:szCs w:val="40"/>
          <w:highlight w:val="yellow"/>
          <w:rtl/>
          <w:lang w:bidi="he-IL"/>
        </w:rPr>
        <w:t>ולפי ספרים דגרסינן בב"מ (דף עא:) זכייה מיהא אית ליה ולא גרס מדרבנן ניחא</w:t>
      </w:r>
      <w:r w:rsidRPr="00126704">
        <w:rPr>
          <w:rFonts w:cs="Arial"/>
          <w:sz w:val="40"/>
          <w:szCs w:val="40"/>
          <w:rtl/>
          <w:lang w:bidi="he-IL"/>
        </w:rPr>
        <w:t xml:space="preserve"> דמצי למימר דאית ליה זכייה מן התורה ועובד כוכבים קטן כיון דבא להתגייר חשבינן ליה כישראל קטן </w:t>
      </w:r>
      <w:r w:rsidRPr="00126704">
        <w:rPr>
          <w:rFonts w:cs="Arial"/>
          <w:sz w:val="40"/>
          <w:szCs w:val="40"/>
          <w:u w:val="single"/>
          <w:rtl/>
          <w:lang w:bidi="he-IL"/>
        </w:rPr>
        <w:t xml:space="preserve">ואף על גב דזכייה הוי מטעם שליחות ואין לו שליחות מן התורה ה"מ בדבר שיש בו קצת חובה כגון להפריש תרומתו דשמא היה רוצה לפוטרה בחטה אחת או שמא היה רוצה להעדיף אבל הכא </w:t>
      </w:r>
      <w:r w:rsidRPr="00126704">
        <w:rPr>
          <w:rFonts w:cs="Arial"/>
          <w:sz w:val="40"/>
          <w:szCs w:val="40"/>
          <w:highlight w:val="yellow"/>
          <w:u w:val="single"/>
          <w:rtl/>
          <w:lang w:bidi="he-IL"/>
        </w:rPr>
        <w:t>שזכות גמור</w:t>
      </w:r>
      <w:r w:rsidRPr="00126704">
        <w:rPr>
          <w:rFonts w:cs="Arial"/>
          <w:sz w:val="40"/>
          <w:szCs w:val="40"/>
          <w:u w:val="single"/>
          <w:rtl/>
          <w:lang w:bidi="he-IL"/>
        </w:rPr>
        <w:t xml:space="preserve"> הוא לו יש לו שליחות</w:t>
      </w:r>
      <w:bookmarkStart w:id="0" w:name="_GoBack"/>
      <w:bookmarkEnd w:id="0"/>
    </w:p>
    <w:p w:rsidR="00126704" w:rsidRDefault="00126704" w:rsidP="000A52C0">
      <w:pPr>
        <w:jc w:val="right"/>
        <w:rPr>
          <w:rFonts w:cs="Arial"/>
          <w:sz w:val="36"/>
          <w:szCs w:val="36"/>
          <w:u w:val="single"/>
          <w:rtl/>
          <w:lang w:bidi="he-IL"/>
        </w:rPr>
      </w:pPr>
    </w:p>
    <w:p w:rsidR="00C71C85" w:rsidRDefault="00BB2869" w:rsidP="00BB2869">
      <w:pPr>
        <w:jc w:val="right"/>
        <w:rPr>
          <w:rFonts w:cs="Arial"/>
          <w:sz w:val="44"/>
          <w:szCs w:val="44"/>
          <w:rtl/>
          <w:lang w:bidi="he-IL"/>
        </w:rPr>
      </w:pPr>
      <w:r w:rsidRPr="0060330B">
        <w:rPr>
          <w:rFonts w:cs="Arial"/>
          <w:b/>
          <w:bCs/>
          <w:sz w:val="44"/>
          <w:szCs w:val="44"/>
          <w:u w:val="single"/>
          <w:rtl/>
          <w:lang w:bidi="he-IL"/>
        </w:rPr>
        <w:lastRenderedPageBreak/>
        <w:t>תלמוד בבלי מסכת בבא מציעא דף עא עמוד ב</w:t>
      </w:r>
      <w:r w:rsidRPr="0060330B">
        <w:rPr>
          <w:rFonts w:cs="Arial" w:hint="cs"/>
          <w:sz w:val="44"/>
          <w:szCs w:val="44"/>
          <w:rtl/>
          <w:lang w:bidi="he-IL"/>
        </w:rPr>
        <w:t xml:space="preserve">- </w:t>
      </w:r>
      <w:r w:rsidRPr="0060330B">
        <w:rPr>
          <w:rFonts w:cs="Arial"/>
          <w:sz w:val="44"/>
          <w:szCs w:val="44"/>
          <w:rtl/>
          <w:lang w:bidi="he-IL"/>
        </w:rPr>
        <w:t xml:space="preserve">נהי דשליחות לנכרי לית ליה, זכיה מדרבנן אית ליה. מידי דהוי אקטן, </w:t>
      </w:r>
      <w:r w:rsidRPr="0060330B">
        <w:rPr>
          <w:rFonts w:cs="Arial"/>
          <w:sz w:val="44"/>
          <w:szCs w:val="44"/>
          <w:highlight w:val="yellow"/>
          <w:rtl/>
          <w:lang w:bidi="he-IL"/>
        </w:rPr>
        <w:t>קטן</w:t>
      </w:r>
      <w:r w:rsidRPr="0060330B">
        <w:rPr>
          <w:rFonts w:cs="Arial"/>
          <w:sz w:val="44"/>
          <w:szCs w:val="44"/>
          <w:rtl/>
          <w:lang w:bidi="he-IL"/>
        </w:rPr>
        <w:t xml:space="preserve"> לאו </w:t>
      </w:r>
      <w:r w:rsidRPr="0060330B">
        <w:rPr>
          <w:rFonts w:cs="Arial"/>
          <w:sz w:val="44"/>
          <w:szCs w:val="44"/>
          <w:highlight w:val="yellow"/>
          <w:rtl/>
          <w:lang w:bidi="he-IL"/>
        </w:rPr>
        <w:t>אף על גב דלית ליה שליחות</w:t>
      </w:r>
      <w:r w:rsidRPr="0060330B">
        <w:rPr>
          <w:rFonts w:cs="Arial" w:hint="cs"/>
          <w:sz w:val="44"/>
          <w:szCs w:val="44"/>
          <w:highlight w:val="yellow"/>
          <w:rtl/>
          <w:lang w:bidi="he-IL"/>
        </w:rPr>
        <w:t xml:space="preserve"> </w:t>
      </w:r>
      <w:r w:rsidR="00B27768" w:rsidRPr="0060330B">
        <w:rPr>
          <w:rFonts w:cs="Arial"/>
          <w:sz w:val="44"/>
          <w:szCs w:val="44"/>
          <w:highlight w:val="yellow"/>
          <w:rtl/>
          <w:lang w:bidi="he-IL"/>
        </w:rPr>
        <w:t xml:space="preserve">אית ליה זכיה </w:t>
      </w:r>
      <w:r w:rsidR="00B27768" w:rsidRPr="0060330B">
        <w:rPr>
          <w:rFonts w:cs="Arial"/>
          <w:b/>
          <w:bCs/>
          <w:i/>
          <w:iCs/>
          <w:sz w:val="44"/>
          <w:szCs w:val="44"/>
          <w:highlight w:val="yellow"/>
          <w:u w:val="single"/>
          <w:rtl/>
          <w:lang w:bidi="he-IL"/>
        </w:rPr>
        <w:t>מדרבנן</w:t>
      </w:r>
      <w:r w:rsidR="00B27768" w:rsidRPr="0060330B">
        <w:rPr>
          <w:rFonts w:cs="Arial"/>
          <w:sz w:val="44"/>
          <w:szCs w:val="44"/>
          <w:rtl/>
          <w:lang w:bidi="he-IL"/>
        </w:rPr>
        <w:t>. הכא נמי לא שנא. - ולא היא, ישראל אתי לכלל שליחות, נכרי לא אתי לכלל שליחות</w:t>
      </w:r>
    </w:p>
    <w:p w:rsidR="0060330B" w:rsidRPr="0060330B" w:rsidRDefault="0060330B" w:rsidP="00BB2869">
      <w:pPr>
        <w:jc w:val="right"/>
        <w:rPr>
          <w:rFonts w:cs="Arial"/>
          <w:sz w:val="44"/>
          <w:szCs w:val="44"/>
          <w:u w:val="single"/>
          <w:rtl/>
          <w:lang w:bidi="he-IL"/>
        </w:rPr>
      </w:pPr>
    </w:p>
    <w:p w:rsidR="0060330B" w:rsidRDefault="005D08E2" w:rsidP="005D08E2">
      <w:pPr>
        <w:jc w:val="right"/>
        <w:rPr>
          <w:rFonts w:cs="Arial"/>
          <w:sz w:val="44"/>
          <w:szCs w:val="44"/>
          <w:rtl/>
          <w:lang w:bidi="he-IL"/>
        </w:rPr>
      </w:pPr>
      <w:r w:rsidRPr="0060330B">
        <w:rPr>
          <w:rFonts w:cs="Arial"/>
          <w:b/>
          <w:bCs/>
          <w:sz w:val="44"/>
          <w:szCs w:val="44"/>
          <w:u w:val="single"/>
          <w:rtl/>
          <w:lang w:bidi="he-IL"/>
        </w:rPr>
        <w:t>תלמוד בבלי מסכת קידושין דף מב עמוד א</w:t>
      </w:r>
      <w:r w:rsidRPr="0060330B">
        <w:rPr>
          <w:rFonts w:cs="Arial" w:hint="cs"/>
          <w:sz w:val="44"/>
          <w:szCs w:val="44"/>
          <w:rtl/>
          <w:lang w:bidi="he-IL"/>
        </w:rPr>
        <w:t xml:space="preserve">- </w:t>
      </w:r>
      <w:r w:rsidRPr="0060330B">
        <w:rPr>
          <w:rFonts w:cs="Arial"/>
          <w:color w:val="C00000"/>
          <w:sz w:val="44"/>
          <w:szCs w:val="44"/>
          <w:rtl/>
          <w:lang w:bidi="he-IL"/>
        </w:rPr>
        <w:t xml:space="preserve">מנין </w:t>
      </w:r>
      <w:r w:rsidRPr="0060330B">
        <w:rPr>
          <w:rFonts w:cs="Arial"/>
          <w:color w:val="C00000"/>
          <w:sz w:val="44"/>
          <w:szCs w:val="44"/>
          <w:highlight w:val="yellow"/>
          <w:rtl/>
          <w:lang w:bidi="he-IL"/>
        </w:rPr>
        <w:t>ששלוחו</w:t>
      </w:r>
      <w:r w:rsidRPr="0060330B">
        <w:rPr>
          <w:rFonts w:cs="Arial"/>
          <w:color w:val="C00000"/>
          <w:sz w:val="44"/>
          <w:szCs w:val="44"/>
          <w:rtl/>
          <w:lang w:bidi="he-IL"/>
        </w:rPr>
        <w:t xml:space="preserve"> של אדם כמותו</w:t>
      </w:r>
      <w:r w:rsidRPr="0060330B">
        <w:rPr>
          <w:rFonts w:cs="Arial"/>
          <w:sz w:val="44"/>
          <w:szCs w:val="44"/>
          <w:rtl/>
          <w:lang w:bidi="he-IL"/>
        </w:rPr>
        <w:t xml:space="preserve">? שנאמר: </w:t>
      </w:r>
      <w:r w:rsidRPr="0060330B">
        <w:rPr>
          <w:rFonts w:cs="Arial"/>
          <w:sz w:val="44"/>
          <w:szCs w:val="44"/>
          <w:highlight w:val="yellow"/>
          <w:u w:val="single"/>
          <w:rtl/>
          <w:lang w:bidi="he-IL"/>
        </w:rPr>
        <w:t>ונשיא אחד נשיא אחד ממטה</w:t>
      </w:r>
      <w:r w:rsidRPr="0060330B">
        <w:rPr>
          <w:rFonts w:cs="Arial"/>
          <w:sz w:val="44"/>
          <w:szCs w:val="44"/>
          <w:rtl/>
          <w:lang w:bidi="he-IL"/>
        </w:rPr>
        <w:t xml:space="preserve">, תיפוק ליה שליחות מהכא! ותיסברא דהא שליחות הוא? והא </w:t>
      </w:r>
      <w:r w:rsidRPr="0060330B">
        <w:rPr>
          <w:rFonts w:cs="Arial"/>
          <w:sz w:val="44"/>
          <w:szCs w:val="44"/>
          <w:u w:val="single"/>
          <w:rtl/>
          <w:lang w:bidi="he-IL"/>
        </w:rPr>
        <w:t>קטנים לאו בני שליחות נינהו</w:t>
      </w:r>
      <w:r w:rsidRPr="0060330B">
        <w:rPr>
          <w:rFonts w:cs="Arial"/>
          <w:sz w:val="44"/>
          <w:szCs w:val="44"/>
          <w:rtl/>
          <w:lang w:bidi="he-IL"/>
        </w:rPr>
        <w:t xml:space="preserve">! אלא, כי הא דרבא בר רב הונא, דאמר רבא בר רב הונא אמר רב גידל אמר רב: </w:t>
      </w:r>
      <w:r w:rsidRPr="0060330B">
        <w:rPr>
          <w:rFonts w:cs="Arial"/>
          <w:color w:val="C00000"/>
          <w:sz w:val="44"/>
          <w:szCs w:val="44"/>
          <w:rtl/>
          <w:lang w:bidi="he-IL"/>
        </w:rPr>
        <w:t xml:space="preserve">מנין </w:t>
      </w:r>
      <w:r w:rsidRPr="0060330B">
        <w:rPr>
          <w:rFonts w:cs="Arial"/>
          <w:color w:val="C00000"/>
          <w:sz w:val="44"/>
          <w:szCs w:val="44"/>
          <w:highlight w:val="yellow"/>
          <w:rtl/>
          <w:lang w:bidi="he-IL"/>
        </w:rPr>
        <w:t>שזכין</w:t>
      </w:r>
      <w:r w:rsidRPr="0060330B">
        <w:rPr>
          <w:rFonts w:cs="Arial"/>
          <w:color w:val="C00000"/>
          <w:sz w:val="44"/>
          <w:szCs w:val="44"/>
          <w:rtl/>
          <w:lang w:bidi="he-IL"/>
        </w:rPr>
        <w:t xml:space="preserve"> לאדם שלא בפניו</w:t>
      </w:r>
      <w:r w:rsidRPr="0060330B">
        <w:rPr>
          <w:rFonts w:cs="Arial"/>
          <w:sz w:val="44"/>
          <w:szCs w:val="44"/>
          <w:rtl/>
          <w:lang w:bidi="he-IL"/>
        </w:rPr>
        <w:t xml:space="preserve">? שנאמר: ונשיא אחד נשיא אחד. ותיסברא זכות היא? הא חובה נמי איכא, דאיכא דניחא ליה </w:t>
      </w:r>
      <w:r w:rsidRPr="0060330B">
        <w:rPr>
          <w:rFonts w:cs="Arial"/>
          <w:sz w:val="44"/>
          <w:szCs w:val="44"/>
          <w:u w:val="single"/>
          <w:rtl/>
          <w:lang w:bidi="he-IL"/>
        </w:rPr>
        <w:t>בהר</w:t>
      </w:r>
      <w:r w:rsidRPr="0060330B">
        <w:rPr>
          <w:rFonts w:cs="Arial"/>
          <w:sz w:val="44"/>
          <w:szCs w:val="44"/>
          <w:rtl/>
          <w:lang w:bidi="he-IL"/>
        </w:rPr>
        <w:t xml:space="preserve"> ולא ניחא ליה </w:t>
      </w:r>
      <w:r w:rsidRPr="0060330B">
        <w:rPr>
          <w:rFonts w:cs="Arial"/>
          <w:sz w:val="44"/>
          <w:szCs w:val="44"/>
          <w:u w:val="single"/>
          <w:rtl/>
          <w:lang w:bidi="he-IL"/>
        </w:rPr>
        <w:t>בבקעה</w:t>
      </w:r>
      <w:r w:rsidRPr="0060330B">
        <w:rPr>
          <w:rFonts w:cs="Arial"/>
          <w:sz w:val="44"/>
          <w:szCs w:val="44"/>
          <w:rtl/>
          <w:lang w:bidi="he-IL"/>
        </w:rPr>
        <w:t xml:space="preserve">, ואיכא דניחא ליה בבקעה ולא ניחא ליה בהר! ואלא כדרבא בר רב הונא, דאמר רבא בר רב הונא אמר רב גידל א"ר: </w:t>
      </w:r>
      <w:r w:rsidRPr="0060330B">
        <w:rPr>
          <w:rFonts w:cs="Arial"/>
          <w:color w:val="C00000"/>
          <w:sz w:val="44"/>
          <w:szCs w:val="44"/>
          <w:rtl/>
          <w:lang w:bidi="he-IL"/>
        </w:rPr>
        <w:t xml:space="preserve">מנין ליתומים שבאו לחלוק בנכסי אביהן, שבית דין מעמידין להם </w:t>
      </w:r>
      <w:r w:rsidRPr="0060330B">
        <w:rPr>
          <w:rFonts w:cs="Arial"/>
          <w:color w:val="C00000"/>
          <w:sz w:val="44"/>
          <w:szCs w:val="44"/>
          <w:highlight w:val="yellow"/>
          <w:rtl/>
          <w:lang w:bidi="he-IL"/>
        </w:rPr>
        <w:t>אפוטרופוס</w:t>
      </w:r>
      <w:r w:rsidRPr="0060330B">
        <w:rPr>
          <w:rFonts w:cs="Arial"/>
          <w:color w:val="C00000"/>
          <w:sz w:val="44"/>
          <w:szCs w:val="44"/>
          <w:rtl/>
          <w:lang w:bidi="he-IL"/>
        </w:rPr>
        <w:t xml:space="preserve"> לחוב ולזכות</w:t>
      </w:r>
      <w:r w:rsidRPr="0060330B">
        <w:rPr>
          <w:rFonts w:cs="Arial"/>
          <w:sz w:val="44"/>
          <w:szCs w:val="44"/>
          <w:rtl/>
          <w:lang w:bidi="he-IL"/>
        </w:rPr>
        <w:t>? לחוב אמאי? אלא לחוב ע"מ לזכות? ת"ל: ונשיא אחד נשיא אחד ממטה תקחו</w:t>
      </w:r>
    </w:p>
    <w:p w:rsidR="005D08E2" w:rsidRPr="0060330B" w:rsidRDefault="005D08E2" w:rsidP="005D08E2">
      <w:pPr>
        <w:jc w:val="right"/>
        <w:rPr>
          <w:rFonts w:cs="Arial"/>
          <w:sz w:val="44"/>
          <w:szCs w:val="44"/>
        </w:rPr>
      </w:pPr>
      <w:r w:rsidRPr="0060330B">
        <w:rPr>
          <w:rFonts w:cs="Arial"/>
          <w:sz w:val="44"/>
          <w:szCs w:val="44"/>
        </w:rPr>
        <w:t xml:space="preserve"> </w:t>
      </w:r>
    </w:p>
    <w:p w:rsidR="009D5925" w:rsidRPr="0060330B" w:rsidRDefault="009D5925" w:rsidP="009D5925">
      <w:pPr>
        <w:jc w:val="right"/>
        <w:rPr>
          <w:rFonts w:cs="Arial"/>
          <w:sz w:val="44"/>
          <w:szCs w:val="44"/>
          <w:rtl/>
          <w:lang w:bidi="he-IL"/>
        </w:rPr>
      </w:pPr>
      <w:r w:rsidRPr="0060330B">
        <w:rPr>
          <w:rFonts w:cs="Arial"/>
          <w:b/>
          <w:bCs/>
          <w:sz w:val="44"/>
          <w:szCs w:val="44"/>
          <w:u w:val="single"/>
          <w:rtl/>
          <w:lang w:bidi="he-IL"/>
        </w:rPr>
        <w:t>חידושי הרשב"א מסכת קידושין דף מב עמוד א</w:t>
      </w:r>
      <w:r w:rsidRPr="0060330B">
        <w:rPr>
          <w:rFonts w:cs="Arial" w:hint="cs"/>
          <w:sz w:val="44"/>
          <w:szCs w:val="44"/>
          <w:rtl/>
          <w:lang w:bidi="he-IL"/>
        </w:rPr>
        <w:t xml:space="preserve">- </w:t>
      </w:r>
      <w:r w:rsidRPr="0060330B">
        <w:rPr>
          <w:rFonts w:cs="Arial"/>
          <w:sz w:val="44"/>
          <w:szCs w:val="44"/>
          <w:rtl/>
          <w:lang w:bidi="he-IL"/>
        </w:rPr>
        <w:t xml:space="preserve">כי הא דרבה בר בר חנא אמר רב גידל א"ר מנין שזכין לאדם שלא בפניו משמע </w:t>
      </w:r>
      <w:r w:rsidRPr="0060330B">
        <w:rPr>
          <w:rFonts w:cs="Arial"/>
          <w:sz w:val="44"/>
          <w:szCs w:val="44"/>
          <w:highlight w:val="yellow"/>
          <w:u w:val="single"/>
          <w:rtl/>
          <w:lang w:bidi="he-IL"/>
        </w:rPr>
        <w:t>דזכיה לאו מדין שליחות</w:t>
      </w:r>
      <w:r w:rsidRPr="0060330B">
        <w:rPr>
          <w:rFonts w:cs="Arial"/>
          <w:sz w:val="44"/>
          <w:szCs w:val="44"/>
          <w:rtl/>
          <w:lang w:bidi="he-IL"/>
        </w:rPr>
        <w:t xml:space="preserve"> הוא </w:t>
      </w:r>
      <w:r w:rsidRPr="0060330B">
        <w:rPr>
          <w:rFonts w:cs="Arial"/>
          <w:sz w:val="44"/>
          <w:szCs w:val="44"/>
          <w:highlight w:val="yellow"/>
          <w:rtl/>
          <w:lang w:bidi="he-IL"/>
        </w:rPr>
        <w:t>וזכין לקטן דבר תורה</w:t>
      </w:r>
    </w:p>
    <w:p w:rsidR="0060330B" w:rsidRDefault="0060330B" w:rsidP="009D5925">
      <w:pPr>
        <w:jc w:val="right"/>
        <w:rPr>
          <w:rFonts w:cs="Arial"/>
          <w:sz w:val="36"/>
          <w:szCs w:val="36"/>
          <w:rtl/>
          <w:lang w:bidi="he-IL"/>
        </w:rPr>
      </w:pPr>
    </w:p>
    <w:p w:rsidR="0060330B" w:rsidRDefault="0060330B" w:rsidP="009D5925">
      <w:pPr>
        <w:jc w:val="right"/>
        <w:rPr>
          <w:rFonts w:cs="Arial"/>
          <w:sz w:val="36"/>
          <w:szCs w:val="36"/>
          <w:rtl/>
          <w:lang w:bidi="he-IL"/>
        </w:rPr>
      </w:pPr>
    </w:p>
    <w:p w:rsidR="00C71C85" w:rsidRPr="00DE02E3" w:rsidRDefault="00C71C85" w:rsidP="00C71C85">
      <w:pPr>
        <w:jc w:val="right"/>
        <w:rPr>
          <w:rFonts w:cs="Arial"/>
          <w:sz w:val="32"/>
          <w:szCs w:val="32"/>
          <w:rtl/>
          <w:lang w:bidi="he-IL"/>
        </w:rPr>
      </w:pPr>
      <w:r w:rsidRPr="00DE02E3">
        <w:rPr>
          <w:rFonts w:cs="Arial"/>
          <w:b/>
          <w:bCs/>
          <w:sz w:val="32"/>
          <w:szCs w:val="32"/>
          <w:u w:val="single"/>
          <w:rtl/>
          <w:lang w:bidi="he-IL"/>
        </w:rPr>
        <w:lastRenderedPageBreak/>
        <w:t>רש"י מסכת כתובות דף יא עמוד א</w:t>
      </w:r>
      <w:r w:rsidRPr="00DE02E3">
        <w:rPr>
          <w:rFonts w:cs="Arial" w:hint="cs"/>
          <w:sz w:val="32"/>
          <w:szCs w:val="32"/>
          <w:rtl/>
          <w:lang w:bidi="he-IL"/>
        </w:rPr>
        <w:t xml:space="preserve">- </w:t>
      </w:r>
      <w:r w:rsidRPr="00DE02E3">
        <w:rPr>
          <w:rFonts w:cs="Arial"/>
          <w:sz w:val="32"/>
          <w:szCs w:val="32"/>
          <w:rtl/>
          <w:lang w:bidi="he-IL"/>
        </w:rPr>
        <w:t xml:space="preserve">על דעת בית דין - שלשה יהו בטבילתו כדין כל טבילת גר שצריכים ג' </w:t>
      </w:r>
      <w:r w:rsidRPr="00DE02E3">
        <w:rPr>
          <w:rFonts w:cs="Arial"/>
          <w:sz w:val="32"/>
          <w:szCs w:val="32"/>
          <w:highlight w:val="yellow"/>
          <w:rtl/>
          <w:lang w:bidi="he-IL"/>
        </w:rPr>
        <w:t>והן נעשין לו אב</w:t>
      </w:r>
      <w:r w:rsidRPr="00DE02E3">
        <w:rPr>
          <w:rFonts w:cs="Arial"/>
          <w:sz w:val="32"/>
          <w:szCs w:val="32"/>
          <w:rtl/>
          <w:lang w:bidi="he-IL"/>
        </w:rPr>
        <w:t xml:space="preserve"> והרי הוא גר על ידיהן ומגעו ביין כשר</w:t>
      </w:r>
    </w:p>
    <w:p w:rsidR="00C71C85" w:rsidRPr="00DE02E3" w:rsidRDefault="00435E60" w:rsidP="00435E60">
      <w:pPr>
        <w:jc w:val="right"/>
        <w:rPr>
          <w:rFonts w:cs="Arial"/>
          <w:sz w:val="32"/>
          <w:szCs w:val="32"/>
          <w:u w:val="single"/>
          <w:rtl/>
          <w:lang w:bidi="he-IL"/>
        </w:rPr>
      </w:pPr>
      <w:r w:rsidRPr="00DE02E3">
        <w:rPr>
          <w:rFonts w:cs="Arial"/>
          <w:b/>
          <w:bCs/>
          <w:sz w:val="32"/>
          <w:szCs w:val="32"/>
          <w:u w:val="single"/>
          <w:rtl/>
          <w:lang w:bidi="he-IL"/>
        </w:rPr>
        <w:t>בית הבחירה למאירי מסכת כתובות דף יא עמוד א</w:t>
      </w:r>
      <w:r w:rsidRPr="00DE02E3">
        <w:rPr>
          <w:rFonts w:cs="Arial" w:hint="cs"/>
          <w:sz w:val="32"/>
          <w:szCs w:val="32"/>
          <w:rtl/>
          <w:lang w:bidi="he-IL"/>
        </w:rPr>
        <w:t xml:space="preserve">- </w:t>
      </w:r>
      <w:r w:rsidRPr="00DE02E3">
        <w:rPr>
          <w:rFonts w:cs="Arial"/>
          <w:sz w:val="32"/>
          <w:szCs w:val="32"/>
          <w:rtl/>
          <w:lang w:bidi="he-IL"/>
        </w:rPr>
        <w:t xml:space="preserve">ומגיירין אותו על דעתם </w:t>
      </w:r>
      <w:r w:rsidRPr="00DE02E3">
        <w:rPr>
          <w:rFonts w:cs="Arial"/>
          <w:sz w:val="32"/>
          <w:szCs w:val="32"/>
          <w:u w:val="single"/>
          <w:rtl/>
          <w:lang w:bidi="he-IL"/>
        </w:rPr>
        <w:t>כאלו הם אבותיו</w:t>
      </w:r>
      <w:r w:rsidRPr="00DE02E3">
        <w:rPr>
          <w:rFonts w:cs="Arial"/>
          <w:sz w:val="32"/>
          <w:szCs w:val="32"/>
          <w:rtl/>
          <w:lang w:bidi="he-IL"/>
        </w:rPr>
        <w:t xml:space="preserve"> של זה שיהא ענינו מסור להם </w:t>
      </w:r>
      <w:r w:rsidRPr="00DE02E3">
        <w:rPr>
          <w:rFonts w:cs="Arial"/>
          <w:sz w:val="32"/>
          <w:szCs w:val="32"/>
          <w:u w:val="single"/>
          <w:rtl/>
          <w:lang w:bidi="he-IL"/>
        </w:rPr>
        <w:t>כדרך שענין הבן מסור לאב להכניסו לברית ולקדשת אמונה</w:t>
      </w:r>
    </w:p>
    <w:p w:rsidR="00C752C6" w:rsidRPr="00DE02E3" w:rsidRDefault="00C752C6" w:rsidP="00C752C6">
      <w:pPr>
        <w:jc w:val="right"/>
        <w:rPr>
          <w:rFonts w:cs="Arial"/>
          <w:sz w:val="32"/>
          <w:szCs w:val="32"/>
          <w:rtl/>
          <w:lang w:bidi="he-IL"/>
        </w:rPr>
      </w:pPr>
      <w:r w:rsidRPr="00DE02E3">
        <w:rPr>
          <w:rFonts w:cs="Arial"/>
          <w:b/>
          <w:bCs/>
          <w:sz w:val="32"/>
          <w:szCs w:val="32"/>
          <w:u w:val="single"/>
          <w:rtl/>
          <w:lang w:bidi="he-IL"/>
        </w:rPr>
        <w:t>חידושי הרשב"א מסכת גיטין דף נב עמוד א</w:t>
      </w:r>
      <w:r w:rsidRPr="00DE02E3">
        <w:rPr>
          <w:rFonts w:cs="Arial" w:hint="cs"/>
          <w:sz w:val="32"/>
          <w:szCs w:val="32"/>
          <w:rtl/>
          <w:lang w:bidi="he-IL"/>
        </w:rPr>
        <w:t xml:space="preserve">- </w:t>
      </w:r>
      <w:r w:rsidRPr="00DE02E3">
        <w:rPr>
          <w:rFonts w:cs="Arial"/>
          <w:sz w:val="32"/>
          <w:szCs w:val="32"/>
          <w:u w:val="single"/>
          <w:rtl/>
          <w:lang w:bidi="he-IL"/>
        </w:rPr>
        <w:t>אפטרופוס</w:t>
      </w:r>
      <w:r w:rsidRPr="00DE02E3">
        <w:rPr>
          <w:rFonts w:cs="Arial"/>
          <w:sz w:val="32"/>
          <w:szCs w:val="32"/>
          <w:rtl/>
          <w:lang w:bidi="he-IL"/>
        </w:rPr>
        <w:t xml:space="preserve"> חייב לעשר פירותיהן. ואוקימנא לה בגמ' </w:t>
      </w:r>
      <w:r w:rsidRPr="00DE02E3">
        <w:rPr>
          <w:rFonts w:cs="Arial"/>
          <w:sz w:val="32"/>
          <w:szCs w:val="32"/>
          <w:u w:val="single"/>
          <w:rtl/>
          <w:lang w:bidi="he-IL"/>
        </w:rPr>
        <w:t>להאכיל אבל לא להניח</w:t>
      </w:r>
      <w:r w:rsidRPr="00DE02E3">
        <w:rPr>
          <w:rFonts w:cs="Arial"/>
          <w:sz w:val="32"/>
          <w:szCs w:val="32"/>
          <w:rtl/>
          <w:lang w:bidi="he-IL"/>
        </w:rPr>
        <w:t xml:space="preserve"> ומשום </w:t>
      </w:r>
      <w:r w:rsidRPr="00DE02E3">
        <w:rPr>
          <w:rFonts w:cs="Arial"/>
          <w:sz w:val="32"/>
          <w:szCs w:val="32"/>
          <w:u w:val="single"/>
          <w:rtl/>
          <w:lang w:bidi="he-IL"/>
        </w:rPr>
        <w:t>הפקר ב"ד הוא</w:t>
      </w:r>
      <w:r w:rsidRPr="00DE02E3">
        <w:rPr>
          <w:rFonts w:cs="Arial"/>
          <w:sz w:val="32"/>
          <w:szCs w:val="32"/>
          <w:rtl/>
          <w:lang w:bidi="he-IL"/>
        </w:rPr>
        <w:t xml:space="preserve"> שהפקירו את הפירות לגבי האפטרופוס לתקנת היתומין </w:t>
      </w:r>
      <w:r w:rsidRPr="00DE02E3">
        <w:rPr>
          <w:rFonts w:cs="Arial"/>
          <w:sz w:val="32"/>
          <w:szCs w:val="32"/>
          <w:u w:val="single"/>
          <w:rtl/>
          <w:lang w:bidi="he-IL"/>
        </w:rPr>
        <w:t xml:space="preserve">ומשום חייהן </w:t>
      </w:r>
      <w:r w:rsidRPr="00DE02E3">
        <w:rPr>
          <w:rFonts w:cs="Arial"/>
          <w:sz w:val="32"/>
          <w:szCs w:val="32"/>
          <w:rtl/>
          <w:lang w:bidi="he-IL"/>
        </w:rPr>
        <w:t>אבל להניח אין בו משום תקנת היתומין ולפיכך לא הפקירום לכך</w:t>
      </w:r>
    </w:p>
    <w:p w:rsidR="00C752C6" w:rsidRPr="00DE02E3" w:rsidRDefault="00C752C6" w:rsidP="00C752C6">
      <w:pPr>
        <w:jc w:val="right"/>
        <w:rPr>
          <w:rFonts w:cs="Arial"/>
          <w:sz w:val="32"/>
          <w:szCs w:val="32"/>
          <w:rtl/>
          <w:lang w:bidi="he-IL"/>
        </w:rPr>
      </w:pPr>
      <w:r w:rsidRPr="00DE02E3">
        <w:rPr>
          <w:rFonts w:cs="Arial"/>
          <w:sz w:val="32"/>
          <w:szCs w:val="32"/>
          <w:rtl/>
          <w:lang w:bidi="he-IL"/>
        </w:rPr>
        <w:t xml:space="preserve">אי נמי איכא למימר דמדינא תורמין בין להאכיל בין להניח </w:t>
      </w:r>
      <w:r w:rsidRPr="00DE02E3">
        <w:rPr>
          <w:rFonts w:cs="Arial"/>
          <w:sz w:val="32"/>
          <w:szCs w:val="32"/>
          <w:highlight w:val="yellow"/>
          <w:rtl/>
          <w:lang w:bidi="he-IL"/>
        </w:rPr>
        <w:t>דיד אפוטרופוס כיד היתומין</w:t>
      </w:r>
      <w:r w:rsidRPr="00DE02E3">
        <w:rPr>
          <w:rFonts w:cs="Arial"/>
          <w:sz w:val="32"/>
          <w:szCs w:val="32"/>
          <w:rtl/>
          <w:lang w:bidi="he-IL"/>
        </w:rPr>
        <w:t xml:space="preserve"> אלא </w:t>
      </w:r>
      <w:r w:rsidRPr="00DE02E3">
        <w:rPr>
          <w:rFonts w:cs="Arial"/>
          <w:sz w:val="32"/>
          <w:szCs w:val="32"/>
          <w:u w:val="single"/>
          <w:rtl/>
          <w:lang w:bidi="he-IL"/>
        </w:rPr>
        <w:t>כדי שלא יראה כמזלזל בנכסי היתומין</w:t>
      </w:r>
      <w:r w:rsidRPr="00DE02E3">
        <w:rPr>
          <w:rFonts w:cs="Arial"/>
          <w:sz w:val="32"/>
          <w:szCs w:val="32"/>
          <w:rtl/>
          <w:lang w:bidi="he-IL"/>
        </w:rPr>
        <w:t xml:space="preserve"> שמא לא ידקדקו יפה בדבר </w:t>
      </w:r>
      <w:r w:rsidRPr="00DE02E3">
        <w:rPr>
          <w:rFonts w:cs="Arial"/>
          <w:sz w:val="32"/>
          <w:szCs w:val="32"/>
          <w:u w:val="single"/>
          <w:rtl/>
          <w:lang w:bidi="he-IL"/>
        </w:rPr>
        <w:t>אסרו להן לתרום כדי להניח</w:t>
      </w:r>
      <w:r w:rsidRPr="00DE02E3">
        <w:rPr>
          <w:rFonts w:cs="Arial"/>
          <w:sz w:val="32"/>
          <w:szCs w:val="32"/>
          <w:rtl/>
          <w:lang w:bidi="he-IL"/>
        </w:rPr>
        <w:t xml:space="preserve"> כיון שאין צורך להן בדבר זה אבל להאכיל העמידוה אדיניה</w:t>
      </w:r>
    </w:p>
    <w:p w:rsidR="00C752C6" w:rsidRPr="00DE02E3" w:rsidRDefault="00C752C6" w:rsidP="00C752C6">
      <w:pPr>
        <w:jc w:val="right"/>
        <w:rPr>
          <w:rFonts w:cs="Arial"/>
          <w:sz w:val="32"/>
          <w:szCs w:val="32"/>
          <w:rtl/>
          <w:lang w:bidi="he-IL"/>
        </w:rPr>
      </w:pPr>
      <w:r w:rsidRPr="00DE02E3">
        <w:rPr>
          <w:rFonts w:cs="Arial"/>
          <w:b/>
          <w:bCs/>
          <w:sz w:val="32"/>
          <w:szCs w:val="32"/>
          <w:u w:val="single"/>
          <w:rtl/>
          <w:lang w:bidi="he-IL"/>
        </w:rPr>
        <w:t>תוספות מסכת קידושין דף מב עמוד א</w:t>
      </w:r>
      <w:r w:rsidRPr="00DE02E3">
        <w:rPr>
          <w:rFonts w:cs="Arial" w:hint="cs"/>
          <w:sz w:val="32"/>
          <w:szCs w:val="32"/>
          <w:rtl/>
          <w:lang w:bidi="he-IL"/>
        </w:rPr>
        <w:t xml:space="preserve">- </w:t>
      </w:r>
      <w:r w:rsidRPr="00DE02E3">
        <w:rPr>
          <w:rFonts w:cs="Arial"/>
          <w:sz w:val="32"/>
          <w:szCs w:val="32"/>
          <w:rtl/>
          <w:lang w:bidi="he-IL"/>
        </w:rPr>
        <w:t xml:space="preserve">ובוררין להם חלק יפה - מלשון בוררין היה מדקדק </w:t>
      </w:r>
      <w:r w:rsidRPr="00DE02E3">
        <w:rPr>
          <w:rFonts w:cs="Arial"/>
          <w:sz w:val="32"/>
          <w:szCs w:val="32"/>
          <w:highlight w:val="yellow"/>
          <w:rtl/>
          <w:lang w:bidi="he-IL"/>
        </w:rPr>
        <w:t>ר"י</w:t>
      </w:r>
      <w:r w:rsidRPr="00DE02E3">
        <w:rPr>
          <w:rFonts w:cs="Arial"/>
          <w:sz w:val="32"/>
          <w:szCs w:val="32"/>
          <w:rtl/>
          <w:lang w:bidi="he-IL"/>
        </w:rPr>
        <w:t xml:space="preserve"> דהיינו בלא גורל דמה ברירה שייך בגורל והיה מפרש שאין צריכין גורל ולא שומת ב"ד וכל החלוקה תלויה בדעתו כמו שהיו עושים יתומים עצמם אם היו גדולים ושהיה כל אחד בורר לעצמו וזוכה בשלו וכן לענין דינא דגוד או איגוד נמי נראה לר"י דהוו כיתומים עצמן ויכולין לחלוק שני חפצים אף על גב דתרוייהו צריכי להאי וצריכי להאי ושייך ביה גוד או איגוד </w:t>
      </w:r>
      <w:r w:rsidRPr="00DE02E3">
        <w:rPr>
          <w:rFonts w:cs="Arial"/>
          <w:sz w:val="32"/>
          <w:szCs w:val="32"/>
          <w:highlight w:val="yellow"/>
          <w:rtl/>
          <w:lang w:bidi="he-IL"/>
        </w:rPr>
        <w:t>שהעמידו חכמים אלו אפוטרופים שנעשו ע"י ב"ד כמו יתומים עצמן לחלוק בלא שומת ב"ד ובלא גורל</w:t>
      </w:r>
      <w:r w:rsidRPr="00DE02E3">
        <w:rPr>
          <w:rFonts w:cs="Arial"/>
          <w:sz w:val="32"/>
          <w:szCs w:val="32"/>
          <w:rtl/>
          <w:lang w:bidi="he-IL"/>
        </w:rPr>
        <w:t xml:space="preserve"> דבסברותם לבד תלויה החלוקה כשני אחים גדולים החולקים בנכסי אביהן שבורר כל אחד לעצמו </w:t>
      </w:r>
      <w:r w:rsidRPr="00DE02E3">
        <w:rPr>
          <w:rFonts w:cs="Arial"/>
          <w:sz w:val="32"/>
          <w:szCs w:val="32"/>
          <w:highlight w:val="yellow"/>
          <w:rtl/>
          <w:lang w:bidi="he-IL"/>
        </w:rPr>
        <w:t>וה"ה לענין דינא דגוד או איגוד</w:t>
      </w:r>
      <w:r w:rsidRPr="00DE02E3">
        <w:rPr>
          <w:rFonts w:cs="Arial"/>
          <w:sz w:val="32"/>
          <w:szCs w:val="32"/>
          <w:rtl/>
          <w:lang w:bidi="he-IL"/>
        </w:rPr>
        <w:t xml:space="preserve"> דמהניא חלוקת האפוטרופא לגמרי </w:t>
      </w:r>
      <w:r w:rsidRPr="00DE02E3">
        <w:rPr>
          <w:rFonts w:cs="Arial"/>
          <w:sz w:val="32"/>
          <w:szCs w:val="32"/>
          <w:highlight w:val="yellow"/>
          <w:u w:val="single"/>
          <w:rtl/>
          <w:lang w:bidi="he-IL"/>
        </w:rPr>
        <w:t>ולא יוכלו למחות כשיגדל</w:t>
      </w:r>
      <w:r w:rsidRPr="00DE02E3">
        <w:rPr>
          <w:rFonts w:cs="Arial"/>
          <w:sz w:val="32"/>
          <w:szCs w:val="32"/>
          <w:rtl/>
          <w:lang w:bidi="he-IL"/>
        </w:rPr>
        <w:t>ו</w:t>
      </w:r>
    </w:p>
    <w:p w:rsidR="00C752C6" w:rsidRPr="00DE02E3" w:rsidRDefault="00C752C6" w:rsidP="00C752C6">
      <w:pPr>
        <w:jc w:val="right"/>
        <w:rPr>
          <w:rFonts w:cs="Arial"/>
          <w:sz w:val="32"/>
          <w:szCs w:val="32"/>
          <w:lang w:bidi="he-IL"/>
        </w:rPr>
      </w:pPr>
      <w:r w:rsidRPr="00DE02E3">
        <w:rPr>
          <w:rFonts w:cs="Arial"/>
          <w:sz w:val="32"/>
          <w:szCs w:val="32"/>
          <w:rtl/>
          <w:lang w:bidi="he-IL"/>
        </w:rPr>
        <w:t xml:space="preserve"> </w:t>
      </w:r>
      <w:r w:rsidRPr="00DE02E3">
        <w:rPr>
          <w:rFonts w:cs="Arial"/>
          <w:sz w:val="32"/>
          <w:szCs w:val="32"/>
          <w:highlight w:val="yellow"/>
          <w:rtl/>
          <w:lang w:bidi="he-IL"/>
        </w:rPr>
        <w:t>ור"ת</w:t>
      </w:r>
      <w:r w:rsidRPr="00DE02E3">
        <w:rPr>
          <w:rFonts w:cs="Arial"/>
          <w:sz w:val="32"/>
          <w:szCs w:val="32"/>
          <w:rtl/>
          <w:lang w:bidi="he-IL"/>
        </w:rPr>
        <w:t xml:space="preserve"> מפרש דהיינו </w:t>
      </w:r>
      <w:r w:rsidRPr="00DE02E3">
        <w:rPr>
          <w:rFonts w:cs="Arial"/>
          <w:sz w:val="32"/>
          <w:szCs w:val="32"/>
          <w:highlight w:val="yellow"/>
          <w:rtl/>
          <w:lang w:bidi="he-IL"/>
        </w:rPr>
        <w:t>דוקא</w:t>
      </w:r>
      <w:r w:rsidRPr="00DE02E3">
        <w:rPr>
          <w:rFonts w:cs="Arial"/>
          <w:sz w:val="32"/>
          <w:szCs w:val="32"/>
          <w:rtl/>
          <w:lang w:bidi="he-IL"/>
        </w:rPr>
        <w:t xml:space="preserve"> </w:t>
      </w:r>
      <w:r w:rsidRPr="00DE02E3">
        <w:rPr>
          <w:rFonts w:cs="Arial"/>
          <w:sz w:val="32"/>
          <w:szCs w:val="32"/>
          <w:highlight w:val="yellow"/>
          <w:rtl/>
          <w:lang w:bidi="he-IL"/>
        </w:rPr>
        <w:t>בגורל</w:t>
      </w:r>
      <w:r w:rsidRPr="00DE02E3">
        <w:rPr>
          <w:rFonts w:cs="Arial"/>
          <w:sz w:val="32"/>
          <w:szCs w:val="32"/>
          <w:rtl/>
          <w:lang w:bidi="he-IL"/>
        </w:rPr>
        <w:t xml:space="preserve"> וכי טריחותא להטיל גורלות וגם </w:t>
      </w:r>
      <w:r w:rsidRPr="00DE02E3">
        <w:rPr>
          <w:rFonts w:cs="Arial"/>
          <w:sz w:val="32"/>
          <w:szCs w:val="32"/>
          <w:highlight w:val="yellow"/>
          <w:rtl/>
          <w:lang w:bidi="he-IL"/>
        </w:rPr>
        <w:t>צריך שומת ב"ד ודוקא בדבר דלא שייך ביה גוד או איגוד</w:t>
      </w:r>
      <w:r w:rsidRPr="00DE02E3">
        <w:rPr>
          <w:rFonts w:cs="Arial"/>
          <w:sz w:val="32"/>
          <w:szCs w:val="32"/>
          <w:rtl/>
          <w:lang w:bidi="he-IL"/>
        </w:rPr>
        <w:t xml:space="preserve"> ובוררין שייך שפיר בגורל כגון אם יש שם שלש שדות שלא יחלוקו כל אחת לג' חלקים אלא בוררין כל אחת לבדה שיהא כל אחד חלקו אחד בבת אחת וכמה ענייני ברירות יש בחלונות וסולמות ושייך לומר שפיר חלק יפה ושוב הודה ר"י לפי' ר"ת</w:t>
      </w:r>
    </w:p>
    <w:p w:rsidR="00C752C6" w:rsidRPr="00126704" w:rsidRDefault="00C752C6" w:rsidP="00C752C6">
      <w:pPr>
        <w:jc w:val="right"/>
        <w:rPr>
          <w:rFonts w:cs="Arial"/>
          <w:sz w:val="36"/>
          <w:szCs w:val="36"/>
          <w:rtl/>
          <w:lang w:bidi="he-IL"/>
        </w:rPr>
      </w:pPr>
      <w:r w:rsidRPr="00126704">
        <w:rPr>
          <w:rFonts w:cs="Arial"/>
          <w:b/>
          <w:bCs/>
          <w:sz w:val="36"/>
          <w:szCs w:val="36"/>
          <w:u w:val="single"/>
          <w:rtl/>
          <w:lang w:bidi="he-IL"/>
        </w:rPr>
        <w:t>תלמוד בבלי מסכת קידושין דף מב עמוד א</w:t>
      </w:r>
      <w:r w:rsidRPr="00126704">
        <w:rPr>
          <w:rFonts w:cs="Arial" w:hint="cs"/>
          <w:sz w:val="36"/>
          <w:szCs w:val="36"/>
          <w:rtl/>
          <w:lang w:bidi="he-IL"/>
        </w:rPr>
        <w:t>-</w:t>
      </w:r>
      <w:r w:rsidRPr="00126704">
        <w:rPr>
          <w:rFonts w:cs="Arial" w:hint="cs"/>
          <w:sz w:val="36"/>
          <w:szCs w:val="36"/>
          <w:rtl/>
          <w:lang w:bidi="he-IL"/>
        </w:rPr>
        <w:t xml:space="preserve"> </w:t>
      </w:r>
      <w:r w:rsidRPr="00126704">
        <w:rPr>
          <w:rFonts w:cs="Arial"/>
          <w:sz w:val="36"/>
          <w:szCs w:val="36"/>
          <w:rtl/>
          <w:lang w:bidi="he-IL"/>
        </w:rPr>
        <w:t xml:space="preserve">א"ר נחמן אמר שמואל: יתומים שבאו לחלוק בנכסי אביהם, בית דין מעמידים להם </w:t>
      </w:r>
      <w:r w:rsidRPr="00126704">
        <w:rPr>
          <w:rFonts w:cs="Arial"/>
          <w:sz w:val="36"/>
          <w:szCs w:val="36"/>
          <w:u w:val="single"/>
          <w:rtl/>
          <w:lang w:bidi="he-IL"/>
        </w:rPr>
        <w:t>אפוטרופוס</w:t>
      </w:r>
      <w:r w:rsidRPr="00126704">
        <w:rPr>
          <w:rFonts w:cs="Arial"/>
          <w:sz w:val="36"/>
          <w:szCs w:val="36"/>
          <w:rtl/>
          <w:lang w:bidi="he-IL"/>
        </w:rPr>
        <w:t xml:space="preserve"> ובוררים להם חלק יפה, ואם הגדילו - </w:t>
      </w:r>
      <w:r w:rsidRPr="00126704">
        <w:rPr>
          <w:rFonts w:cs="Arial"/>
          <w:sz w:val="36"/>
          <w:szCs w:val="36"/>
          <w:u w:val="single"/>
          <w:rtl/>
          <w:lang w:bidi="he-IL"/>
        </w:rPr>
        <w:t>יכולים למחות</w:t>
      </w:r>
      <w:r w:rsidRPr="00126704">
        <w:rPr>
          <w:rFonts w:cs="Arial"/>
          <w:sz w:val="36"/>
          <w:szCs w:val="36"/>
          <w:rtl/>
          <w:lang w:bidi="he-IL"/>
        </w:rPr>
        <w:t xml:space="preserve">; ורב נחמן דידיה אמר: אם הגדילו - </w:t>
      </w:r>
      <w:r w:rsidRPr="00126704">
        <w:rPr>
          <w:rFonts w:cs="Arial"/>
          <w:sz w:val="36"/>
          <w:szCs w:val="36"/>
          <w:u w:val="single"/>
          <w:rtl/>
          <w:lang w:bidi="he-IL"/>
        </w:rPr>
        <w:t>אינם יכולים למחות</w:t>
      </w:r>
      <w:r w:rsidRPr="00126704">
        <w:rPr>
          <w:rFonts w:cs="Arial"/>
          <w:sz w:val="36"/>
          <w:szCs w:val="36"/>
          <w:rtl/>
          <w:lang w:bidi="he-IL"/>
        </w:rPr>
        <w:t>, דא"כ, מה כח בית דין יפה</w:t>
      </w:r>
    </w:p>
    <w:p w:rsidR="00582CBF" w:rsidRPr="00126704" w:rsidRDefault="00582CBF" w:rsidP="00435E60">
      <w:pPr>
        <w:jc w:val="right"/>
        <w:rPr>
          <w:rFonts w:cs="Arial"/>
          <w:sz w:val="36"/>
          <w:szCs w:val="36"/>
          <w:u w:val="single"/>
          <w:rtl/>
          <w:lang w:bidi="he-IL"/>
        </w:rPr>
      </w:pPr>
    </w:p>
    <w:p w:rsidR="00C752C6" w:rsidRPr="009A3A81" w:rsidRDefault="00C752C6" w:rsidP="00C752C6">
      <w:pPr>
        <w:jc w:val="right"/>
        <w:rPr>
          <w:rFonts w:cs="Arial"/>
          <w:b/>
          <w:bCs/>
          <w:sz w:val="48"/>
          <w:szCs w:val="48"/>
          <w:rtl/>
          <w:lang w:bidi="he-IL"/>
        </w:rPr>
      </w:pPr>
      <w:r w:rsidRPr="009A3A81">
        <w:rPr>
          <w:rFonts w:cs="Arial"/>
          <w:b/>
          <w:bCs/>
          <w:sz w:val="48"/>
          <w:szCs w:val="48"/>
          <w:u w:val="single"/>
          <w:rtl/>
          <w:lang w:bidi="he-IL"/>
        </w:rPr>
        <w:lastRenderedPageBreak/>
        <w:t>תוספות מסכת סנהדרין דף סח עמוד ב</w:t>
      </w:r>
      <w:r w:rsidRPr="009A3A81">
        <w:rPr>
          <w:rFonts w:cs="Arial" w:hint="cs"/>
          <w:sz w:val="48"/>
          <w:szCs w:val="48"/>
          <w:rtl/>
          <w:lang w:bidi="he-IL"/>
        </w:rPr>
        <w:t xml:space="preserve">- </w:t>
      </w:r>
      <w:r w:rsidRPr="009A3A81">
        <w:rPr>
          <w:rFonts w:cs="Arial"/>
          <w:sz w:val="48"/>
          <w:szCs w:val="48"/>
          <w:rtl/>
          <w:lang w:bidi="he-IL"/>
        </w:rPr>
        <w:t xml:space="preserve">אבל אי קטן לית ליה זכייה מדאורייתא ודאי קשה היאך נתגייר </w:t>
      </w:r>
      <w:r w:rsidRPr="009A3A81">
        <w:rPr>
          <w:rFonts w:cs="Arial" w:hint="cs"/>
          <w:sz w:val="48"/>
          <w:szCs w:val="48"/>
          <w:rtl/>
          <w:lang w:bidi="he-IL"/>
        </w:rPr>
        <w:t>...</w:t>
      </w:r>
      <w:r w:rsidRPr="009A3A81">
        <w:rPr>
          <w:rFonts w:cs="Arial"/>
          <w:sz w:val="48"/>
          <w:szCs w:val="48"/>
          <w:rtl/>
          <w:lang w:bidi="he-IL"/>
        </w:rPr>
        <w:t xml:space="preserve">ונראה דזכייה דגירות לא דמי לשאר זכיות דמה שב"ד מטבילין אותו אינם זוכין בעבורו אלא </w:t>
      </w:r>
      <w:r w:rsidRPr="009A3A81">
        <w:rPr>
          <w:rFonts w:cs="Arial"/>
          <w:b/>
          <w:bCs/>
          <w:sz w:val="48"/>
          <w:szCs w:val="48"/>
          <w:highlight w:val="yellow"/>
          <w:rtl/>
          <w:lang w:bidi="he-IL"/>
        </w:rPr>
        <w:t>הוא זוכה בעצמו ובגופו</w:t>
      </w:r>
      <w:r w:rsidRPr="009A3A81">
        <w:rPr>
          <w:rFonts w:cs="Arial"/>
          <w:b/>
          <w:bCs/>
          <w:sz w:val="48"/>
          <w:szCs w:val="48"/>
          <w:rtl/>
          <w:lang w:bidi="he-IL"/>
        </w:rPr>
        <w:t xml:space="preserve"> </w:t>
      </w:r>
      <w:r w:rsidRPr="009A3A81">
        <w:rPr>
          <w:rFonts w:cs="Arial"/>
          <w:sz w:val="48"/>
          <w:szCs w:val="48"/>
          <w:rtl/>
          <w:lang w:bidi="he-IL"/>
        </w:rPr>
        <w:t xml:space="preserve">שנעשה גר ונכנס תחת כנפי השכינה והא דפריך </w:t>
      </w:r>
      <w:r w:rsidRPr="009A3A81">
        <w:rPr>
          <w:rFonts w:cs="Arial"/>
          <w:sz w:val="48"/>
          <w:szCs w:val="48"/>
          <w:u w:val="single"/>
          <w:rtl/>
          <w:lang w:bidi="he-IL"/>
        </w:rPr>
        <w:t>בכתובות  תנינא זכין</w:t>
      </w:r>
      <w:r w:rsidRPr="009A3A81">
        <w:rPr>
          <w:rFonts w:cs="Arial"/>
          <w:sz w:val="48"/>
          <w:szCs w:val="48"/>
          <w:rtl/>
          <w:lang w:bidi="he-IL"/>
        </w:rPr>
        <w:t xml:space="preserve"> לאדם שלא בפניו ומשני מהו דתימא עובד כוכבים בהפקירא ניחא ליה היינו משום דאם היתה חובתו </w:t>
      </w:r>
      <w:r w:rsidRPr="009A3A81">
        <w:rPr>
          <w:rFonts w:cs="Arial"/>
          <w:sz w:val="48"/>
          <w:szCs w:val="48"/>
          <w:highlight w:val="yellow"/>
          <w:u w:val="single"/>
          <w:rtl/>
          <w:lang w:bidi="he-IL"/>
        </w:rPr>
        <w:t>לא היה לב"ד להתמצע להכניס גופו בדבר שיש לו חובה</w:t>
      </w:r>
      <w:r w:rsidRPr="009A3A81">
        <w:rPr>
          <w:rFonts w:cs="Arial" w:hint="cs"/>
          <w:sz w:val="48"/>
          <w:szCs w:val="48"/>
          <w:u w:val="single"/>
          <w:rtl/>
          <w:lang w:bidi="he-IL"/>
        </w:rPr>
        <w:t>...</w:t>
      </w:r>
      <w:r w:rsidRPr="009A3A81">
        <w:rPr>
          <w:rFonts w:cs="Arial"/>
          <w:sz w:val="48"/>
          <w:szCs w:val="48"/>
          <w:rtl/>
          <w:lang w:bidi="he-IL"/>
        </w:rPr>
        <w:t xml:space="preserve"> ואף על גב דאמרינן בכתובות (דף יא.) הגדילו יכולין למחות הא אמרינן דכשגדלו שעה אחת ולא מיחו שוב אין יכולין למחות דמועיל להו מילה וטבילה של קטנות שהיתה בגופם </w:t>
      </w:r>
      <w:r w:rsidRPr="009A3A81">
        <w:rPr>
          <w:rFonts w:cs="Arial"/>
          <w:b/>
          <w:bCs/>
          <w:sz w:val="48"/>
          <w:szCs w:val="48"/>
          <w:highlight w:val="yellow"/>
          <w:rtl/>
          <w:lang w:bidi="he-IL"/>
        </w:rPr>
        <w:t>ואין חסירים אלא קבלת מצות ומתוך שגדלו ולא מיחו היינו קבלה</w:t>
      </w:r>
    </w:p>
    <w:p w:rsidR="009A3A81" w:rsidRDefault="009A3A81" w:rsidP="00C752C6">
      <w:pPr>
        <w:jc w:val="right"/>
        <w:rPr>
          <w:rFonts w:cs="Arial"/>
          <w:b/>
          <w:bCs/>
          <w:sz w:val="36"/>
          <w:szCs w:val="36"/>
          <w:rtl/>
          <w:lang w:bidi="he-IL"/>
        </w:rPr>
      </w:pPr>
    </w:p>
    <w:p w:rsidR="009A3A81" w:rsidRDefault="009A3A81" w:rsidP="00C752C6">
      <w:pPr>
        <w:jc w:val="right"/>
        <w:rPr>
          <w:rFonts w:cs="Arial"/>
          <w:b/>
          <w:bCs/>
          <w:sz w:val="36"/>
          <w:szCs w:val="36"/>
          <w:rtl/>
          <w:lang w:bidi="he-IL"/>
        </w:rPr>
      </w:pPr>
    </w:p>
    <w:p w:rsidR="009A3A81" w:rsidRDefault="009A3A81" w:rsidP="00C752C6">
      <w:pPr>
        <w:jc w:val="right"/>
        <w:rPr>
          <w:rFonts w:cs="Arial"/>
          <w:b/>
          <w:bCs/>
          <w:sz w:val="36"/>
          <w:szCs w:val="36"/>
          <w:rtl/>
          <w:lang w:bidi="he-IL"/>
        </w:rPr>
      </w:pPr>
    </w:p>
    <w:p w:rsidR="009A3A81" w:rsidRDefault="009A3A81" w:rsidP="00C752C6">
      <w:pPr>
        <w:jc w:val="right"/>
        <w:rPr>
          <w:rFonts w:cs="Arial"/>
          <w:b/>
          <w:bCs/>
          <w:sz w:val="36"/>
          <w:szCs w:val="36"/>
          <w:rtl/>
          <w:lang w:bidi="he-IL"/>
        </w:rPr>
      </w:pPr>
    </w:p>
    <w:p w:rsidR="009A3A81" w:rsidRDefault="009A3A81" w:rsidP="00C752C6">
      <w:pPr>
        <w:jc w:val="right"/>
        <w:rPr>
          <w:rFonts w:cs="Arial"/>
          <w:b/>
          <w:bCs/>
          <w:sz w:val="36"/>
          <w:szCs w:val="36"/>
          <w:rtl/>
          <w:lang w:bidi="he-IL"/>
        </w:rPr>
      </w:pPr>
    </w:p>
    <w:p w:rsidR="009A3A81" w:rsidRDefault="009A3A81" w:rsidP="00C752C6">
      <w:pPr>
        <w:jc w:val="right"/>
        <w:rPr>
          <w:rFonts w:cs="Arial"/>
          <w:b/>
          <w:bCs/>
          <w:sz w:val="36"/>
          <w:szCs w:val="36"/>
          <w:rtl/>
          <w:lang w:bidi="he-IL"/>
        </w:rPr>
      </w:pPr>
    </w:p>
    <w:p w:rsidR="009A3A81" w:rsidRDefault="009A3A81" w:rsidP="00C752C6">
      <w:pPr>
        <w:jc w:val="right"/>
        <w:rPr>
          <w:rFonts w:cs="Arial"/>
          <w:b/>
          <w:bCs/>
          <w:sz w:val="36"/>
          <w:szCs w:val="36"/>
          <w:rtl/>
          <w:lang w:bidi="he-IL"/>
        </w:rPr>
      </w:pPr>
    </w:p>
    <w:p w:rsidR="009A3A81" w:rsidRDefault="009A3A81" w:rsidP="00C752C6">
      <w:pPr>
        <w:jc w:val="right"/>
        <w:rPr>
          <w:rFonts w:cs="Arial"/>
          <w:b/>
          <w:bCs/>
          <w:sz w:val="36"/>
          <w:szCs w:val="36"/>
          <w:rtl/>
          <w:lang w:bidi="he-IL"/>
        </w:rPr>
      </w:pPr>
    </w:p>
    <w:p w:rsidR="009A3A81" w:rsidRDefault="009A3A81" w:rsidP="00C752C6">
      <w:pPr>
        <w:jc w:val="right"/>
        <w:rPr>
          <w:rFonts w:cs="Arial"/>
          <w:b/>
          <w:bCs/>
          <w:sz w:val="36"/>
          <w:szCs w:val="36"/>
          <w:rtl/>
          <w:lang w:bidi="he-IL"/>
        </w:rPr>
      </w:pPr>
    </w:p>
    <w:p w:rsidR="009A3A81" w:rsidRDefault="009A3A81" w:rsidP="00C752C6">
      <w:pPr>
        <w:jc w:val="right"/>
        <w:rPr>
          <w:rFonts w:cs="Arial"/>
          <w:b/>
          <w:bCs/>
          <w:sz w:val="36"/>
          <w:szCs w:val="36"/>
          <w:rtl/>
          <w:lang w:bidi="he-IL"/>
        </w:rPr>
      </w:pPr>
    </w:p>
    <w:p w:rsidR="009A3A81" w:rsidRDefault="009A3A81" w:rsidP="00C752C6">
      <w:pPr>
        <w:jc w:val="right"/>
        <w:rPr>
          <w:rFonts w:cs="Arial"/>
          <w:b/>
          <w:bCs/>
          <w:sz w:val="36"/>
          <w:szCs w:val="36"/>
          <w:rtl/>
          <w:lang w:bidi="he-IL"/>
        </w:rPr>
      </w:pPr>
    </w:p>
    <w:p w:rsidR="007A16A8" w:rsidRPr="00126704" w:rsidRDefault="007A16A8" w:rsidP="007A16A8">
      <w:pPr>
        <w:jc w:val="right"/>
        <w:rPr>
          <w:rFonts w:cs="Arial"/>
          <w:sz w:val="36"/>
          <w:szCs w:val="36"/>
          <w:u w:val="single"/>
          <w:rtl/>
          <w:lang w:bidi="he-IL"/>
        </w:rPr>
      </w:pPr>
      <w:r w:rsidRPr="00126704">
        <w:rPr>
          <w:rFonts w:cs="Arial"/>
          <w:b/>
          <w:bCs/>
          <w:sz w:val="36"/>
          <w:szCs w:val="36"/>
          <w:u w:val="single"/>
          <w:rtl/>
          <w:lang w:bidi="he-IL"/>
        </w:rPr>
        <w:lastRenderedPageBreak/>
        <w:t>תלמוד בבלי מסכת יבמות דף מז עמוד א</w:t>
      </w:r>
      <w:r w:rsidRPr="00126704">
        <w:rPr>
          <w:rFonts w:cs="Arial" w:hint="cs"/>
          <w:sz w:val="36"/>
          <w:szCs w:val="36"/>
          <w:u w:val="single"/>
          <w:rtl/>
          <w:lang w:bidi="he-IL"/>
        </w:rPr>
        <w:t>-</w:t>
      </w:r>
      <w:r w:rsidRPr="00126704">
        <w:rPr>
          <w:rFonts w:cs="Arial"/>
          <w:sz w:val="36"/>
          <w:szCs w:val="36"/>
          <w:rtl/>
          <w:lang w:bidi="he-IL"/>
        </w:rPr>
        <w:t xml:space="preserve">תנו רבנן: גר שבא להתגייר בזמן הזה, אומרים לו: מה ראית שבאת להתגייר? אי אתה יודע שישראל בזמן הזה דוויים, דחופים, סחופים ומטורפין, ויסורין באין עליהם? אם אומר: יודע אני ואיני כדאי, מקבלין אותו מיד. </w:t>
      </w:r>
      <w:r w:rsidRPr="00126704">
        <w:rPr>
          <w:rFonts w:cs="Arial"/>
          <w:sz w:val="36"/>
          <w:szCs w:val="36"/>
          <w:highlight w:val="yellow"/>
          <w:u w:val="single"/>
          <w:rtl/>
          <w:lang w:bidi="he-IL"/>
        </w:rPr>
        <w:t>ומודיעין אותו מקצת מצות קלות ומקצת מצות חמורות</w:t>
      </w:r>
      <w:r w:rsidRPr="00126704">
        <w:rPr>
          <w:rFonts w:cs="Arial"/>
          <w:sz w:val="36"/>
          <w:szCs w:val="36"/>
          <w:rtl/>
          <w:lang w:bidi="he-IL"/>
        </w:rPr>
        <w:t xml:space="preserve">, ומודיעין אותו עון לקט שכחה ופאה ומעשר עני. </w:t>
      </w:r>
      <w:r w:rsidRPr="00126704">
        <w:rPr>
          <w:rFonts w:cs="Arial"/>
          <w:sz w:val="36"/>
          <w:szCs w:val="36"/>
          <w:u w:val="single"/>
          <w:rtl/>
          <w:lang w:bidi="he-IL"/>
        </w:rPr>
        <w:t>ומודיעין אותו ענשן של מצות, אומרים לו: הוי יודע, שעד שלא באת למדה זו, אכלת חלב אי אתה ענוש כרת, חללת שבת אי אתה ענוש סקילה,</w:t>
      </w:r>
      <w:r w:rsidRPr="00126704">
        <w:rPr>
          <w:rFonts w:cs="Arial"/>
          <w:sz w:val="36"/>
          <w:szCs w:val="36"/>
          <w:rtl/>
          <w:lang w:bidi="he-IL"/>
        </w:rPr>
        <w:t xml:space="preserve"> ועכשיו, אכלת חלב ענוש כרת, חללת שבת ענוש סקילה. וכשם שמודיעין אותו ענשן של מצות, כך מודיעין אותו מתן שכרן</w:t>
      </w:r>
    </w:p>
    <w:p w:rsidR="00FD5E41" w:rsidRDefault="00FD5E41" w:rsidP="007A16A8">
      <w:pPr>
        <w:jc w:val="right"/>
        <w:rPr>
          <w:rFonts w:cs="Arial"/>
          <w:b/>
          <w:bCs/>
          <w:sz w:val="36"/>
          <w:szCs w:val="36"/>
          <w:u w:val="single"/>
          <w:rtl/>
          <w:lang w:bidi="he-IL"/>
        </w:rPr>
      </w:pPr>
    </w:p>
    <w:p w:rsidR="00670226" w:rsidRPr="00126704" w:rsidRDefault="00170AE7" w:rsidP="007A16A8">
      <w:pPr>
        <w:jc w:val="right"/>
        <w:rPr>
          <w:rFonts w:cs="Arial"/>
          <w:sz w:val="36"/>
          <w:szCs w:val="36"/>
          <w:u w:val="single"/>
          <w:rtl/>
          <w:lang w:bidi="he-IL"/>
        </w:rPr>
      </w:pPr>
      <w:r w:rsidRPr="00126704">
        <w:rPr>
          <w:rFonts w:cs="Arial"/>
          <w:b/>
          <w:bCs/>
          <w:sz w:val="36"/>
          <w:szCs w:val="36"/>
          <w:u w:val="single"/>
          <w:rtl/>
          <w:lang w:bidi="he-IL"/>
        </w:rPr>
        <w:t>שיטה מקובצת מסכת כתובות דף יא עמוד א</w:t>
      </w:r>
      <w:r w:rsidRPr="00126704">
        <w:rPr>
          <w:rFonts w:cs="Arial" w:hint="cs"/>
          <w:sz w:val="36"/>
          <w:szCs w:val="36"/>
          <w:u w:val="single"/>
          <w:rtl/>
          <w:lang w:bidi="he-IL"/>
        </w:rPr>
        <w:t xml:space="preserve">- </w:t>
      </w:r>
      <w:r w:rsidRPr="00126704">
        <w:rPr>
          <w:rFonts w:cs="Arial"/>
          <w:sz w:val="36"/>
          <w:szCs w:val="36"/>
          <w:rtl/>
          <w:lang w:bidi="he-IL"/>
        </w:rPr>
        <w:t xml:space="preserve">עוד מקשה </w:t>
      </w:r>
      <w:r w:rsidRPr="00126704">
        <w:rPr>
          <w:rFonts w:cs="Arial"/>
          <w:sz w:val="36"/>
          <w:szCs w:val="36"/>
          <w:highlight w:val="yellow"/>
          <w:u w:val="single"/>
          <w:rtl/>
          <w:lang w:bidi="he-IL"/>
        </w:rPr>
        <w:t>הריטב"א</w:t>
      </w:r>
      <w:r w:rsidRPr="00126704">
        <w:rPr>
          <w:rFonts w:cs="Arial"/>
          <w:sz w:val="36"/>
          <w:szCs w:val="36"/>
          <w:rtl/>
          <w:lang w:bidi="he-IL"/>
        </w:rPr>
        <w:t xml:space="preserve"> האיך מטבילין אותו והא גר בעלמא בעינן </w:t>
      </w:r>
      <w:r w:rsidRPr="00126704">
        <w:rPr>
          <w:rFonts w:cs="Arial"/>
          <w:sz w:val="36"/>
          <w:szCs w:val="36"/>
          <w:highlight w:val="yellow"/>
          <w:u w:val="single"/>
          <w:rtl/>
          <w:lang w:bidi="he-IL"/>
        </w:rPr>
        <w:t>שיודיעוהו</w:t>
      </w:r>
      <w:r w:rsidRPr="00126704">
        <w:rPr>
          <w:rFonts w:cs="Arial"/>
          <w:sz w:val="36"/>
          <w:szCs w:val="36"/>
          <w:u w:val="single"/>
          <w:rtl/>
          <w:lang w:bidi="he-IL"/>
        </w:rPr>
        <w:t xml:space="preserve"> קלות וחמורות</w:t>
      </w:r>
      <w:r w:rsidRPr="00126704">
        <w:rPr>
          <w:rFonts w:cs="Arial"/>
          <w:sz w:val="36"/>
          <w:szCs w:val="36"/>
          <w:rtl/>
          <w:lang w:bidi="he-IL"/>
        </w:rPr>
        <w:t xml:space="preserve"> ותירץ </w:t>
      </w:r>
      <w:r w:rsidRPr="00FD5E41">
        <w:rPr>
          <w:rFonts w:cs="Arial"/>
          <w:sz w:val="36"/>
          <w:szCs w:val="36"/>
          <w:highlight w:val="yellow"/>
          <w:u w:val="single"/>
          <w:rtl/>
          <w:lang w:bidi="he-IL"/>
        </w:rPr>
        <w:t xml:space="preserve">דההוא </w:t>
      </w:r>
      <w:r w:rsidRPr="00FD5E41">
        <w:rPr>
          <w:rFonts w:cs="Arial"/>
          <w:b/>
          <w:bCs/>
          <w:sz w:val="36"/>
          <w:szCs w:val="36"/>
          <w:highlight w:val="yellow"/>
          <w:u w:val="single"/>
          <w:rtl/>
          <w:lang w:bidi="he-IL"/>
        </w:rPr>
        <w:t>למצוה ואינו לעכב</w:t>
      </w:r>
      <w:r w:rsidRPr="00FD5E41">
        <w:rPr>
          <w:rFonts w:cs="Arial"/>
          <w:b/>
          <w:bCs/>
          <w:sz w:val="36"/>
          <w:szCs w:val="36"/>
          <w:highlight w:val="yellow"/>
          <w:rtl/>
          <w:lang w:bidi="he-IL"/>
        </w:rPr>
        <w:t xml:space="preserve"> </w:t>
      </w:r>
      <w:r w:rsidRPr="00FD5E41">
        <w:rPr>
          <w:rFonts w:cs="Arial"/>
          <w:sz w:val="36"/>
          <w:szCs w:val="36"/>
          <w:highlight w:val="yellow"/>
          <w:rtl/>
          <w:lang w:bidi="he-IL"/>
        </w:rPr>
        <w:t xml:space="preserve">והכא </w:t>
      </w:r>
      <w:r w:rsidRPr="00FD5E41">
        <w:rPr>
          <w:rFonts w:cs="Arial"/>
          <w:sz w:val="36"/>
          <w:szCs w:val="36"/>
          <w:highlight w:val="yellow"/>
          <w:u w:val="single"/>
          <w:rtl/>
          <w:lang w:bidi="he-IL"/>
        </w:rPr>
        <w:t>דלאו בר הודעה הוא אינו מעכב</w:t>
      </w:r>
    </w:p>
    <w:p w:rsidR="00670226" w:rsidRPr="00126704" w:rsidRDefault="00670226" w:rsidP="00670226">
      <w:pPr>
        <w:jc w:val="right"/>
        <w:rPr>
          <w:rFonts w:cs="Arial"/>
          <w:sz w:val="36"/>
          <w:szCs w:val="36"/>
          <w:u w:val="single"/>
          <w:rtl/>
          <w:lang w:bidi="he-IL"/>
        </w:rPr>
      </w:pPr>
    </w:p>
    <w:p w:rsidR="00670226" w:rsidRDefault="00A660F3" w:rsidP="00A660F3">
      <w:pPr>
        <w:jc w:val="right"/>
        <w:rPr>
          <w:rFonts w:cs="Arial"/>
          <w:sz w:val="36"/>
          <w:szCs w:val="36"/>
          <w:u w:val="single"/>
          <w:rtl/>
          <w:lang w:bidi="he-IL"/>
        </w:rPr>
      </w:pPr>
      <w:r w:rsidRPr="00126704">
        <w:rPr>
          <w:rFonts w:cs="Arial"/>
          <w:b/>
          <w:bCs/>
          <w:sz w:val="36"/>
          <w:szCs w:val="36"/>
          <w:u w:val="single"/>
          <w:rtl/>
          <w:lang w:bidi="he-IL"/>
        </w:rPr>
        <w:t>רמב"ם הלכות איסורי ביאה פרק יג הלכה יז</w:t>
      </w:r>
      <w:r w:rsidRPr="00126704">
        <w:rPr>
          <w:rFonts w:cs="Arial" w:hint="cs"/>
          <w:sz w:val="36"/>
          <w:szCs w:val="36"/>
          <w:rtl/>
          <w:lang w:bidi="he-IL"/>
        </w:rPr>
        <w:t xml:space="preserve">- </w:t>
      </w:r>
      <w:r w:rsidRPr="00126704">
        <w:rPr>
          <w:rFonts w:cs="Arial"/>
          <w:sz w:val="36"/>
          <w:szCs w:val="36"/>
          <w:rtl/>
          <w:lang w:bidi="he-IL"/>
        </w:rPr>
        <w:t xml:space="preserve">גר שלא בדקו אחריו או </w:t>
      </w:r>
      <w:r w:rsidRPr="00126704">
        <w:rPr>
          <w:rFonts w:cs="Arial"/>
          <w:sz w:val="36"/>
          <w:szCs w:val="36"/>
          <w:u w:val="single"/>
          <w:rtl/>
          <w:lang w:bidi="he-IL"/>
        </w:rPr>
        <w:t>שלא הודיעוהו המצות ועונשן ומל וטבל בפני ג' הדיוטות ה"ז גר</w:t>
      </w:r>
    </w:p>
    <w:p w:rsidR="00FD5E41" w:rsidRPr="00126704" w:rsidRDefault="00FD5E41" w:rsidP="00A660F3">
      <w:pPr>
        <w:jc w:val="right"/>
        <w:rPr>
          <w:rFonts w:cs="Arial"/>
          <w:sz w:val="36"/>
          <w:szCs w:val="36"/>
          <w:u w:val="single"/>
          <w:rtl/>
          <w:lang w:bidi="he-IL"/>
        </w:rPr>
      </w:pPr>
    </w:p>
    <w:p w:rsidR="00670226" w:rsidRPr="00126704" w:rsidRDefault="00EB3640" w:rsidP="00EB3640">
      <w:pPr>
        <w:jc w:val="right"/>
        <w:rPr>
          <w:rFonts w:cs="Arial"/>
          <w:sz w:val="36"/>
          <w:szCs w:val="36"/>
          <w:u w:val="single"/>
          <w:rtl/>
          <w:lang w:bidi="he-IL"/>
        </w:rPr>
      </w:pPr>
      <w:r w:rsidRPr="00126704">
        <w:rPr>
          <w:rFonts w:cs="Arial"/>
          <w:b/>
          <w:bCs/>
          <w:sz w:val="36"/>
          <w:szCs w:val="36"/>
          <w:u w:val="single"/>
          <w:rtl/>
          <w:lang w:bidi="he-IL"/>
        </w:rPr>
        <w:t>רמב"ם הלכות איסורי ביאה פרק יד הלכה ח</w:t>
      </w:r>
      <w:r w:rsidRPr="00126704">
        <w:rPr>
          <w:rFonts w:cs="Arial" w:hint="cs"/>
          <w:sz w:val="36"/>
          <w:szCs w:val="36"/>
          <w:u w:val="single"/>
          <w:rtl/>
          <w:lang w:bidi="he-IL"/>
        </w:rPr>
        <w:t>-</w:t>
      </w:r>
      <w:r w:rsidRPr="00126704">
        <w:rPr>
          <w:rFonts w:cs="Arial" w:hint="cs"/>
          <w:sz w:val="36"/>
          <w:szCs w:val="36"/>
          <w:rtl/>
          <w:lang w:bidi="he-IL"/>
        </w:rPr>
        <w:t xml:space="preserve"> </w:t>
      </w:r>
      <w:r w:rsidRPr="00126704">
        <w:rPr>
          <w:rFonts w:cs="Arial"/>
          <w:sz w:val="36"/>
          <w:szCs w:val="36"/>
          <w:rtl/>
          <w:lang w:bidi="he-IL"/>
        </w:rPr>
        <w:t>אפילו קיבל עליו כל התורה כולה חוץ מדקדוק אחד אין מקבלין אותו</w:t>
      </w:r>
    </w:p>
    <w:p w:rsidR="007A16A8" w:rsidRDefault="004E7A9C" w:rsidP="004E7A9C">
      <w:pPr>
        <w:jc w:val="right"/>
        <w:rPr>
          <w:rFonts w:cs="Arial"/>
          <w:sz w:val="36"/>
          <w:szCs w:val="36"/>
          <w:rtl/>
          <w:lang w:bidi="he-IL"/>
        </w:rPr>
      </w:pPr>
      <w:r w:rsidRPr="00126704">
        <w:rPr>
          <w:rFonts w:cs="Arial"/>
          <w:b/>
          <w:bCs/>
          <w:sz w:val="36"/>
          <w:szCs w:val="36"/>
          <w:u w:val="single"/>
          <w:rtl/>
          <w:lang w:bidi="he-IL"/>
        </w:rPr>
        <w:t>רמב"ם הלכות איסורי ביאה פרק יג הלכה ד</w:t>
      </w:r>
      <w:r w:rsidRPr="00126704">
        <w:rPr>
          <w:rFonts w:cs="Arial" w:hint="cs"/>
          <w:sz w:val="36"/>
          <w:szCs w:val="36"/>
          <w:rtl/>
          <w:lang w:bidi="he-IL"/>
        </w:rPr>
        <w:t xml:space="preserve">- </w:t>
      </w:r>
      <w:r w:rsidRPr="00126704">
        <w:rPr>
          <w:rFonts w:cs="Arial"/>
          <w:sz w:val="36"/>
          <w:szCs w:val="36"/>
          <w:rtl/>
          <w:lang w:bidi="he-IL"/>
        </w:rPr>
        <w:t xml:space="preserve">וכן לדורות כשירצה העכו"ם </w:t>
      </w:r>
      <w:r w:rsidRPr="00126704">
        <w:rPr>
          <w:rFonts w:cs="Arial"/>
          <w:sz w:val="36"/>
          <w:szCs w:val="36"/>
          <w:u w:val="single"/>
          <w:rtl/>
          <w:lang w:bidi="he-IL"/>
        </w:rPr>
        <w:t>להכנס לברית</w:t>
      </w:r>
      <w:r w:rsidRPr="00126704">
        <w:rPr>
          <w:rFonts w:cs="Arial"/>
          <w:sz w:val="36"/>
          <w:szCs w:val="36"/>
          <w:rtl/>
          <w:lang w:bidi="he-IL"/>
        </w:rPr>
        <w:t xml:space="preserve"> ולהסתופף </w:t>
      </w:r>
      <w:r w:rsidRPr="00126704">
        <w:rPr>
          <w:rFonts w:cs="Arial"/>
          <w:sz w:val="36"/>
          <w:szCs w:val="36"/>
          <w:u w:val="single"/>
          <w:rtl/>
          <w:lang w:bidi="he-IL"/>
        </w:rPr>
        <w:t>תחת כנפי השכינה</w:t>
      </w:r>
      <w:r w:rsidRPr="00126704">
        <w:rPr>
          <w:rFonts w:cs="Arial"/>
          <w:sz w:val="36"/>
          <w:szCs w:val="36"/>
          <w:rtl/>
          <w:lang w:bidi="he-IL"/>
        </w:rPr>
        <w:t xml:space="preserve"> </w:t>
      </w:r>
      <w:r w:rsidRPr="00126704">
        <w:rPr>
          <w:rFonts w:cs="Arial"/>
          <w:sz w:val="36"/>
          <w:szCs w:val="36"/>
          <w:u w:val="single"/>
          <w:rtl/>
          <w:lang w:bidi="he-IL"/>
        </w:rPr>
        <w:t>ויקבל עליו עול תורה</w:t>
      </w:r>
      <w:r w:rsidRPr="00126704">
        <w:rPr>
          <w:rFonts w:cs="Arial"/>
          <w:sz w:val="36"/>
          <w:szCs w:val="36"/>
          <w:rtl/>
          <w:lang w:bidi="he-IL"/>
        </w:rPr>
        <w:t xml:space="preserve"> צריך מילה וטבילה והרצאת קרב</w:t>
      </w:r>
      <w:r w:rsidR="007A16A8" w:rsidRPr="00126704">
        <w:rPr>
          <w:rFonts w:cs="Arial" w:hint="cs"/>
          <w:sz w:val="36"/>
          <w:szCs w:val="36"/>
          <w:rtl/>
          <w:lang w:bidi="he-IL"/>
        </w:rPr>
        <w:t>ן</w:t>
      </w:r>
    </w:p>
    <w:p w:rsidR="00FD5E41" w:rsidRDefault="00FD5E41" w:rsidP="004E7A9C">
      <w:pPr>
        <w:jc w:val="right"/>
        <w:rPr>
          <w:rFonts w:cs="Arial"/>
          <w:sz w:val="36"/>
          <w:szCs w:val="36"/>
          <w:rtl/>
          <w:lang w:bidi="he-IL"/>
        </w:rPr>
      </w:pPr>
    </w:p>
    <w:p w:rsidR="00FD5E41" w:rsidRPr="00126704" w:rsidRDefault="00C642B8" w:rsidP="00C642B8">
      <w:pPr>
        <w:rPr>
          <w:rFonts w:cs="Arial"/>
          <w:sz w:val="36"/>
          <w:szCs w:val="36"/>
          <w:rtl/>
          <w:lang w:bidi="he-IL"/>
        </w:rPr>
      </w:pPr>
      <w:proofErr w:type="spellStart"/>
      <w:r>
        <w:rPr>
          <w:rFonts w:cs="Arial"/>
          <w:sz w:val="36"/>
          <w:szCs w:val="36"/>
          <w:lang w:bidi="he-IL"/>
        </w:rPr>
        <w:t>Chemdat</w:t>
      </w:r>
      <w:proofErr w:type="spellEnd"/>
      <w:r>
        <w:rPr>
          <w:rFonts w:cs="Arial"/>
          <w:sz w:val="36"/>
          <w:szCs w:val="36"/>
          <w:lang w:bidi="he-IL"/>
        </w:rPr>
        <w:t xml:space="preserve"> </w:t>
      </w:r>
      <w:proofErr w:type="spellStart"/>
      <w:r>
        <w:rPr>
          <w:rFonts w:cs="Arial"/>
          <w:sz w:val="36"/>
          <w:szCs w:val="36"/>
          <w:lang w:bidi="he-IL"/>
        </w:rPr>
        <w:t>Shlomo</w:t>
      </w:r>
      <w:proofErr w:type="spellEnd"/>
      <w:r>
        <w:rPr>
          <w:rFonts w:cs="Arial"/>
          <w:sz w:val="36"/>
          <w:szCs w:val="36"/>
          <w:lang w:bidi="he-IL"/>
        </w:rPr>
        <w:t xml:space="preserve"> quoted in the </w:t>
      </w:r>
      <w:proofErr w:type="spellStart"/>
      <w:r>
        <w:rPr>
          <w:rFonts w:cs="Arial"/>
          <w:sz w:val="36"/>
          <w:szCs w:val="36"/>
          <w:lang w:bidi="he-IL"/>
        </w:rPr>
        <w:t>Pitchei</w:t>
      </w:r>
      <w:proofErr w:type="spellEnd"/>
      <w:r>
        <w:rPr>
          <w:rFonts w:cs="Arial"/>
          <w:sz w:val="36"/>
          <w:szCs w:val="36"/>
          <w:lang w:bidi="he-IL"/>
        </w:rPr>
        <w:t xml:space="preserve"> Teshuva that states </w:t>
      </w:r>
      <w:proofErr w:type="spellStart"/>
      <w:r>
        <w:rPr>
          <w:rFonts w:cs="Arial"/>
          <w:sz w:val="36"/>
          <w:szCs w:val="36"/>
          <w:lang w:bidi="he-IL"/>
        </w:rPr>
        <w:t>Hodaat</w:t>
      </w:r>
      <w:proofErr w:type="spellEnd"/>
      <w:r>
        <w:rPr>
          <w:rFonts w:cs="Arial"/>
          <w:sz w:val="36"/>
          <w:szCs w:val="36"/>
          <w:lang w:bidi="he-IL"/>
        </w:rPr>
        <w:t xml:space="preserve"> </w:t>
      </w:r>
      <w:proofErr w:type="spellStart"/>
      <w:r>
        <w:rPr>
          <w:rFonts w:cs="Arial"/>
          <w:sz w:val="36"/>
          <w:szCs w:val="36"/>
          <w:lang w:bidi="he-IL"/>
        </w:rPr>
        <w:t>Hamitzvot</w:t>
      </w:r>
      <w:proofErr w:type="spellEnd"/>
      <w:r>
        <w:rPr>
          <w:rFonts w:cs="Arial"/>
          <w:sz w:val="36"/>
          <w:szCs w:val="36"/>
          <w:lang w:bidi="he-IL"/>
        </w:rPr>
        <w:t xml:space="preserve"> is not </w:t>
      </w:r>
      <w:proofErr w:type="spellStart"/>
      <w:r>
        <w:rPr>
          <w:rFonts w:cs="Arial"/>
          <w:sz w:val="36"/>
          <w:szCs w:val="36"/>
          <w:lang w:bidi="he-IL"/>
        </w:rPr>
        <w:t>m’akev</w:t>
      </w:r>
      <w:proofErr w:type="spellEnd"/>
      <w:r>
        <w:rPr>
          <w:rFonts w:cs="Arial"/>
          <w:sz w:val="36"/>
          <w:szCs w:val="36"/>
          <w:lang w:bidi="he-IL"/>
        </w:rPr>
        <w:t xml:space="preserve">, but </w:t>
      </w:r>
      <w:proofErr w:type="spellStart"/>
      <w:r>
        <w:rPr>
          <w:rFonts w:cs="Arial"/>
          <w:sz w:val="36"/>
          <w:szCs w:val="36"/>
          <w:lang w:bidi="he-IL"/>
        </w:rPr>
        <w:t>Kabalat</w:t>
      </w:r>
      <w:proofErr w:type="spellEnd"/>
      <w:r>
        <w:rPr>
          <w:rFonts w:cs="Arial"/>
          <w:sz w:val="36"/>
          <w:szCs w:val="36"/>
          <w:lang w:bidi="he-IL"/>
        </w:rPr>
        <w:t xml:space="preserve"> </w:t>
      </w:r>
      <w:proofErr w:type="spellStart"/>
      <w:r>
        <w:rPr>
          <w:rFonts w:cs="Arial"/>
          <w:sz w:val="36"/>
          <w:szCs w:val="36"/>
          <w:lang w:bidi="he-IL"/>
        </w:rPr>
        <w:t>hamitvot</w:t>
      </w:r>
      <w:proofErr w:type="spellEnd"/>
      <w:r>
        <w:rPr>
          <w:rFonts w:cs="Arial"/>
          <w:sz w:val="36"/>
          <w:szCs w:val="36"/>
          <w:lang w:bidi="he-IL"/>
        </w:rPr>
        <w:t xml:space="preserve"> is surely </w:t>
      </w:r>
      <w:proofErr w:type="spellStart"/>
      <w:r>
        <w:rPr>
          <w:rFonts w:cs="Arial"/>
          <w:sz w:val="36"/>
          <w:szCs w:val="36"/>
          <w:lang w:bidi="he-IL"/>
        </w:rPr>
        <w:t>m’akev</w:t>
      </w:r>
      <w:proofErr w:type="spellEnd"/>
    </w:p>
    <w:p w:rsidR="007A16A8" w:rsidRPr="00126704" w:rsidRDefault="007A16A8" w:rsidP="004E7A9C">
      <w:pPr>
        <w:jc w:val="right"/>
        <w:rPr>
          <w:rFonts w:cs="Arial"/>
          <w:sz w:val="36"/>
          <w:szCs w:val="36"/>
          <w:u w:val="single"/>
          <w:rtl/>
          <w:lang w:bidi="he-IL"/>
        </w:rPr>
      </w:pPr>
    </w:p>
    <w:p w:rsidR="00126704" w:rsidRPr="00126704" w:rsidRDefault="00126704" w:rsidP="004E7A9C">
      <w:pPr>
        <w:jc w:val="right"/>
        <w:rPr>
          <w:rFonts w:cs="Arial"/>
          <w:sz w:val="36"/>
          <w:szCs w:val="36"/>
          <w:u w:val="single"/>
          <w:rtl/>
          <w:lang w:bidi="he-IL"/>
        </w:rPr>
      </w:pPr>
    </w:p>
    <w:p w:rsidR="00126704" w:rsidRPr="00126704" w:rsidRDefault="00126704" w:rsidP="004E7A9C">
      <w:pPr>
        <w:jc w:val="right"/>
        <w:rPr>
          <w:rFonts w:cs="Arial"/>
          <w:sz w:val="36"/>
          <w:szCs w:val="36"/>
          <w:u w:val="single"/>
          <w:rtl/>
          <w:lang w:bidi="he-IL"/>
        </w:rPr>
      </w:pPr>
    </w:p>
    <w:p w:rsidR="00670226" w:rsidRDefault="00C752C6" w:rsidP="00126704">
      <w:pPr>
        <w:jc w:val="right"/>
        <w:rPr>
          <w:rFonts w:cs="Arial"/>
          <w:sz w:val="44"/>
          <w:szCs w:val="44"/>
          <w:u w:val="single"/>
          <w:lang w:bidi="he-IL"/>
        </w:rPr>
      </w:pPr>
      <w:r w:rsidRPr="00C647C1">
        <w:rPr>
          <w:rFonts w:cs="Arial"/>
          <w:b/>
          <w:bCs/>
          <w:sz w:val="44"/>
          <w:szCs w:val="44"/>
          <w:u w:val="single"/>
          <w:rtl/>
          <w:lang w:bidi="he-IL"/>
        </w:rPr>
        <w:lastRenderedPageBreak/>
        <w:t>שיטה מקובצת מסכת כתובות דף יא עמוד א</w:t>
      </w:r>
      <w:r w:rsidRPr="00C647C1">
        <w:rPr>
          <w:rFonts w:cs="Arial" w:hint="cs"/>
          <w:b/>
          <w:bCs/>
          <w:sz w:val="44"/>
          <w:szCs w:val="44"/>
          <w:u w:val="single"/>
          <w:rtl/>
          <w:lang w:bidi="he-IL"/>
        </w:rPr>
        <w:t xml:space="preserve"> </w:t>
      </w:r>
      <w:r w:rsidRPr="00C647C1">
        <w:rPr>
          <w:rFonts w:cs="Arial"/>
          <w:b/>
          <w:bCs/>
          <w:sz w:val="44"/>
          <w:szCs w:val="44"/>
          <w:u w:val="single"/>
          <w:rtl/>
          <w:lang w:bidi="he-IL"/>
        </w:rPr>
        <w:t>שיטה ישנה</w:t>
      </w:r>
      <w:r w:rsidRPr="00C647C1">
        <w:rPr>
          <w:rFonts w:cs="Arial" w:hint="cs"/>
          <w:sz w:val="44"/>
          <w:szCs w:val="44"/>
          <w:rtl/>
          <w:lang w:bidi="he-IL"/>
        </w:rPr>
        <w:t xml:space="preserve">- </w:t>
      </w:r>
      <w:r w:rsidRPr="00C647C1">
        <w:rPr>
          <w:rFonts w:cs="Arial"/>
          <w:sz w:val="44"/>
          <w:szCs w:val="44"/>
          <w:rtl/>
          <w:lang w:bidi="he-IL"/>
        </w:rPr>
        <w:t xml:space="preserve">וז"ל שיטה ישנה גר קטן כו' </w:t>
      </w:r>
      <w:r w:rsidRPr="00C647C1">
        <w:rPr>
          <w:rFonts w:cs="Arial"/>
          <w:sz w:val="44"/>
          <w:szCs w:val="44"/>
          <w:highlight w:val="yellow"/>
          <w:rtl/>
          <w:lang w:bidi="he-IL"/>
        </w:rPr>
        <w:t xml:space="preserve">ואף על גב דצריך </w:t>
      </w:r>
      <w:r w:rsidRPr="00C647C1">
        <w:rPr>
          <w:rFonts w:cs="Arial"/>
          <w:b/>
          <w:bCs/>
          <w:sz w:val="44"/>
          <w:szCs w:val="44"/>
          <w:highlight w:val="yellow"/>
          <w:rtl/>
          <w:lang w:bidi="he-IL"/>
        </w:rPr>
        <w:t xml:space="preserve">קבלה </w:t>
      </w:r>
      <w:r w:rsidRPr="00C647C1">
        <w:rPr>
          <w:rFonts w:cs="Arial"/>
          <w:b/>
          <w:bCs/>
          <w:sz w:val="44"/>
          <w:szCs w:val="44"/>
          <w:highlight w:val="yellow"/>
          <w:u w:val="single"/>
          <w:rtl/>
          <w:lang w:bidi="he-IL"/>
        </w:rPr>
        <w:t>ה"מ</w:t>
      </w:r>
      <w:r w:rsidRPr="00C647C1">
        <w:rPr>
          <w:rFonts w:cs="Arial"/>
          <w:sz w:val="44"/>
          <w:szCs w:val="44"/>
          <w:highlight w:val="yellow"/>
          <w:u w:val="single"/>
          <w:rtl/>
          <w:lang w:bidi="he-IL"/>
        </w:rPr>
        <w:t xml:space="preserve"> היכא דאפשר</w:t>
      </w:r>
      <w:r w:rsidRPr="00C647C1">
        <w:rPr>
          <w:rFonts w:cs="Arial"/>
          <w:sz w:val="44"/>
          <w:szCs w:val="44"/>
          <w:highlight w:val="yellow"/>
          <w:rtl/>
          <w:lang w:bidi="he-IL"/>
        </w:rPr>
        <w:t xml:space="preserve"> </w:t>
      </w:r>
      <w:r w:rsidRPr="00C647C1">
        <w:rPr>
          <w:rFonts w:cs="Arial"/>
          <w:sz w:val="44"/>
          <w:szCs w:val="44"/>
          <w:highlight w:val="yellow"/>
          <w:u w:val="single"/>
          <w:rtl/>
          <w:lang w:bidi="he-IL"/>
        </w:rPr>
        <w:t>אבל בקטן לא אפשר</w:t>
      </w:r>
    </w:p>
    <w:p w:rsidR="00C647C1" w:rsidRPr="00C647C1" w:rsidRDefault="00C647C1" w:rsidP="00126704">
      <w:pPr>
        <w:jc w:val="right"/>
        <w:rPr>
          <w:sz w:val="44"/>
          <w:szCs w:val="44"/>
        </w:rPr>
      </w:pPr>
    </w:p>
    <w:p w:rsidR="009D41EC" w:rsidRDefault="00614B6B" w:rsidP="009D41EC">
      <w:pPr>
        <w:jc w:val="right"/>
        <w:rPr>
          <w:rFonts w:cs="Arial"/>
          <w:sz w:val="44"/>
          <w:szCs w:val="44"/>
          <w:u w:val="single"/>
          <w:lang w:bidi="he-IL"/>
        </w:rPr>
      </w:pPr>
      <w:r w:rsidRPr="00C647C1">
        <w:rPr>
          <w:rFonts w:cs="Arial"/>
          <w:b/>
          <w:bCs/>
          <w:sz w:val="44"/>
          <w:szCs w:val="44"/>
          <w:u w:val="single"/>
          <w:rtl/>
          <w:lang w:bidi="he-IL"/>
        </w:rPr>
        <w:t>תלמוד בבלי מסכת כריתות דף ט עמוד א</w:t>
      </w:r>
      <w:r w:rsidRPr="00C647C1">
        <w:rPr>
          <w:rFonts w:cs="Arial" w:hint="cs"/>
          <w:sz w:val="44"/>
          <w:szCs w:val="44"/>
          <w:rtl/>
          <w:lang w:bidi="he-IL"/>
        </w:rPr>
        <w:t xml:space="preserve">- </w:t>
      </w:r>
      <w:r w:rsidRPr="00C647C1">
        <w:rPr>
          <w:rFonts w:cs="Arial"/>
          <w:sz w:val="44"/>
          <w:szCs w:val="44"/>
          <w:rtl/>
          <w:lang w:bidi="he-IL"/>
        </w:rPr>
        <w:t xml:space="preserve">אלא מעתה, האידנא דליכא קרבן לא נקבל גרים! אמר רב אחא בר יעקב: וכי יגור אתכם גר אשר בתוככם </w:t>
      </w:r>
      <w:r w:rsidR="009D41EC" w:rsidRPr="00C647C1">
        <w:rPr>
          <w:rFonts w:cs="Arial" w:hint="cs"/>
          <w:sz w:val="44"/>
          <w:szCs w:val="44"/>
          <w:highlight w:val="yellow"/>
          <w:u w:val="single"/>
          <w:rtl/>
          <w:lang w:bidi="he-IL"/>
        </w:rPr>
        <w:t>לדרתיכם</w:t>
      </w:r>
    </w:p>
    <w:p w:rsidR="00C647C1" w:rsidRPr="00C647C1" w:rsidRDefault="00C647C1" w:rsidP="009D41EC">
      <w:pPr>
        <w:jc w:val="right"/>
        <w:rPr>
          <w:rFonts w:cs="Arial"/>
          <w:sz w:val="44"/>
          <w:szCs w:val="44"/>
          <w:u w:val="single"/>
          <w:rtl/>
          <w:lang w:bidi="he-IL"/>
        </w:rPr>
      </w:pPr>
    </w:p>
    <w:p w:rsidR="00DA6287" w:rsidRDefault="00DA6287" w:rsidP="00DA6287">
      <w:pPr>
        <w:jc w:val="right"/>
        <w:rPr>
          <w:rFonts w:cs="Arial"/>
          <w:sz w:val="44"/>
          <w:szCs w:val="44"/>
          <w:u w:val="single"/>
          <w:lang w:bidi="he-IL"/>
        </w:rPr>
      </w:pPr>
      <w:r w:rsidRPr="00C647C1">
        <w:rPr>
          <w:rFonts w:cs="Arial"/>
          <w:b/>
          <w:bCs/>
          <w:sz w:val="44"/>
          <w:szCs w:val="44"/>
          <w:u w:val="single"/>
          <w:rtl/>
          <w:lang w:bidi="he-IL"/>
        </w:rPr>
        <w:t>תוספות מסכת יבמות דף מו עמוד ב</w:t>
      </w:r>
      <w:r w:rsidRPr="00C647C1">
        <w:rPr>
          <w:rFonts w:cs="Arial" w:hint="cs"/>
          <w:sz w:val="44"/>
          <w:szCs w:val="44"/>
          <w:rtl/>
          <w:lang w:bidi="he-IL"/>
        </w:rPr>
        <w:t xml:space="preserve">- </w:t>
      </w:r>
      <w:r w:rsidRPr="00C647C1">
        <w:rPr>
          <w:rFonts w:cs="Arial"/>
          <w:sz w:val="44"/>
          <w:szCs w:val="44"/>
          <w:rtl/>
          <w:lang w:bidi="he-IL"/>
        </w:rPr>
        <w:t xml:space="preserve">כתב </w:t>
      </w:r>
      <w:r w:rsidRPr="00C647C1">
        <w:rPr>
          <w:rFonts w:cs="Arial"/>
          <w:sz w:val="44"/>
          <w:szCs w:val="44"/>
          <w:highlight w:val="yellow"/>
          <w:u w:val="single"/>
          <w:rtl/>
          <w:lang w:bidi="he-IL"/>
        </w:rPr>
        <w:t>בה"ג</w:t>
      </w:r>
      <w:r w:rsidRPr="00C647C1">
        <w:rPr>
          <w:rFonts w:cs="Arial"/>
          <w:sz w:val="44"/>
          <w:szCs w:val="44"/>
          <w:rtl/>
          <w:lang w:bidi="he-IL"/>
        </w:rPr>
        <w:t xml:space="preserve"> דגר שנתגייר כשהוא מהול צריך להטיף ממנו דם ברית וקטן שנולד כשהוא מהול אין צריך להטיף וטעמא דקטן שלא היתה לו ערלה מעולם אין צריך אבל גר שהיתה לו ערלה ומילתו אינה מילה צריך להטיף דם ברית ומיהו </w:t>
      </w:r>
      <w:r w:rsidRPr="00C647C1">
        <w:rPr>
          <w:rFonts w:cs="Arial"/>
          <w:sz w:val="44"/>
          <w:szCs w:val="44"/>
          <w:highlight w:val="yellow"/>
          <w:u w:val="single"/>
          <w:rtl/>
          <w:lang w:bidi="he-IL"/>
        </w:rPr>
        <w:t>אם נכרת לו כל הגיד</w:t>
      </w:r>
      <w:r w:rsidRPr="00C647C1">
        <w:rPr>
          <w:rFonts w:cs="Arial"/>
          <w:sz w:val="44"/>
          <w:szCs w:val="44"/>
          <w:u w:val="single"/>
          <w:rtl/>
          <w:lang w:bidi="he-IL"/>
        </w:rPr>
        <w:t xml:space="preserve"> ובא להתגייר אין דומה שמילתו מעכבתו מלהתגייר ומודי רבי יוסי בההיא דסגי בטבילה לחודה</w:t>
      </w:r>
      <w:r w:rsidRPr="00C647C1">
        <w:rPr>
          <w:rFonts w:cs="Arial"/>
          <w:sz w:val="44"/>
          <w:szCs w:val="44"/>
          <w:rtl/>
          <w:lang w:bidi="he-IL"/>
        </w:rPr>
        <w:t xml:space="preserve"> </w:t>
      </w:r>
      <w:r w:rsidRPr="00C647C1">
        <w:rPr>
          <w:rFonts w:cs="Arial"/>
          <w:sz w:val="44"/>
          <w:szCs w:val="44"/>
          <w:highlight w:val="yellow"/>
          <w:u w:val="single"/>
          <w:rtl/>
          <w:lang w:bidi="he-IL"/>
        </w:rPr>
        <w:t>ור"ח</w:t>
      </w:r>
      <w:r w:rsidRPr="00C647C1">
        <w:rPr>
          <w:rFonts w:cs="Arial"/>
          <w:sz w:val="44"/>
          <w:szCs w:val="44"/>
          <w:rtl/>
          <w:lang w:bidi="he-IL"/>
        </w:rPr>
        <w:t xml:space="preserve"> פסק במסכת שבת </w:t>
      </w:r>
      <w:r w:rsidRPr="00C647C1">
        <w:rPr>
          <w:rFonts w:cs="Arial"/>
          <w:sz w:val="44"/>
          <w:szCs w:val="44"/>
          <w:u w:val="single"/>
          <w:rtl/>
          <w:lang w:bidi="he-IL"/>
        </w:rPr>
        <w:t>איפכא</w:t>
      </w:r>
    </w:p>
    <w:p w:rsidR="00C647C1" w:rsidRPr="00C647C1" w:rsidRDefault="00C647C1" w:rsidP="00DA6287">
      <w:pPr>
        <w:jc w:val="right"/>
        <w:rPr>
          <w:rFonts w:cs="Arial"/>
          <w:sz w:val="44"/>
          <w:szCs w:val="44"/>
          <w:u w:val="single"/>
          <w:rtl/>
          <w:lang w:bidi="he-IL"/>
        </w:rPr>
      </w:pPr>
    </w:p>
    <w:p w:rsidR="00914FDD" w:rsidRPr="00C647C1" w:rsidRDefault="00914FDD" w:rsidP="000D1736">
      <w:pPr>
        <w:jc w:val="right"/>
        <w:rPr>
          <w:rFonts w:cs="Arial"/>
          <w:sz w:val="44"/>
          <w:szCs w:val="44"/>
          <w:rtl/>
          <w:lang w:bidi="he-IL"/>
        </w:rPr>
      </w:pPr>
      <w:r w:rsidRPr="00C647C1">
        <w:rPr>
          <w:rFonts w:cs="Arial"/>
          <w:b/>
          <w:bCs/>
          <w:sz w:val="44"/>
          <w:szCs w:val="44"/>
          <w:u w:val="single"/>
          <w:rtl/>
          <w:lang w:bidi="he-IL"/>
        </w:rPr>
        <w:t>תלמוד בבלי מסכת יבמות דף עח עמוד א</w:t>
      </w:r>
      <w:r w:rsidR="000D1736" w:rsidRPr="00C647C1">
        <w:rPr>
          <w:rFonts w:cs="Arial" w:hint="cs"/>
          <w:sz w:val="44"/>
          <w:szCs w:val="44"/>
          <w:rtl/>
          <w:lang w:bidi="he-IL"/>
        </w:rPr>
        <w:t xml:space="preserve">- </w:t>
      </w:r>
      <w:r w:rsidRPr="00C647C1">
        <w:rPr>
          <w:rFonts w:cs="Arial"/>
          <w:sz w:val="44"/>
          <w:szCs w:val="44"/>
          <w:highlight w:val="yellow"/>
          <w:u w:val="single"/>
          <w:rtl/>
          <w:lang w:bidi="he-IL"/>
        </w:rPr>
        <w:t>נכרית מעוברת שנתגיירה</w:t>
      </w:r>
      <w:r w:rsidRPr="00C647C1">
        <w:rPr>
          <w:rFonts w:cs="Arial"/>
          <w:sz w:val="44"/>
          <w:szCs w:val="44"/>
          <w:highlight w:val="yellow"/>
          <w:rtl/>
          <w:lang w:bidi="he-IL"/>
        </w:rPr>
        <w:t xml:space="preserve"> - </w:t>
      </w:r>
      <w:r w:rsidRPr="00C647C1">
        <w:rPr>
          <w:rFonts w:cs="Arial"/>
          <w:sz w:val="44"/>
          <w:szCs w:val="44"/>
          <w:highlight w:val="yellow"/>
          <w:u w:val="single"/>
          <w:rtl/>
          <w:lang w:bidi="he-IL"/>
        </w:rPr>
        <w:t>בנה אין צריך טבילה</w:t>
      </w:r>
      <w:r w:rsidRPr="00C647C1">
        <w:rPr>
          <w:rFonts w:cs="Arial"/>
          <w:sz w:val="44"/>
          <w:szCs w:val="44"/>
          <w:rtl/>
          <w:lang w:bidi="he-IL"/>
        </w:rPr>
        <w:t>, אמאי אין צריך טבילה? וכי תימא משום דרבי יצחק, דאמר רבי יצחק: דבר תורה, רובו ומקפיד עליו - חוצץ, רובו שאינו מקפיד עליו - אינו חוצץ</w:t>
      </w:r>
      <w:r w:rsidR="000D1736" w:rsidRPr="00C647C1">
        <w:rPr>
          <w:rFonts w:cs="Arial" w:hint="cs"/>
          <w:sz w:val="44"/>
          <w:szCs w:val="44"/>
          <w:rtl/>
          <w:lang w:bidi="he-IL"/>
        </w:rPr>
        <w:t xml:space="preserve">, </w:t>
      </w:r>
      <w:r w:rsidR="000D1736" w:rsidRPr="00C647C1">
        <w:rPr>
          <w:rFonts w:cs="Arial"/>
          <w:sz w:val="44"/>
          <w:szCs w:val="44"/>
          <w:rtl/>
          <w:lang w:bidi="he-IL"/>
        </w:rPr>
        <w:t>והא אמר רב כהנא: לא שנו אלא רובו, אבל כולו - חוצץ! שאני עובר, דהיינו רביתיה</w:t>
      </w:r>
    </w:p>
    <w:p w:rsidR="00FD6825" w:rsidRDefault="00FD6825" w:rsidP="000D1736">
      <w:pPr>
        <w:jc w:val="right"/>
        <w:rPr>
          <w:rFonts w:cs="Arial"/>
          <w:rtl/>
          <w:lang w:bidi="he-IL"/>
        </w:rPr>
      </w:pPr>
    </w:p>
    <w:sectPr w:rsidR="00FD6825" w:rsidSect="00126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93"/>
    <w:rsid w:val="000A52C0"/>
    <w:rsid w:val="000C76BF"/>
    <w:rsid w:val="000D1736"/>
    <w:rsid w:val="00126704"/>
    <w:rsid w:val="00170AE7"/>
    <w:rsid w:val="002A549E"/>
    <w:rsid w:val="00435E60"/>
    <w:rsid w:val="004C1167"/>
    <w:rsid w:val="004E7A9C"/>
    <w:rsid w:val="00505D1E"/>
    <w:rsid w:val="00506C9B"/>
    <w:rsid w:val="00582CBF"/>
    <w:rsid w:val="005D08E2"/>
    <w:rsid w:val="005E0766"/>
    <w:rsid w:val="0060330B"/>
    <w:rsid w:val="00614B6B"/>
    <w:rsid w:val="00623059"/>
    <w:rsid w:val="00630BC8"/>
    <w:rsid w:val="00670226"/>
    <w:rsid w:val="006D1D89"/>
    <w:rsid w:val="006E571C"/>
    <w:rsid w:val="007A16A8"/>
    <w:rsid w:val="00811614"/>
    <w:rsid w:val="00874093"/>
    <w:rsid w:val="008B7D1D"/>
    <w:rsid w:val="00914FDD"/>
    <w:rsid w:val="009A3A81"/>
    <w:rsid w:val="009C67D9"/>
    <w:rsid w:val="009D41EC"/>
    <w:rsid w:val="009D5925"/>
    <w:rsid w:val="009F6E45"/>
    <w:rsid w:val="00A2608A"/>
    <w:rsid w:val="00A660F3"/>
    <w:rsid w:val="00B27768"/>
    <w:rsid w:val="00B54262"/>
    <w:rsid w:val="00BB2869"/>
    <w:rsid w:val="00BC1E16"/>
    <w:rsid w:val="00C10579"/>
    <w:rsid w:val="00C57884"/>
    <w:rsid w:val="00C642B8"/>
    <w:rsid w:val="00C647C1"/>
    <w:rsid w:val="00C71C85"/>
    <w:rsid w:val="00C752C6"/>
    <w:rsid w:val="00CB2E9F"/>
    <w:rsid w:val="00CE5D0D"/>
    <w:rsid w:val="00D1550F"/>
    <w:rsid w:val="00D5536A"/>
    <w:rsid w:val="00D75638"/>
    <w:rsid w:val="00DA6287"/>
    <w:rsid w:val="00DE02E3"/>
    <w:rsid w:val="00EB3640"/>
    <w:rsid w:val="00F53031"/>
    <w:rsid w:val="00FD5E41"/>
    <w:rsid w:val="00FD68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FA142-2C29-4C96-9915-E5A7BE5C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2982</TotalTime>
  <Pages>7</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42</cp:revision>
  <dcterms:created xsi:type="dcterms:W3CDTF">2022-01-17T09:58:00Z</dcterms:created>
  <dcterms:modified xsi:type="dcterms:W3CDTF">2022-01-19T11:40:00Z</dcterms:modified>
</cp:coreProperties>
</file>