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21" w:rsidRPr="00A16608" w:rsidRDefault="00786030">
      <w:pPr>
        <w:rPr>
          <w:rFonts w:ascii="Comic Sans MS" w:hAnsi="Comic Sans MS" w:cstheme="minorBidi"/>
        </w:rPr>
      </w:pPr>
      <w:r w:rsidRPr="00A16608">
        <w:rPr>
          <w:rFonts w:ascii="Comic Sans MS" w:hAnsi="Comic Sans MS" w:cstheme="minorBidi"/>
        </w:rPr>
        <w:t>Rabbi Yonah Gross</w:t>
      </w:r>
      <w:r w:rsidRPr="00A16608">
        <w:rPr>
          <w:rFonts w:ascii="Comic Sans MS" w:hAnsi="Comic Sans MS" w:cstheme="minorBidi"/>
        </w:rPr>
        <w:tab/>
      </w:r>
      <w:r w:rsidRPr="00A16608">
        <w:rPr>
          <w:rFonts w:ascii="Comic Sans MS" w:hAnsi="Comic Sans MS" w:cstheme="minorBidi"/>
        </w:rPr>
        <w:tab/>
      </w:r>
      <w:r w:rsidR="004D7101" w:rsidRPr="00A16608">
        <w:rPr>
          <w:rFonts w:ascii="Comic Sans MS" w:hAnsi="Comic Sans MS" w:cstheme="minorBidi"/>
        </w:rPr>
        <w:tab/>
      </w:r>
      <w:r w:rsidR="004D7101" w:rsidRPr="00A16608">
        <w:rPr>
          <w:rFonts w:ascii="Comic Sans MS" w:hAnsi="Comic Sans MS" w:cstheme="minorBidi"/>
        </w:rPr>
        <w:tab/>
      </w:r>
      <w:r w:rsidRPr="00A16608">
        <w:rPr>
          <w:rFonts w:ascii="Comic Sans MS" w:hAnsi="Comic Sans MS" w:cstheme="minorBidi"/>
        </w:rPr>
        <w:tab/>
      </w:r>
      <w:r w:rsidRPr="00A16608">
        <w:rPr>
          <w:rFonts w:ascii="Comic Sans MS" w:hAnsi="Comic Sans MS" w:cstheme="minorBidi"/>
        </w:rPr>
        <w:tab/>
      </w:r>
      <w:r w:rsidRPr="00A16608">
        <w:rPr>
          <w:rFonts w:ascii="Comic Sans MS" w:hAnsi="Comic Sans MS" w:cstheme="minorBidi"/>
        </w:rPr>
        <w:tab/>
      </w:r>
      <w:r w:rsidR="0015492E" w:rsidRPr="00A16608">
        <w:rPr>
          <w:rFonts w:ascii="Comic Sans MS" w:hAnsi="Comic Sans MS" w:cstheme="minorBidi"/>
        </w:rPr>
        <w:tab/>
      </w:r>
      <w:r w:rsidRPr="00A16608">
        <w:rPr>
          <w:rFonts w:ascii="Comic Sans MS" w:hAnsi="Comic Sans MS" w:cstheme="minorBidi"/>
        </w:rPr>
        <w:tab/>
      </w:r>
      <w:r w:rsidR="0015492E" w:rsidRPr="00A16608">
        <w:rPr>
          <w:rFonts w:ascii="Comic Sans MS" w:hAnsi="Comic Sans MS" w:cstheme="minorBidi"/>
        </w:rPr>
        <w:t>Beth Hamedrosh</w:t>
      </w:r>
    </w:p>
    <w:p w:rsidR="00315BBE" w:rsidRPr="00A16608" w:rsidRDefault="00315BBE" w:rsidP="00315BBE">
      <w:pPr>
        <w:rPr>
          <w:rFonts w:ascii="Comic Sans MS" w:hAnsi="Comic Sans MS" w:cstheme="minorBidi"/>
          <w:sz w:val="8"/>
          <w:szCs w:val="8"/>
        </w:rPr>
      </w:pPr>
    </w:p>
    <w:p w:rsidR="00E054A9" w:rsidRPr="00E054A9" w:rsidRDefault="00A45E95" w:rsidP="00E054A9">
      <w:pPr>
        <w:jc w:val="center"/>
        <w:rPr>
          <w:rFonts w:ascii="Comic Sans MS" w:hAnsi="Comic Sans MS"/>
          <w:sz w:val="32"/>
          <w:szCs w:val="32"/>
        </w:rPr>
      </w:pPr>
      <w:r>
        <w:rPr>
          <w:rFonts w:ascii="Comic Sans MS" w:hAnsi="Comic Sans MS"/>
          <w:sz w:val="32"/>
          <w:szCs w:val="32"/>
        </w:rPr>
        <w:t>Uber and Jewish Law</w:t>
      </w:r>
    </w:p>
    <w:p w:rsidR="00E054A9" w:rsidRPr="00E054A9" w:rsidRDefault="00E054A9" w:rsidP="00E054A9">
      <w:pPr>
        <w:autoSpaceDE w:val="0"/>
        <w:autoSpaceDN w:val="0"/>
        <w:adjustRightInd w:val="0"/>
        <w:jc w:val="center"/>
        <w:rPr>
          <w:rFonts w:ascii="Comic Sans MS" w:hAnsi="Comic Sans MS" w:cstheme="minorBidi"/>
          <w:sz w:val="12"/>
          <w:szCs w:val="12"/>
          <w:lang w:bidi="he-IL"/>
        </w:rPr>
      </w:pPr>
    </w:p>
    <w:p w:rsidR="00042E81" w:rsidRPr="00624FD2" w:rsidRDefault="00624FD2" w:rsidP="00624FD2">
      <w:pPr>
        <w:tabs>
          <w:tab w:val="left" w:pos="7255"/>
        </w:tabs>
        <w:jc w:val="center"/>
        <w:rPr>
          <w:rFonts w:asciiTheme="majorBidi" w:hAnsiTheme="majorBidi" w:cstheme="majorBidi"/>
          <w:b/>
          <w:bCs/>
          <w:u w:val="single"/>
          <w:lang w:bidi="he-IL"/>
        </w:rPr>
      </w:pPr>
      <w:r>
        <w:rPr>
          <w:rFonts w:asciiTheme="majorBidi" w:hAnsiTheme="majorBidi" w:cstheme="majorBidi"/>
          <w:b/>
          <w:bCs/>
          <w:u w:val="single"/>
          <w:lang w:bidi="he-IL"/>
        </w:rPr>
        <w:t>I.</w:t>
      </w:r>
      <w:r w:rsidR="00042E81" w:rsidRPr="00624FD2">
        <w:rPr>
          <w:rFonts w:asciiTheme="majorBidi" w:hAnsiTheme="majorBidi" w:cstheme="majorBidi"/>
          <w:b/>
          <w:bCs/>
          <w:u w:val="single"/>
          <w:lang w:bidi="he-IL"/>
        </w:rPr>
        <w:t xml:space="preserve"> Employment Issues</w:t>
      </w:r>
    </w:p>
    <w:p w:rsidR="00042E81" w:rsidRPr="00624FD2" w:rsidRDefault="00624FD2" w:rsidP="00042E81">
      <w:pPr>
        <w:tabs>
          <w:tab w:val="left" w:pos="7255"/>
        </w:tabs>
        <w:bidi/>
        <w:rPr>
          <w:rFonts w:asciiTheme="majorBidi" w:hAnsiTheme="majorBidi"/>
          <w:b/>
          <w:bCs/>
          <w:sz w:val="22"/>
          <w:szCs w:val="22"/>
          <w:u w:val="single"/>
          <w:lang w:bidi="he-IL"/>
        </w:rPr>
      </w:pPr>
      <w:r>
        <w:rPr>
          <w:rFonts w:asciiTheme="majorBidi" w:hAnsiTheme="majorBidi"/>
          <w:b/>
          <w:bCs/>
          <w:sz w:val="22"/>
          <w:szCs w:val="22"/>
          <w:u w:val="single"/>
          <w:lang w:bidi="he-IL"/>
        </w:rPr>
        <w:t xml:space="preserve"> (1</w:t>
      </w:r>
      <w:r w:rsidR="00042E81" w:rsidRPr="00624FD2">
        <w:rPr>
          <w:rFonts w:asciiTheme="majorBidi" w:hAnsiTheme="majorBidi"/>
          <w:b/>
          <w:bCs/>
          <w:sz w:val="22"/>
          <w:szCs w:val="22"/>
          <w:u w:val="single"/>
          <w:rtl/>
          <w:lang w:bidi="he-IL"/>
        </w:rPr>
        <w:t>תוספות מסכת בבא מציעא דף מח עמוד א</w:t>
      </w:r>
    </w:p>
    <w:p w:rsidR="00042E81" w:rsidRDefault="00042E81" w:rsidP="00042E81">
      <w:pPr>
        <w:tabs>
          <w:tab w:val="left" w:pos="7255"/>
        </w:tabs>
        <w:bidi/>
        <w:rPr>
          <w:rFonts w:asciiTheme="majorBidi" w:hAnsiTheme="majorBidi"/>
          <w:sz w:val="22"/>
          <w:szCs w:val="22"/>
          <w:lang w:bidi="he-IL"/>
        </w:rPr>
      </w:pPr>
      <w:r w:rsidRPr="00042E81">
        <w:rPr>
          <w:rFonts w:asciiTheme="majorBidi" w:hAnsiTheme="majorBidi"/>
          <w:sz w:val="22"/>
          <w:szCs w:val="22"/>
          <w:rtl/>
          <w:lang w:bidi="he-IL"/>
        </w:rPr>
        <w:t>והא בעי לממשך תספורת - מכאן אומר ר"ת דהסופר שהשכיר עצמו אם משכו ממנו קולמוס או תער שלו אין יכולין שוב לחזור בהם ואם תאמר מ"ש מפועל דיכול לחזור בו ויש לומר דפועל דוקא דכתיב ביה עבדי הם ולא עבדים לעבדים יכול לחזור בו ולא קבלן.</w:t>
      </w:r>
    </w:p>
    <w:p w:rsidR="002B1A4D" w:rsidRDefault="002B1A4D" w:rsidP="002B1A4D">
      <w:pPr>
        <w:tabs>
          <w:tab w:val="left" w:pos="7255"/>
        </w:tabs>
        <w:bidi/>
        <w:rPr>
          <w:rFonts w:asciiTheme="majorBidi" w:hAnsiTheme="majorBidi"/>
          <w:sz w:val="22"/>
          <w:szCs w:val="22"/>
          <w:lang w:bidi="he-IL"/>
        </w:rPr>
      </w:pPr>
    </w:p>
    <w:p w:rsidR="002B1A4D" w:rsidRPr="00624FD2" w:rsidRDefault="00624FD2" w:rsidP="002B1A4D">
      <w:pPr>
        <w:tabs>
          <w:tab w:val="left" w:pos="7255"/>
        </w:tabs>
        <w:bidi/>
        <w:rPr>
          <w:rFonts w:asciiTheme="majorBidi" w:hAnsiTheme="majorBidi"/>
          <w:b/>
          <w:bCs/>
          <w:sz w:val="22"/>
          <w:szCs w:val="22"/>
          <w:u w:val="single"/>
          <w:lang w:bidi="he-IL"/>
        </w:rPr>
      </w:pPr>
      <w:r>
        <w:rPr>
          <w:rFonts w:asciiTheme="majorBidi" w:hAnsiTheme="majorBidi"/>
          <w:b/>
          <w:bCs/>
          <w:sz w:val="22"/>
          <w:szCs w:val="22"/>
          <w:u w:val="single"/>
          <w:lang w:bidi="he-IL"/>
        </w:rPr>
        <w:t xml:space="preserve"> (2</w:t>
      </w:r>
      <w:r w:rsidR="002B1A4D" w:rsidRPr="00624FD2">
        <w:rPr>
          <w:rFonts w:asciiTheme="majorBidi" w:hAnsiTheme="majorBidi"/>
          <w:b/>
          <w:bCs/>
          <w:sz w:val="22"/>
          <w:szCs w:val="22"/>
          <w:u w:val="single"/>
          <w:rtl/>
          <w:lang w:bidi="he-IL"/>
        </w:rPr>
        <w:t>סמ"ע סימן שלג</w:t>
      </w:r>
    </w:p>
    <w:p w:rsidR="002B1A4D" w:rsidRPr="00042E81" w:rsidRDefault="002B1A4D" w:rsidP="002B1A4D">
      <w:pPr>
        <w:tabs>
          <w:tab w:val="left" w:pos="7255"/>
        </w:tabs>
        <w:bidi/>
        <w:rPr>
          <w:rFonts w:asciiTheme="majorBidi" w:hAnsiTheme="majorBidi" w:cstheme="majorBidi"/>
          <w:sz w:val="22"/>
          <w:szCs w:val="22"/>
          <w:lang w:bidi="he-IL"/>
        </w:rPr>
      </w:pPr>
      <w:r w:rsidRPr="002B1A4D">
        <w:rPr>
          <w:rFonts w:asciiTheme="majorBidi" w:hAnsiTheme="majorBidi"/>
          <w:sz w:val="22"/>
          <w:szCs w:val="22"/>
          <w:rtl/>
          <w:lang w:bidi="he-IL"/>
        </w:rPr>
        <w:t>ואם הוא קבלן שקיבל עליו מלאכה בכך וכך [פירוש, ואינו כעבד דמלאכת רבו מוטלת עליו לעסוק בה כל היום בלי הפסק, אבל זה גומר מלאכה שקיבל עליו איזה שעה ביום שירצה, וכדרך כל בע"ה העושה במלאכה (שלא) [שלו] למכור ולהשתכר בה], משו"ה גם הוא אינו יכול לחזור בו ואם חזר בו ידו על התחתונה,</w:t>
      </w:r>
    </w:p>
    <w:p w:rsidR="00042E81" w:rsidRDefault="00042E81" w:rsidP="00042E81">
      <w:pPr>
        <w:tabs>
          <w:tab w:val="left" w:pos="7255"/>
        </w:tabs>
        <w:bidi/>
        <w:rPr>
          <w:rFonts w:asciiTheme="majorBidi" w:hAnsiTheme="majorBidi" w:cstheme="majorBidi"/>
          <w:sz w:val="20"/>
          <w:szCs w:val="20"/>
          <w:lang w:bidi="he-IL"/>
        </w:rPr>
      </w:pPr>
    </w:p>
    <w:p w:rsidR="002B1A4D" w:rsidRPr="00624FD2" w:rsidRDefault="00624FD2" w:rsidP="002B1A4D">
      <w:pPr>
        <w:tabs>
          <w:tab w:val="left" w:pos="7255"/>
        </w:tabs>
        <w:bidi/>
        <w:rPr>
          <w:rFonts w:asciiTheme="majorBidi" w:hAnsiTheme="majorBidi"/>
          <w:b/>
          <w:bCs/>
          <w:sz w:val="22"/>
          <w:szCs w:val="22"/>
          <w:u w:val="single"/>
          <w:lang w:bidi="he-IL"/>
        </w:rPr>
      </w:pPr>
      <w:r>
        <w:rPr>
          <w:rFonts w:asciiTheme="majorBidi" w:hAnsiTheme="majorBidi"/>
          <w:b/>
          <w:bCs/>
          <w:sz w:val="22"/>
          <w:szCs w:val="22"/>
          <w:u w:val="single"/>
          <w:lang w:bidi="he-IL"/>
        </w:rPr>
        <w:t xml:space="preserve"> (3</w:t>
      </w:r>
      <w:r w:rsidR="002B1A4D" w:rsidRPr="00624FD2">
        <w:rPr>
          <w:rFonts w:asciiTheme="majorBidi" w:hAnsiTheme="majorBidi"/>
          <w:b/>
          <w:bCs/>
          <w:sz w:val="22"/>
          <w:szCs w:val="22"/>
          <w:u w:val="single"/>
          <w:rtl/>
          <w:lang w:bidi="he-IL"/>
        </w:rPr>
        <w:t xml:space="preserve">תרומת הדשן סימן שכט   </w:t>
      </w:r>
    </w:p>
    <w:p w:rsidR="002B1A4D" w:rsidRDefault="002B1A4D" w:rsidP="00F45453">
      <w:pPr>
        <w:tabs>
          <w:tab w:val="left" w:pos="7255"/>
        </w:tabs>
        <w:bidi/>
        <w:rPr>
          <w:rFonts w:asciiTheme="majorBidi" w:hAnsiTheme="majorBidi"/>
          <w:sz w:val="22"/>
          <w:szCs w:val="22"/>
          <w:lang w:bidi="he-IL"/>
        </w:rPr>
      </w:pPr>
      <w:r w:rsidRPr="00F45453">
        <w:rPr>
          <w:rFonts w:asciiTheme="majorBidi" w:hAnsiTheme="majorBidi"/>
          <w:sz w:val="22"/>
          <w:szCs w:val="22"/>
          <w:rtl/>
          <w:lang w:bidi="he-IL"/>
        </w:rPr>
        <w:t>ונראה דנ"ד קבלנות היא, ואע"ג דימי הבציר קצבתו ידוע ואינו משועבד רק זמן הזה, מ"מ הואיל ואינו קוצב לו שכר לפי הימים או השבועות או החדשים דאיקלעי המלאכה חשוב קבלנות, כמו קמה לקצור דימי הקציר נמי ידועים הם.</w:t>
      </w:r>
    </w:p>
    <w:p w:rsidR="00F45453" w:rsidRDefault="00F45453" w:rsidP="00F45453">
      <w:pPr>
        <w:tabs>
          <w:tab w:val="left" w:pos="7255"/>
        </w:tabs>
        <w:bidi/>
        <w:rPr>
          <w:rFonts w:asciiTheme="majorBidi" w:hAnsiTheme="majorBidi"/>
          <w:sz w:val="22"/>
          <w:szCs w:val="22"/>
          <w:lang w:bidi="he-IL"/>
        </w:rPr>
      </w:pPr>
    </w:p>
    <w:p w:rsidR="00624FD2" w:rsidRPr="002135B1" w:rsidRDefault="00624FD2" w:rsidP="00C1313C">
      <w:pPr>
        <w:tabs>
          <w:tab w:val="left" w:pos="7255"/>
        </w:tabs>
        <w:bidi/>
        <w:jc w:val="right"/>
        <w:rPr>
          <w:rFonts w:asciiTheme="majorBidi" w:hAnsiTheme="majorBidi"/>
          <w:sz w:val="20"/>
          <w:szCs w:val="20"/>
          <w:lang w:bidi="he-IL"/>
        </w:rPr>
      </w:pPr>
      <w:hyperlink r:id="rId6" w:history="1">
        <w:r w:rsidRPr="002135B1">
          <w:rPr>
            <w:rStyle w:val="Hyperlink"/>
            <w:rFonts w:asciiTheme="majorBidi" w:hAnsiTheme="majorBidi"/>
            <w:sz w:val="20"/>
            <w:szCs w:val="20"/>
            <w:lang w:bidi="he-IL"/>
          </w:rPr>
          <w:t>https://en.wikipedia.org/wiki/Uber_(company)#Contractors_or_employees</w:t>
        </w:r>
      </w:hyperlink>
    </w:p>
    <w:p w:rsidR="00624FD2" w:rsidRPr="002135B1" w:rsidRDefault="00624FD2" w:rsidP="00624FD2">
      <w:pPr>
        <w:tabs>
          <w:tab w:val="left" w:pos="7255"/>
        </w:tabs>
        <w:rPr>
          <w:rFonts w:asciiTheme="majorBidi" w:hAnsiTheme="majorBidi"/>
          <w:sz w:val="20"/>
          <w:szCs w:val="20"/>
          <w:rtl/>
          <w:lang w:bidi="he-IL"/>
        </w:rPr>
      </w:pPr>
      <w:r w:rsidRPr="002135B1">
        <w:rPr>
          <w:rFonts w:asciiTheme="majorBidi" w:hAnsiTheme="majorBidi"/>
          <w:sz w:val="20"/>
          <w:szCs w:val="20"/>
          <w:lang w:bidi="he-IL"/>
        </w:rPr>
        <w:t>In the United States, the Federal government labor agency issued guidelines in July 2015 to deal with, what it considers, "misclassification" of workers</w:t>
      </w:r>
      <w:r w:rsidRPr="002135B1">
        <w:rPr>
          <w:rFonts w:asciiTheme="majorBidi" w:hAnsiTheme="majorBidi"/>
          <w:sz w:val="20"/>
          <w:szCs w:val="20"/>
          <w:u w:val="single"/>
          <w:lang w:bidi="he-IL"/>
        </w:rPr>
        <w:t>. It argues that any "worker who is 'economically dependent' on the employer should be treated as an employee.</w:t>
      </w:r>
      <w:r w:rsidRPr="002135B1">
        <w:rPr>
          <w:rFonts w:asciiTheme="majorBidi" w:hAnsiTheme="majorBidi"/>
          <w:sz w:val="20"/>
          <w:szCs w:val="20"/>
          <w:lang w:bidi="he-IL"/>
        </w:rPr>
        <w:t xml:space="preserve"> By contrast, a worker must be in business for himself or herself to be an independent contractor."[174] The guideline is non-binding, but is expected to have some influence in various court cases which may establish new common law around the issue</w:t>
      </w:r>
      <w:proofErr w:type="gramStart"/>
      <w:r w:rsidRPr="002135B1">
        <w:rPr>
          <w:rFonts w:asciiTheme="majorBidi" w:hAnsiTheme="majorBidi"/>
          <w:sz w:val="20"/>
          <w:szCs w:val="20"/>
          <w:lang w:bidi="he-IL"/>
        </w:rPr>
        <w:t>.[</w:t>
      </w:r>
      <w:proofErr w:type="gramEnd"/>
      <w:r w:rsidRPr="002135B1">
        <w:rPr>
          <w:rFonts w:asciiTheme="majorBidi" w:hAnsiTheme="majorBidi"/>
          <w:sz w:val="20"/>
          <w:szCs w:val="20"/>
          <w:lang w:bidi="he-IL"/>
        </w:rPr>
        <w:t>174][175]</w:t>
      </w:r>
    </w:p>
    <w:p w:rsidR="00624FD2" w:rsidRPr="002135B1" w:rsidRDefault="00624FD2" w:rsidP="00624FD2">
      <w:pPr>
        <w:tabs>
          <w:tab w:val="left" w:pos="7255"/>
        </w:tabs>
        <w:rPr>
          <w:rFonts w:asciiTheme="majorBidi" w:hAnsiTheme="majorBidi"/>
          <w:sz w:val="20"/>
          <w:szCs w:val="20"/>
          <w:rtl/>
          <w:lang w:bidi="he-IL"/>
        </w:rPr>
      </w:pPr>
    </w:p>
    <w:p w:rsidR="00624FD2" w:rsidRPr="002135B1" w:rsidRDefault="00624FD2" w:rsidP="00624FD2">
      <w:pPr>
        <w:tabs>
          <w:tab w:val="left" w:pos="7255"/>
        </w:tabs>
        <w:rPr>
          <w:rFonts w:asciiTheme="majorBidi" w:hAnsiTheme="majorBidi"/>
          <w:sz w:val="20"/>
          <w:szCs w:val="20"/>
          <w:lang w:bidi="he-IL"/>
        </w:rPr>
      </w:pPr>
      <w:r w:rsidRPr="002135B1">
        <w:rPr>
          <w:rFonts w:asciiTheme="majorBidi" w:hAnsiTheme="majorBidi"/>
          <w:sz w:val="20"/>
          <w:szCs w:val="20"/>
          <w:lang w:bidi="he-IL"/>
        </w:rPr>
        <w:t>In a class action lawsuit filed in the United States District Court for the Northern District of California on August 16, 2013 Uber drivers plead that they were employees who had been misclassified as independent contractors and violations of the California Labor Code and demanded that they be given any tips Uber had collected on their behalf and payment of business expenses such as gas and maintenance of their vehicles.[176] The District Judge, Edward M. Chen, ruled in the plaintiffs' favor with respect to a motion for summary judgement by defendants on March 11, 2015 holding that whether Uber drivers were employees was a disputed fact to be resolved by the jury</w:t>
      </w:r>
      <w:r w:rsidRPr="002135B1">
        <w:rPr>
          <w:rFonts w:asciiTheme="majorBidi" w:hAnsiTheme="majorBidi"/>
          <w:sz w:val="20"/>
          <w:szCs w:val="20"/>
          <w:rtl/>
          <w:lang w:bidi="he-IL"/>
        </w:rPr>
        <w:t>.</w:t>
      </w:r>
    </w:p>
    <w:p w:rsidR="00624FD2" w:rsidRDefault="00624FD2" w:rsidP="00624FD2">
      <w:pPr>
        <w:tabs>
          <w:tab w:val="left" w:pos="7255"/>
        </w:tabs>
        <w:bidi/>
        <w:rPr>
          <w:rFonts w:asciiTheme="majorBidi" w:hAnsiTheme="majorBidi"/>
          <w:sz w:val="22"/>
          <w:szCs w:val="22"/>
          <w:lang w:bidi="he-IL"/>
        </w:rPr>
      </w:pPr>
    </w:p>
    <w:p w:rsidR="007254F8" w:rsidRPr="00C1313C" w:rsidRDefault="007254F8" w:rsidP="007254F8">
      <w:pPr>
        <w:pStyle w:val="Heading1"/>
        <w:shd w:val="clear" w:color="auto" w:fill="FFFFFF"/>
        <w:spacing w:before="0" w:beforeAutospacing="0" w:after="60" w:afterAutospacing="0"/>
        <w:rPr>
          <w:rFonts w:ascii="Lucida Sans Unicode" w:hAnsi="Lucida Sans Unicode" w:cs="Lucida Sans Unicode"/>
          <w:color w:val="000000"/>
          <w:sz w:val="28"/>
          <w:szCs w:val="28"/>
        </w:rPr>
      </w:pPr>
      <w:r w:rsidRPr="00C1313C">
        <w:rPr>
          <w:rFonts w:ascii="Lucida Sans Unicode" w:hAnsi="Lucida Sans Unicode" w:cs="Lucida Sans Unicode"/>
          <w:color w:val="000000"/>
          <w:sz w:val="28"/>
          <w:szCs w:val="28"/>
        </w:rPr>
        <w:t>Court Reverses NLRB, Says Stagehands Are Contractors Not Employees</w:t>
      </w:r>
    </w:p>
    <w:p w:rsidR="007254F8" w:rsidRDefault="007254F8" w:rsidP="00C1313C">
      <w:pPr>
        <w:shd w:val="clear" w:color="auto" w:fill="FFFFFF"/>
        <w:rPr>
          <w:rFonts w:ascii="Lucida Sans Unicode" w:hAnsi="Lucida Sans Unicode" w:cs="Lucida Sans Unicode"/>
          <w:color w:val="333333"/>
          <w:sz w:val="17"/>
          <w:szCs w:val="17"/>
        </w:rPr>
      </w:pPr>
      <w:r>
        <w:rPr>
          <w:rStyle w:val="byline"/>
          <w:rFonts w:ascii="Lucida Sans Unicode" w:hAnsi="Lucida Sans Unicode" w:cs="Lucida Sans Unicode"/>
          <w:color w:val="333333"/>
          <w:sz w:val="17"/>
          <w:szCs w:val="17"/>
        </w:rPr>
        <w:t>By</w:t>
      </w:r>
      <w:r>
        <w:rPr>
          <w:rStyle w:val="apple-converted-space"/>
          <w:rFonts w:ascii="Lucida Sans Unicode" w:hAnsi="Lucida Sans Unicode" w:cs="Lucida Sans Unicode"/>
          <w:color w:val="333333"/>
          <w:sz w:val="17"/>
          <w:szCs w:val="17"/>
        </w:rPr>
        <w:t> </w:t>
      </w:r>
      <w:hyperlink r:id="rId7" w:history="1">
        <w:r>
          <w:rPr>
            <w:rStyle w:val="Hyperlink"/>
            <w:rFonts w:ascii="Lucida Sans Unicode" w:hAnsi="Lucida Sans Unicode" w:cs="Lucida Sans Unicode"/>
            <w:color w:val="006699"/>
            <w:sz w:val="17"/>
            <w:szCs w:val="17"/>
          </w:rPr>
          <w:t>Casey C. Sullivan, Esq.</w:t>
        </w:r>
      </w:hyperlink>
      <w:r>
        <w:rPr>
          <w:rStyle w:val="apple-converted-space"/>
          <w:rFonts w:ascii="Lucida Sans Unicode" w:hAnsi="Lucida Sans Unicode" w:cs="Lucida Sans Unicode"/>
          <w:color w:val="333333"/>
          <w:sz w:val="17"/>
          <w:szCs w:val="17"/>
        </w:rPr>
        <w:t> </w:t>
      </w:r>
      <w:r>
        <w:rPr>
          <w:rStyle w:val="byline"/>
          <w:rFonts w:ascii="Lucida Sans Unicode" w:hAnsi="Lucida Sans Unicode" w:cs="Lucida Sans Unicode"/>
          <w:color w:val="333333"/>
          <w:sz w:val="17"/>
          <w:szCs w:val="17"/>
        </w:rPr>
        <w:t>on</w:t>
      </w:r>
      <w:r>
        <w:rPr>
          <w:rStyle w:val="apple-converted-space"/>
          <w:rFonts w:ascii="Lucida Sans Unicode" w:hAnsi="Lucida Sans Unicode" w:cs="Lucida Sans Unicode"/>
          <w:color w:val="333333"/>
          <w:sz w:val="17"/>
          <w:szCs w:val="17"/>
        </w:rPr>
        <w:t> </w:t>
      </w:r>
      <w:r>
        <w:rPr>
          <w:rStyle w:val="byline"/>
          <w:rFonts w:ascii="Lucida Sans Unicode" w:hAnsi="Lucida Sans Unicode" w:cs="Lucida Sans Unicode"/>
          <w:color w:val="333333"/>
          <w:sz w:val="17"/>
          <w:szCs w:val="17"/>
        </w:rPr>
        <w:t>February 12, 2016 5:58 AM</w:t>
      </w:r>
    </w:p>
    <w:p w:rsidR="007254F8" w:rsidRPr="00C1313C" w:rsidRDefault="007254F8" w:rsidP="00C1313C">
      <w:pPr>
        <w:pStyle w:val="NormalWeb"/>
        <w:shd w:val="clear" w:color="auto" w:fill="FFFFFF"/>
        <w:spacing w:before="0" w:beforeAutospacing="0" w:after="0" w:afterAutospacing="0"/>
        <w:rPr>
          <w:rFonts w:ascii="Lucida Sans Unicode" w:hAnsi="Lucida Sans Unicode" w:cs="Lucida Sans Unicode"/>
          <w:color w:val="333333"/>
          <w:sz w:val="18"/>
          <w:szCs w:val="18"/>
        </w:rPr>
      </w:pPr>
      <w:r w:rsidRPr="00C1313C">
        <w:rPr>
          <w:rFonts w:ascii="Lucida Sans Unicode" w:hAnsi="Lucida Sans Unicode" w:cs="Lucida Sans Unicode"/>
          <w:color w:val="333333"/>
          <w:sz w:val="18"/>
          <w:szCs w:val="18"/>
        </w:rPr>
        <w:t>Atlanta-area stagehands are contractors, not employees, the Eleventh Circuit</w:t>
      </w:r>
      <w:r w:rsidRPr="00C1313C">
        <w:rPr>
          <w:rStyle w:val="apple-converted-space"/>
          <w:rFonts w:ascii="Lucida Sans Unicode" w:hAnsi="Lucida Sans Unicode" w:cs="Lucida Sans Unicode"/>
          <w:color w:val="333333"/>
          <w:sz w:val="18"/>
          <w:szCs w:val="18"/>
        </w:rPr>
        <w:t> </w:t>
      </w:r>
      <w:hyperlink r:id="rId8" w:tgtFrame="_blank" w:tooltip="Crew One Productions v. NLRB" w:history="1">
        <w:r w:rsidRPr="00C1313C">
          <w:rPr>
            <w:rStyle w:val="Hyperlink"/>
            <w:rFonts w:ascii="Lucida Sans Unicode" w:hAnsi="Lucida Sans Unicode" w:cs="Lucida Sans Unicode"/>
            <w:color w:val="006699"/>
            <w:sz w:val="18"/>
            <w:szCs w:val="18"/>
          </w:rPr>
          <w:t>ruled last week</w:t>
        </w:r>
      </w:hyperlink>
      <w:r w:rsidRPr="00C1313C">
        <w:rPr>
          <w:rFonts w:ascii="Lucida Sans Unicode" w:hAnsi="Lucida Sans Unicode" w:cs="Lucida Sans Unicode"/>
          <w:color w:val="333333"/>
          <w:sz w:val="18"/>
          <w:szCs w:val="18"/>
        </w:rPr>
        <w:t>. In so doing, the court reversed a finding by the National Labor Relations Board that stagehands placed through Crew One Productions were employees entitled to union representation.</w:t>
      </w:r>
    </w:p>
    <w:p w:rsidR="007254F8" w:rsidRPr="00C1313C" w:rsidRDefault="007254F8" w:rsidP="00C1313C">
      <w:pPr>
        <w:pStyle w:val="NormalWeb"/>
        <w:shd w:val="clear" w:color="auto" w:fill="FFFFFF"/>
        <w:spacing w:before="0" w:beforeAutospacing="0" w:after="180" w:afterAutospacing="0"/>
        <w:rPr>
          <w:rFonts w:ascii="Lucida Sans Unicode" w:hAnsi="Lucida Sans Unicode" w:cs="Lucida Sans Unicode"/>
          <w:color w:val="333333"/>
          <w:sz w:val="18"/>
          <w:szCs w:val="18"/>
        </w:rPr>
      </w:pPr>
      <w:r w:rsidRPr="00C1313C">
        <w:rPr>
          <w:rFonts w:ascii="Lucida Sans Unicode" w:hAnsi="Lucida Sans Unicode" w:cs="Lucida Sans Unicode"/>
          <w:color w:val="333333"/>
          <w:sz w:val="18"/>
          <w:szCs w:val="18"/>
        </w:rPr>
        <w:t>Instead, the court found that Crew One exercised too little control over the stagehands for them to be considered employees. The finding could have an impact on</w:t>
      </w:r>
      <w:r w:rsidRPr="00C1313C">
        <w:rPr>
          <w:rStyle w:val="apple-converted-space"/>
          <w:rFonts w:ascii="Lucida Sans Unicode" w:hAnsi="Lucida Sans Unicode" w:cs="Lucida Sans Unicode"/>
          <w:color w:val="333333"/>
          <w:sz w:val="18"/>
          <w:szCs w:val="18"/>
        </w:rPr>
        <w:t> </w:t>
      </w:r>
      <w:hyperlink r:id="rId9" w:tgtFrame="_blank" w:tooltip="'Sharing Economy' Lawyer Wins Uber Class Expansion" w:history="1">
        <w:r w:rsidRPr="00C1313C">
          <w:rPr>
            <w:rStyle w:val="Hyperlink"/>
            <w:rFonts w:ascii="Lucida Sans Unicode" w:hAnsi="Lucida Sans Unicode" w:cs="Lucida Sans Unicode"/>
            <w:color w:val="006699"/>
            <w:sz w:val="18"/>
            <w:szCs w:val="18"/>
          </w:rPr>
          <w:t>similar lawsuits</w:t>
        </w:r>
      </w:hyperlink>
      <w:r w:rsidRPr="00C1313C">
        <w:rPr>
          <w:rStyle w:val="apple-converted-space"/>
          <w:rFonts w:ascii="Lucida Sans Unicode" w:hAnsi="Lucida Sans Unicode" w:cs="Lucida Sans Unicode"/>
          <w:color w:val="333333"/>
          <w:sz w:val="18"/>
          <w:szCs w:val="18"/>
        </w:rPr>
        <w:t> </w:t>
      </w:r>
      <w:r w:rsidRPr="00C1313C">
        <w:rPr>
          <w:rFonts w:ascii="Lucida Sans Unicode" w:hAnsi="Lucida Sans Unicode" w:cs="Lucida Sans Unicode"/>
          <w:color w:val="333333"/>
          <w:sz w:val="18"/>
          <w:szCs w:val="18"/>
        </w:rPr>
        <w:t>throughout the country, including recent challenges to "sharing economy" companies like Uber.</w:t>
      </w:r>
    </w:p>
    <w:p w:rsidR="00F45453" w:rsidRPr="00624FD2" w:rsidRDefault="00F45453" w:rsidP="00F45453">
      <w:pPr>
        <w:tabs>
          <w:tab w:val="left" w:pos="7255"/>
        </w:tabs>
        <w:bidi/>
        <w:jc w:val="center"/>
        <w:rPr>
          <w:rFonts w:asciiTheme="majorBidi" w:hAnsiTheme="majorBidi" w:cstheme="majorBidi"/>
          <w:b/>
          <w:bCs/>
          <w:u w:val="single"/>
          <w:lang w:bidi="he-IL"/>
        </w:rPr>
      </w:pPr>
      <w:r w:rsidRPr="00624FD2">
        <w:rPr>
          <w:rFonts w:asciiTheme="majorBidi" w:hAnsiTheme="majorBidi" w:cstheme="majorBidi"/>
          <w:b/>
          <w:bCs/>
          <w:u w:val="single"/>
          <w:lang w:bidi="he-IL"/>
        </w:rPr>
        <w:t>II. Shabbos Employment Issues</w:t>
      </w:r>
    </w:p>
    <w:p w:rsidR="003D5357" w:rsidRPr="003D5357" w:rsidRDefault="00624FD2" w:rsidP="003D5357">
      <w:pPr>
        <w:tabs>
          <w:tab w:val="left" w:pos="7255"/>
        </w:tabs>
        <w:bidi/>
        <w:rPr>
          <w:rFonts w:asciiTheme="majorBidi" w:hAnsiTheme="majorBidi"/>
          <w:sz w:val="22"/>
          <w:szCs w:val="22"/>
          <w:rtl/>
        </w:rPr>
      </w:pPr>
      <w:r>
        <w:rPr>
          <w:rFonts w:asciiTheme="majorBidi" w:hAnsiTheme="majorBidi"/>
          <w:b/>
          <w:bCs/>
          <w:sz w:val="22"/>
          <w:szCs w:val="22"/>
          <w:u w:val="single"/>
          <w:lang w:bidi="he-IL"/>
        </w:rPr>
        <w:t xml:space="preserve"> (4</w:t>
      </w:r>
      <w:r w:rsidR="00F45453" w:rsidRPr="00624FD2">
        <w:rPr>
          <w:rFonts w:asciiTheme="majorBidi" w:hAnsiTheme="majorBidi"/>
          <w:b/>
          <w:bCs/>
          <w:sz w:val="22"/>
          <w:szCs w:val="22"/>
          <w:u w:val="single"/>
          <w:rtl/>
          <w:lang w:bidi="he-IL"/>
        </w:rPr>
        <w:t>שולחן ערוך אורח חיים הלכות שבת סימן רמז</w:t>
      </w:r>
      <w:r w:rsidR="003D5357">
        <w:rPr>
          <w:rFonts w:asciiTheme="majorBidi" w:hAnsiTheme="majorBidi"/>
          <w:b/>
          <w:bCs/>
          <w:sz w:val="22"/>
          <w:szCs w:val="22"/>
          <w:u w:val="single"/>
          <w:lang w:bidi="he-IL"/>
        </w:rPr>
        <w:t xml:space="preserve"> </w:t>
      </w:r>
      <w:r w:rsidR="003D5357" w:rsidRPr="003D5357">
        <w:rPr>
          <w:rFonts w:asciiTheme="majorBidi" w:hAnsiTheme="majorBidi"/>
          <w:sz w:val="22"/>
          <w:szCs w:val="22"/>
          <w:rtl/>
          <w:lang w:bidi="he-IL"/>
        </w:rPr>
        <w:t>סעיף א</w:t>
      </w:r>
    </w:p>
    <w:p w:rsidR="00F45453" w:rsidRDefault="003D5357" w:rsidP="003D5357">
      <w:pPr>
        <w:tabs>
          <w:tab w:val="left" w:pos="7255"/>
        </w:tabs>
        <w:bidi/>
        <w:rPr>
          <w:rFonts w:asciiTheme="majorBidi" w:hAnsiTheme="majorBidi"/>
          <w:sz w:val="22"/>
          <w:szCs w:val="22"/>
          <w:lang w:bidi="he-IL"/>
        </w:rPr>
      </w:pPr>
      <w:r w:rsidRPr="003D5357">
        <w:rPr>
          <w:rFonts w:asciiTheme="majorBidi" w:hAnsiTheme="majorBidi"/>
          <w:sz w:val="22"/>
          <w:szCs w:val="22"/>
          <w:rtl/>
          <w:lang w:bidi="he-IL"/>
        </w:rPr>
        <w:t>שולח אדם (א) א אגרת ביד אינו יהודי, ואפילו בערב שבת (ב) עם חשיכה; &lt;א&gt; והוא שקצץ לו דמים, (ג) ובלבד שלא יאמר לו (ד) שילך בשבת; ואם לא קצץ, ב אי (ה) לא קביע &lt;ב&gt; בי דואר (פירוש איש ידוע שכל כתב אליו יובל והוא משלחו למי ששלוח אליו).</w:t>
      </w:r>
      <w:r w:rsidR="00F45453" w:rsidRPr="00F45453">
        <w:rPr>
          <w:rFonts w:asciiTheme="majorBidi" w:hAnsiTheme="majorBidi"/>
          <w:sz w:val="22"/>
          <w:szCs w:val="22"/>
          <w:rtl/>
          <w:lang w:bidi="he-IL"/>
        </w:rPr>
        <w:t xml:space="preserve">   </w:t>
      </w:r>
    </w:p>
    <w:p w:rsidR="003D5357" w:rsidRPr="00F45453" w:rsidRDefault="003D5357" w:rsidP="003D5357">
      <w:pPr>
        <w:tabs>
          <w:tab w:val="left" w:pos="7255"/>
        </w:tabs>
        <w:bidi/>
        <w:rPr>
          <w:rFonts w:asciiTheme="majorBidi" w:hAnsiTheme="majorBidi" w:cstheme="majorBidi"/>
          <w:sz w:val="22"/>
          <w:szCs w:val="22"/>
          <w:lang w:bidi="he-IL"/>
        </w:rPr>
      </w:pPr>
      <w:r w:rsidRPr="003D5357">
        <w:rPr>
          <w:rFonts w:asciiTheme="majorBidi" w:hAnsiTheme="majorBidi"/>
          <w:b/>
          <w:bCs/>
          <w:sz w:val="22"/>
          <w:szCs w:val="22"/>
          <w:u w:val="single"/>
          <w:rtl/>
          <w:lang w:bidi="he-IL"/>
        </w:rPr>
        <w:t>משנה ברורה</w:t>
      </w:r>
      <w:r w:rsidRPr="003D5357">
        <w:rPr>
          <w:rFonts w:asciiTheme="majorBidi" w:hAnsiTheme="majorBidi"/>
          <w:b/>
          <w:bCs/>
          <w:sz w:val="22"/>
          <w:szCs w:val="22"/>
          <w:rtl/>
          <w:lang w:bidi="he-IL"/>
        </w:rPr>
        <w:t xml:space="preserve"> (ג) ובלבד וכו'</w:t>
      </w:r>
      <w:r w:rsidRPr="003D5357">
        <w:rPr>
          <w:rFonts w:asciiTheme="majorBidi" w:hAnsiTheme="majorBidi"/>
          <w:sz w:val="22"/>
          <w:szCs w:val="22"/>
          <w:rtl/>
          <w:lang w:bidi="he-IL"/>
        </w:rPr>
        <w:t xml:space="preserve"> - ואם הא"י אמר מעצמו שילך בשבת [ד] לית לן בה כיון שהישראל לא אמר לו זה וא"י אדעתיה דנפשיה קעביד בשביל שכירותיה:</w:t>
      </w:r>
    </w:p>
    <w:p w:rsidR="002135B1" w:rsidRDefault="002135B1">
      <w:pPr>
        <w:rPr>
          <w:rFonts w:asciiTheme="majorBidi" w:hAnsiTheme="majorBidi"/>
          <w:b/>
          <w:bCs/>
          <w:sz w:val="20"/>
          <w:szCs w:val="20"/>
          <w:u w:val="single"/>
          <w:lang w:bidi="he-IL"/>
        </w:rPr>
      </w:pPr>
      <w:r>
        <w:rPr>
          <w:rFonts w:asciiTheme="majorBidi" w:hAnsiTheme="majorBidi"/>
          <w:b/>
          <w:bCs/>
          <w:sz w:val="20"/>
          <w:szCs w:val="20"/>
          <w:u w:val="single"/>
          <w:lang w:bidi="he-IL"/>
        </w:rPr>
        <w:br w:type="page"/>
      </w:r>
    </w:p>
    <w:p w:rsidR="002135B1" w:rsidRPr="002135B1" w:rsidRDefault="002135B1">
      <w:pPr>
        <w:rPr>
          <w:rFonts w:asciiTheme="majorBidi" w:hAnsiTheme="majorBidi"/>
          <w:b/>
          <w:bCs/>
          <w:sz w:val="20"/>
          <w:szCs w:val="20"/>
          <w:u w:val="single"/>
          <w:lang w:bidi="he-IL"/>
        </w:rPr>
      </w:pPr>
    </w:p>
    <w:p w:rsidR="00E37A52" w:rsidRPr="002135B1" w:rsidRDefault="00624FD2" w:rsidP="002135B1">
      <w:pPr>
        <w:tabs>
          <w:tab w:val="left" w:pos="7255"/>
        </w:tabs>
        <w:bidi/>
        <w:rPr>
          <w:rFonts w:asciiTheme="majorBidi" w:hAnsiTheme="majorBidi"/>
          <w:b/>
          <w:bCs/>
          <w:sz w:val="22"/>
          <w:szCs w:val="22"/>
          <w:u w:val="single"/>
          <w:rtl/>
          <w:lang w:bidi="he-IL"/>
        </w:rPr>
      </w:pPr>
      <w:r>
        <w:rPr>
          <w:rFonts w:asciiTheme="majorBidi" w:hAnsiTheme="majorBidi"/>
          <w:b/>
          <w:bCs/>
          <w:sz w:val="22"/>
          <w:szCs w:val="22"/>
          <w:u w:val="single"/>
          <w:lang w:bidi="he-IL"/>
        </w:rPr>
        <w:t xml:space="preserve"> (5</w:t>
      </w:r>
      <w:r w:rsidR="00E37A52" w:rsidRPr="00624FD2">
        <w:rPr>
          <w:rFonts w:asciiTheme="majorBidi" w:hAnsiTheme="majorBidi"/>
          <w:b/>
          <w:bCs/>
          <w:sz w:val="22"/>
          <w:szCs w:val="22"/>
          <w:u w:val="single"/>
          <w:rtl/>
          <w:lang w:bidi="he-IL"/>
        </w:rPr>
        <w:t>שולחן ערוך אורח חיים הלכות שבת סימן רנב</w:t>
      </w:r>
      <w:r w:rsidRPr="00624FD2">
        <w:rPr>
          <w:rFonts w:asciiTheme="majorBidi" w:hAnsiTheme="majorBidi"/>
          <w:b/>
          <w:bCs/>
          <w:sz w:val="22"/>
          <w:szCs w:val="22"/>
          <w:u w:val="single"/>
          <w:lang w:bidi="he-IL"/>
        </w:rPr>
        <w:t xml:space="preserve"> </w:t>
      </w:r>
      <w:r w:rsidR="00E37A52" w:rsidRPr="00624FD2">
        <w:rPr>
          <w:rFonts w:asciiTheme="majorBidi" w:hAnsiTheme="majorBidi"/>
          <w:b/>
          <w:bCs/>
          <w:sz w:val="22"/>
          <w:szCs w:val="22"/>
          <w:u w:val="single"/>
          <w:rtl/>
          <w:lang w:bidi="he-IL"/>
        </w:rPr>
        <w:t>סעיף ב</w:t>
      </w:r>
    </w:p>
    <w:p w:rsidR="00E37A52" w:rsidRDefault="00E37A52" w:rsidP="00E37A52">
      <w:pPr>
        <w:tabs>
          <w:tab w:val="left" w:pos="7255"/>
        </w:tabs>
        <w:bidi/>
        <w:rPr>
          <w:rFonts w:asciiTheme="majorBidi" w:hAnsiTheme="majorBidi"/>
          <w:i/>
          <w:iCs/>
          <w:sz w:val="22"/>
          <w:szCs w:val="22"/>
          <w:lang w:bidi="he-IL"/>
        </w:rPr>
      </w:pPr>
      <w:r w:rsidRPr="00E37A52">
        <w:rPr>
          <w:rFonts w:asciiTheme="majorBidi" w:hAnsiTheme="majorBidi"/>
          <w:sz w:val="22"/>
          <w:szCs w:val="22"/>
          <w:rtl/>
          <w:lang w:bidi="he-IL"/>
        </w:rPr>
        <w:t xml:space="preserve">ומותר * (יב) ליתן בגדיו לכובס א"י, ועורות לעבדן (פי' האומן שמעבד ומתקן העורות), (יג) סמוך לחשיכה * (יד) ו אם קצץ לו דמים או שעושה אותם (טו) ז בטובת הנאה, * והוא שלא יאמר לו (טז) לעשות בשבת וגם שיעשה הא"י המלאכה (יז) בביתו. </w:t>
      </w:r>
      <w:r w:rsidRPr="00E37A52">
        <w:rPr>
          <w:rFonts w:asciiTheme="majorBidi" w:hAnsiTheme="majorBidi"/>
          <w:i/>
          <w:iCs/>
          <w:sz w:val="22"/>
          <w:szCs w:val="22"/>
          <w:rtl/>
          <w:lang w:bidi="he-IL"/>
        </w:rPr>
        <w:t>הגה: (יח) ואם לא קצץ, * ח אסור (יט) בע"ש. וע"ל סי' רמ"ז (כ) דיש חולקין אם עושה לו (כא) בחנם, דהיינו בטובת הנאה.</w:t>
      </w:r>
    </w:p>
    <w:p w:rsidR="00E37A52" w:rsidRDefault="00E37A52" w:rsidP="00624FD2">
      <w:pPr>
        <w:tabs>
          <w:tab w:val="left" w:pos="7255"/>
        </w:tabs>
        <w:bidi/>
        <w:rPr>
          <w:rFonts w:asciiTheme="majorBidi" w:hAnsiTheme="majorBidi"/>
          <w:sz w:val="22"/>
          <w:szCs w:val="22"/>
          <w:lang w:bidi="he-IL"/>
        </w:rPr>
      </w:pPr>
      <w:r w:rsidRPr="003D5357">
        <w:rPr>
          <w:rFonts w:asciiTheme="majorBidi" w:hAnsiTheme="majorBidi" w:cstheme="majorBidi"/>
          <w:b/>
          <w:bCs/>
          <w:sz w:val="22"/>
          <w:szCs w:val="22"/>
          <w:lang w:bidi="he-IL"/>
        </w:rPr>
        <w:t xml:space="preserve">  </w:t>
      </w:r>
      <w:r w:rsidRPr="003D5357">
        <w:rPr>
          <w:rFonts w:asciiTheme="majorBidi" w:hAnsiTheme="majorBidi"/>
          <w:b/>
          <w:bCs/>
          <w:sz w:val="22"/>
          <w:szCs w:val="22"/>
          <w:rtl/>
          <w:lang w:bidi="he-IL"/>
        </w:rPr>
        <w:t>סעיף ג</w:t>
      </w:r>
      <w:r w:rsidR="00624FD2" w:rsidRPr="003D5357">
        <w:rPr>
          <w:rFonts w:asciiTheme="majorBidi" w:hAnsiTheme="majorBidi"/>
          <w:b/>
          <w:bCs/>
          <w:sz w:val="22"/>
          <w:szCs w:val="22"/>
          <w:lang w:bidi="he-IL"/>
        </w:rPr>
        <w:t xml:space="preserve"> -</w:t>
      </w:r>
      <w:r w:rsidR="00624FD2">
        <w:rPr>
          <w:rFonts w:asciiTheme="majorBidi" w:hAnsiTheme="majorBidi"/>
          <w:sz w:val="22"/>
          <w:szCs w:val="22"/>
          <w:lang w:bidi="he-IL"/>
        </w:rPr>
        <w:t xml:space="preserve"> </w:t>
      </w:r>
      <w:r w:rsidRPr="00E37A52">
        <w:rPr>
          <w:rFonts w:asciiTheme="majorBidi" w:hAnsiTheme="majorBidi"/>
          <w:sz w:val="22"/>
          <w:szCs w:val="22"/>
          <w:rtl/>
          <w:lang w:bidi="he-IL"/>
        </w:rPr>
        <w:t>(כד) ואם היתה מלאכה מפורסמת (כה) וידוע שהיא של ישראל, ועושה אותה במקום מפורסם, * י טוב להחמיר [ה] ולאסור.</w:t>
      </w:r>
    </w:p>
    <w:p w:rsidR="002135B1" w:rsidRDefault="002135B1" w:rsidP="00E37A52">
      <w:pPr>
        <w:tabs>
          <w:tab w:val="left" w:pos="7255"/>
        </w:tabs>
        <w:bidi/>
        <w:rPr>
          <w:rFonts w:asciiTheme="majorBidi" w:hAnsiTheme="majorBidi"/>
          <w:b/>
          <w:bCs/>
          <w:sz w:val="22"/>
          <w:szCs w:val="22"/>
          <w:u w:val="single"/>
          <w:lang w:bidi="he-IL"/>
        </w:rPr>
      </w:pPr>
    </w:p>
    <w:p w:rsidR="00E37A52" w:rsidRPr="00624FD2" w:rsidRDefault="00624FD2" w:rsidP="002135B1">
      <w:pPr>
        <w:tabs>
          <w:tab w:val="left" w:pos="7255"/>
        </w:tabs>
        <w:bidi/>
        <w:rPr>
          <w:rFonts w:asciiTheme="majorBidi" w:hAnsiTheme="majorBidi"/>
          <w:b/>
          <w:bCs/>
          <w:sz w:val="22"/>
          <w:szCs w:val="22"/>
          <w:u w:val="single"/>
          <w:lang w:bidi="he-IL"/>
        </w:rPr>
      </w:pPr>
      <w:bookmarkStart w:id="0" w:name="_GoBack"/>
      <w:bookmarkEnd w:id="0"/>
      <w:r>
        <w:rPr>
          <w:rFonts w:asciiTheme="majorBidi" w:hAnsiTheme="majorBidi"/>
          <w:b/>
          <w:bCs/>
          <w:sz w:val="22"/>
          <w:szCs w:val="22"/>
          <w:u w:val="single"/>
          <w:lang w:bidi="he-IL"/>
        </w:rPr>
        <w:t xml:space="preserve"> (6</w:t>
      </w:r>
      <w:r w:rsidR="00E37A52" w:rsidRPr="00624FD2">
        <w:rPr>
          <w:rFonts w:asciiTheme="majorBidi" w:hAnsiTheme="majorBidi"/>
          <w:b/>
          <w:bCs/>
          <w:sz w:val="22"/>
          <w:szCs w:val="22"/>
          <w:u w:val="single"/>
          <w:rtl/>
          <w:lang w:bidi="he-IL"/>
        </w:rPr>
        <w:t>משנה ברורה סימן רנב</w:t>
      </w:r>
    </w:p>
    <w:p w:rsidR="00E37A52" w:rsidRDefault="00E37A52" w:rsidP="00E37A52">
      <w:pPr>
        <w:tabs>
          <w:tab w:val="left" w:pos="7255"/>
        </w:tabs>
        <w:bidi/>
        <w:rPr>
          <w:rFonts w:asciiTheme="majorBidi" w:hAnsiTheme="majorBidi"/>
          <w:sz w:val="22"/>
          <w:szCs w:val="22"/>
          <w:lang w:bidi="he-IL"/>
        </w:rPr>
      </w:pPr>
      <w:r w:rsidRPr="00E37A52">
        <w:rPr>
          <w:rFonts w:asciiTheme="majorBidi" w:hAnsiTheme="majorBidi"/>
          <w:sz w:val="22"/>
          <w:szCs w:val="22"/>
          <w:rtl/>
          <w:lang w:bidi="he-IL"/>
        </w:rPr>
        <w:t>(יט) בע"ש - דכשנותנו לו בע"ש מחזי כאלו נותנו לו ע"מ שיעשה בשבת וכשקצץ דאדעתיה דנפשיה קעביד לא מחזי כאלו אומר לו כן וכתבו הפוסקים דכשיש שהות לגמרה מבע"י מותר אפילו בע"ש ואפילו לא קצץ לכו"ע ומה שדייק הרמ"א בע"ש דבד' וה' שהוא מופלג מן השבת מותר ליתן לו אפילו שאין יכול לגמרה קודם השבת כיון שלא אמר לו שיעשה בשבת:</w:t>
      </w:r>
    </w:p>
    <w:p w:rsidR="00624FD2" w:rsidRDefault="00624FD2" w:rsidP="00624FD2">
      <w:pPr>
        <w:tabs>
          <w:tab w:val="left" w:pos="7255"/>
        </w:tabs>
        <w:bidi/>
        <w:rPr>
          <w:rFonts w:asciiTheme="majorBidi" w:hAnsiTheme="majorBidi"/>
          <w:sz w:val="22"/>
          <w:szCs w:val="22"/>
          <w:lang w:bidi="he-IL"/>
        </w:rPr>
      </w:pPr>
    </w:p>
    <w:p w:rsidR="00624FD2" w:rsidRPr="00624FD2" w:rsidRDefault="00624FD2" w:rsidP="00624FD2">
      <w:pPr>
        <w:tabs>
          <w:tab w:val="left" w:pos="7255"/>
        </w:tabs>
        <w:jc w:val="center"/>
        <w:rPr>
          <w:rFonts w:asciiTheme="majorBidi" w:hAnsiTheme="majorBidi" w:cstheme="majorBidi"/>
          <w:b/>
          <w:bCs/>
          <w:u w:val="single"/>
          <w:lang w:bidi="he-IL"/>
        </w:rPr>
      </w:pPr>
      <w:r w:rsidRPr="00624FD2">
        <w:rPr>
          <w:rFonts w:asciiTheme="majorBidi" w:hAnsiTheme="majorBidi" w:cstheme="majorBidi"/>
          <w:b/>
          <w:bCs/>
          <w:u w:val="single"/>
          <w:lang w:bidi="he-IL"/>
        </w:rPr>
        <w:t>II</w:t>
      </w:r>
      <w:r w:rsidRPr="00624FD2">
        <w:rPr>
          <w:rFonts w:asciiTheme="majorBidi" w:hAnsiTheme="majorBidi" w:cstheme="majorBidi"/>
          <w:b/>
          <w:bCs/>
          <w:u w:val="single"/>
          <w:lang w:bidi="he-IL"/>
        </w:rPr>
        <w:t xml:space="preserve">I. </w:t>
      </w:r>
      <w:proofErr w:type="spellStart"/>
      <w:r w:rsidRPr="00624FD2">
        <w:rPr>
          <w:rFonts w:asciiTheme="majorBidi" w:hAnsiTheme="majorBidi" w:cstheme="majorBidi"/>
          <w:b/>
          <w:bCs/>
          <w:u w:val="single"/>
          <w:lang w:bidi="he-IL"/>
        </w:rPr>
        <w:t>Hasagas</w:t>
      </w:r>
      <w:proofErr w:type="spellEnd"/>
      <w:r w:rsidRPr="00624FD2">
        <w:rPr>
          <w:rFonts w:asciiTheme="majorBidi" w:hAnsiTheme="majorBidi" w:cstheme="majorBidi"/>
          <w:b/>
          <w:bCs/>
          <w:u w:val="single"/>
          <w:lang w:bidi="he-IL"/>
        </w:rPr>
        <w:t xml:space="preserve"> </w:t>
      </w:r>
      <w:proofErr w:type="spellStart"/>
      <w:r w:rsidRPr="00624FD2">
        <w:rPr>
          <w:rFonts w:asciiTheme="majorBidi" w:hAnsiTheme="majorBidi" w:cstheme="majorBidi"/>
          <w:b/>
          <w:bCs/>
          <w:u w:val="single"/>
          <w:lang w:bidi="he-IL"/>
        </w:rPr>
        <w:t>G’vul</w:t>
      </w:r>
      <w:proofErr w:type="spellEnd"/>
    </w:p>
    <w:p w:rsidR="00624FD2" w:rsidRPr="000950ED" w:rsidRDefault="00624FD2" w:rsidP="00624FD2">
      <w:pPr>
        <w:tabs>
          <w:tab w:val="left" w:pos="7255"/>
        </w:tabs>
        <w:jc w:val="right"/>
        <w:rPr>
          <w:rFonts w:asciiTheme="majorBidi" w:hAnsiTheme="majorBidi"/>
          <w:b/>
          <w:bCs/>
          <w:sz w:val="22"/>
          <w:szCs w:val="22"/>
          <w:u w:val="single"/>
          <w:lang w:bidi="he-IL"/>
        </w:rPr>
      </w:pPr>
      <w:r w:rsidRPr="000950ED">
        <w:rPr>
          <w:rFonts w:asciiTheme="majorBidi" w:hAnsiTheme="majorBidi"/>
          <w:b/>
          <w:bCs/>
          <w:sz w:val="22"/>
          <w:szCs w:val="22"/>
          <w:u w:val="single"/>
          <w:rtl/>
          <w:lang w:bidi="he-IL"/>
        </w:rPr>
        <w:t>תלמוד בבלי מסכת בבא בתרא דף כא עמוד ב</w:t>
      </w:r>
      <w:r>
        <w:rPr>
          <w:rFonts w:asciiTheme="majorBidi" w:hAnsiTheme="majorBidi"/>
          <w:b/>
          <w:bCs/>
          <w:sz w:val="22"/>
          <w:szCs w:val="22"/>
          <w:u w:val="single"/>
          <w:lang w:bidi="he-IL"/>
        </w:rPr>
        <w:t xml:space="preserve"> (7</w:t>
      </w:r>
    </w:p>
    <w:p w:rsidR="00624FD2" w:rsidRDefault="00624FD2" w:rsidP="00624FD2">
      <w:pPr>
        <w:tabs>
          <w:tab w:val="left" w:pos="7255"/>
        </w:tabs>
        <w:jc w:val="right"/>
        <w:rPr>
          <w:rFonts w:asciiTheme="majorBidi" w:hAnsiTheme="majorBidi" w:cstheme="majorBidi"/>
          <w:sz w:val="22"/>
          <w:szCs w:val="22"/>
        </w:rPr>
      </w:pPr>
      <w:r w:rsidRPr="000950ED">
        <w:rPr>
          <w:rFonts w:asciiTheme="majorBidi" w:hAnsiTheme="majorBidi"/>
          <w:sz w:val="22"/>
          <w:szCs w:val="22"/>
          <w:rtl/>
          <w:lang w:bidi="he-IL"/>
        </w:rPr>
        <w:t>אמר רב הונא בריה דרב יהושע: פשיטא לי, בר מתא אבר מתא אחריתי מצי מעכב, ואי שייך בכרגא דהכא - לא מצי מעכב, בר מבואה אבר מבואה דנפשיה - לא מצי מעכב. בעי רב הונא בריה דרב יהושע: בר מבואה אבר מבואה אחרינא, מאי? תיקו</w:t>
      </w:r>
      <w:r w:rsidRPr="000950ED">
        <w:rPr>
          <w:rFonts w:asciiTheme="majorBidi" w:hAnsiTheme="majorBidi" w:cstheme="majorBidi"/>
          <w:sz w:val="22"/>
          <w:szCs w:val="22"/>
        </w:rPr>
        <w:t>.</w:t>
      </w:r>
    </w:p>
    <w:p w:rsidR="00624FD2" w:rsidRDefault="00624FD2" w:rsidP="00624FD2">
      <w:pPr>
        <w:tabs>
          <w:tab w:val="left" w:pos="7255"/>
        </w:tabs>
        <w:jc w:val="right"/>
        <w:rPr>
          <w:rFonts w:asciiTheme="majorBidi" w:hAnsiTheme="majorBidi" w:cstheme="majorBidi"/>
          <w:sz w:val="22"/>
          <w:szCs w:val="22"/>
        </w:rPr>
      </w:pPr>
    </w:p>
    <w:p w:rsidR="00624FD2" w:rsidRPr="00624FD2" w:rsidRDefault="00624FD2" w:rsidP="00624FD2">
      <w:pPr>
        <w:tabs>
          <w:tab w:val="left" w:pos="7255"/>
        </w:tabs>
        <w:bidi/>
        <w:rPr>
          <w:rFonts w:asciiTheme="majorBidi" w:hAnsiTheme="majorBidi"/>
          <w:b/>
          <w:bCs/>
          <w:sz w:val="22"/>
          <w:szCs w:val="22"/>
          <w:u w:val="single"/>
          <w:lang w:bidi="he-IL"/>
        </w:rPr>
      </w:pPr>
      <w:r>
        <w:rPr>
          <w:rFonts w:asciiTheme="majorBidi" w:hAnsiTheme="majorBidi"/>
          <w:b/>
          <w:bCs/>
          <w:sz w:val="22"/>
          <w:szCs w:val="22"/>
          <w:u w:val="single"/>
          <w:lang w:bidi="he-IL"/>
        </w:rPr>
        <w:t xml:space="preserve"> (8</w:t>
      </w:r>
      <w:r w:rsidRPr="00624FD2">
        <w:rPr>
          <w:rFonts w:asciiTheme="majorBidi" w:hAnsiTheme="majorBidi"/>
          <w:b/>
          <w:bCs/>
          <w:sz w:val="22"/>
          <w:szCs w:val="22"/>
          <w:u w:val="single"/>
          <w:rtl/>
          <w:lang w:bidi="he-IL"/>
        </w:rPr>
        <w:t>מרדכי מסכת בבא בתרא פרק לא יחפור</w:t>
      </w:r>
    </w:p>
    <w:p w:rsidR="00624FD2" w:rsidRDefault="00624FD2" w:rsidP="00624FD2">
      <w:pPr>
        <w:tabs>
          <w:tab w:val="left" w:pos="7255"/>
        </w:tabs>
        <w:bidi/>
        <w:rPr>
          <w:rFonts w:asciiTheme="majorBidi" w:hAnsiTheme="majorBidi" w:cstheme="majorBidi"/>
          <w:sz w:val="22"/>
          <w:szCs w:val="22"/>
        </w:rPr>
      </w:pPr>
      <w:r w:rsidRPr="008200E1">
        <w:rPr>
          <w:rFonts w:asciiTheme="majorBidi" w:hAnsiTheme="majorBidi"/>
          <w:sz w:val="22"/>
          <w:szCs w:val="22"/>
          <w:rtl/>
          <w:lang w:bidi="he-IL"/>
        </w:rPr>
        <w:t>כתב אביאסף וז"ל ראיתי בפירוש ר"ת ואי שייך בכרגא דמתא שרוצה להיות שייך בכרגא* לתת עמהן ולישא בעול כמו בני העיר מכאן ואילך לא מצי מעכב ויהיה כבני העיר ולהכי נהגו לגזור הקדמונים חרם על ישוב **שע"י חרם כופין ולא מן הדין כדפרישית</w:t>
      </w:r>
      <w:r w:rsidRPr="008200E1">
        <w:rPr>
          <w:rFonts w:asciiTheme="majorBidi" w:hAnsiTheme="majorBidi" w:cstheme="majorBidi"/>
          <w:sz w:val="22"/>
          <w:szCs w:val="22"/>
        </w:rPr>
        <w:t>:</w:t>
      </w:r>
    </w:p>
    <w:p w:rsidR="00624FD2" w:rsidRDefault="00624FD2" w:rsidP="00624FD2">
      <w:pPr>
        <w:tabs>
          <w:tab w:val="left" w:pos="7255"/>
        </w:tabs>
        <w:bidi/>
        <w:rPr>
          <w:rFonts w:asciiTheme="majorBidi" w:hAnsiTheme="majorBidi" w:cstheme="majorBidi"/>
          <w:sz w:val="22"/>
          <w:szCs w:val="22"/>
        </w:rPr>
      </w:pPr>
    </w:p>
    <w:p w:rsidR="00624FD2" w:rsidRPr="008200E1" w:rsidRDefault="00624FD2" w:rsidP="00624FD2">
      <w:pPr>
        <w:keepNext/>
        <w:tabs>
          <w:tab w:val="num" w:pos="360"/>
        </w:tabs>
        <w:autoSpaceDE w:val="0"/>
        <w:bidi/>
        <w:ind w:left="144" w:hanging="144"/>
        <w:jc w:val="both"/>
        <w:rPr>
          <w:rFonts w:hint="cs"/>
          <w:b/>
          <w:bCs/>
          <w:noProof/>
          <w:u w:val="single"/>
          <w:rtl/>
          <w:lang w:bidi="he-IL"/>
        </w:rPr>
      </w:pPr>
      <w:bookmarkStart w:id="1" w:name="_Ref427156500"/>
      <w:r w:rsidRPr="00624FD2">
        <w:rPr>
          <w:rFonts w:eastAsia="Calibri"/>
          <w:b/>
          <w:bCs/>
          <w:noProof/>
          <w:u w:val="single"/>
          <w:lang w:bidi="he-IL"/>
        </w:rPr>
        <w:drawing>
          <wp:anchor distT="0" distB="0" distL="114300" distR="114300" simplePos="0" relativeHeight="251659264" behindDoc="1" locked="0" layoutInCell="1" allowOverlap="1" wp14:anchorId="1DE3D793" wp14:editId="48D1D1AF">
            <wp:simplePos x="0" y="0"/>
            <wp:positionH relativeFrom="column">
              <wp:posOffset>4286250</wp:posOffset>
            </wp:positionH>
            <wp:positionV relativeFrom="paragraph">
              <wp:posOffset>175895</wp:posOffset>
            </wp:positionV>
            <wp:extent cx="2286000" cy="2771775"/>
            <wp:effectExtent l="0" t="0" r="0" b="9525"/>
            <wp:wrapTight wrapText="bothSides">
              <wp:wrapPolygon edited="0">
                <wp:start x="0" y="0"/>
                <wp:lineTo x="0" y="8016"/>
                <wp:lineTo x="9540" y="9501"/>
                <wp:lineTo x="9000" y="16627"/>
                <wp:lineTo x="9000" y="21526"/>
                <wp:lineTo x="21420" y="21526"/>
                <wp:lineTo x="21420" y="3711"/>
                <wp:lineTo x="12780" y="2375"/>
                <wp:lineTo x="127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u w:val="single"/>
          <w:lang w:bidi="he-IL"/>
        </w:rPr>
        <w:t xml:space="preserve"> (9</w:t>
      </w:r>
      <w:r w:rsidRPr="008200E1">
        <w:rPr>
          <w:rFonts w:hint="cs"/>
          <w:b/>
          <w:bCs/>
          <w:noProof/>
          <w:u w:val="single"/>
          <w:rtl/>
          <w:lang w:bidi="he-IL"/>
        </w:rPr>
        <w:t>נמוקי יוסף, בבא בתרא יא.</w:t>
      </w:r>
      <w:bookmarkEnd w:id="1"/>
    </w:p>
    <w:p w:rsidR="00624FD2" w:rsidRPr="0010305C" w:rsidRDefault="00624FD2" w:rsidP="00624FD2">
      <w:pPr>
        <w:bidi/>
        <w:spacing w:after="200"/>
        <w:contextualSpacing/>
        <w:jc w:val="both"/>
        <w:rPr>
          <w:rFonts w:eastAsia="Calibri"/>
          <w:b/>
          <w:bCs/>
          <w:noProof/>
          <w:sz w:val="22"/>
          <w:szCs w:val="22"/>
          <w:u w:val="single"/>
          <w:lang w:bidi="he-IL"/>
        </w:rPr>
      </w:pPr>
      <w:r w:rsidRPr="0010305C">
        <w:rPr>
          <w:rFonts w:eastAsia="Calibri"/>
          <w:b/>
          <w:bCs/>
          <w:noProof/>
          <w:sz w:val="22"/>
          <w:szCs w:val="22"/>
          <w:u w:val="single"/>
          <w:lang w:bidi="he-IL"/>
        </w:rPr>
        <w:tab/>
      </w:r>
      <w:r>
        <w:rPr>
          <w:rFonts w:eastAsia="Calibri"/>
          <w:b/>
          <w:bCs/>
          <w:noProof/>
          <w:sz w:val="22"/>
          <w:szCs w:val="22"/>
          <w:u w:val="single"/>
          <w:lang w:bidi="he-IL"/>
        </w:rPr>
        <w:t xml:space="preserve"> (10</w:t>
      </w:r>
      <w:r w:rsidRPr="0010305C">
        <w:rPr>
          <w:rFonts w:eastAsia="Calibri"/>
          <w:b/>
          <w:bCs/>
          <w:noProof/>
          <w:sz w:val="22"/>
          <w:szCs w:val="22"/>
          <w:u w:val="single"/>
          <w:rtl/>
          <w:lang w:bidi="he-IL"/>
        </w:rPr>
        <w:t>שולחן ערוך חושן משפט הלכות נזקי שכנים סימן קנו</w:t>
      </w:r>
      <w:r w:rsidRPr="0010305C">
        <w:rPr>
          <w:rFonts w:eastAsia="Calibri"/>
          <w:b/>
          <w:bCs/>
          <w:noProof/>
          <w:sz w:val="22"/>
          <w:szCs w:val="22"/>
          <w:u w:val="single"/>
          <w:lang w:bidi="he-IL"/>
        </w:rPr>
        <w:t xml:space="preserve">  </w:t>
      </w:r>
      <w:r w:rsidRPr="0010305C">
        <w:rPr>
          <w:rFonts w:eastAsia="Calibri"/>
          <w:b/>
          <w:bCs/>
          <w:noProof/>
          <w:sz w:val="22"/>
          <w:szCs w:val="22"/>
          <w:u w:val="single"/>
          <w:rtl/>
          <w:lang w:bidi="he-IL"/>
        </w:rPr>
        <w:t>סעיף ה</w:t>
      </w:r>
      <w:r w:rsidRPr="0010305C">
        <w:rPr>
          <w:rFonts w:eastAsia="Calibri"/>
          <w:b/>
          <w:bCs/>
          <w:noProof/>
          <w:sz w:val="22"/>
          <w:szCs w:val="22"/>
          <w:u w:val="single"/>
          <w:lang w:bidi="he-IL"/>
        </w:rPr>
        <w:t>…</w:t>
      </w:r>
    </w:p>
    <w:p w:rsidR="00624FD2" w:rsidRDefault="00624FD2" w:rsidP="00624FD2">
      <w:pPr>
        <w:bidi/>
        <w:spacing w:after="200"/>
        <w:ind w:firstLine="720"/>
        <w:contextualSpacing/>
        <w:jc w:val="both"/>
        <w:rPr>
          <w:rFonts w:eastAsia="Calibri"/>
          <w:i/>
          <w:iCs/>
          <w:noProof/>
          <w:sz w:val="22"/>
          <w:szCs w:val="22"/>
          <w:lang w:bidi="he-IL"/>
        </w:rPr>
      </w:pPr>
      <w:r w:rsidRPr="0010305C">
        <w:rPr>
          <w:rFonts w:eastAsia="Calibri"/>
          <w:noProof/>
          <w:sz w:val="22"/>
          <w:szCs w:val="22"/>
          <w:rtl/>
          <w:lang w:bidi="he-IL"/>
        </w:rPr>
        <w:t xml:space="preserve"> יז] אבל גר ממדינה אחרת שבא לעשות טו) חנות בצד חנותו של זה, או מרחץ בצד מרחצו של זה, &lt;ד&gt; יש להם למונעו. ואם היה נותן עמהם טז) מנת המלך, אינם יכולים למנעו. </w:t>
      </w:r>
      <w:r w:rsidRPr="0010305C">
        <w:rPr>
          <w:rFonts w:eastAsia="Calibri"/>
          <w:i/>
          <w:iCs/>
          <w:noProof/>
          <w:sz w:val="22"/>
          <w:szCs w:val="22"/>
          <w:rtl/>
          <w:lang w:bidi="he-IL"/>
        </w:rPr>
        <w:t>הגה: יח] ה ורבים האומרים דאפילו הכי אין לו רשות ליכנס למבוי שיש שם בני אומנתו, דבעל האומנות יכול לעכב עליו שלא ליכנס למבוי שלו, הואיל והוא מעיר אחרת</w:t>
      </w:r>
      <w:r>
        <w:rPr>
          <w:rFonts w:eastAsia="Calibri"/>
          <w:i/>
          <w:iCs/>
          <w:noProof/>
          <w:sz w:val="22"/>
          <w:szCs w:val="22"/>
          <w:lang w:bidi="he-IL"/>
        </w:rPr>
        <w:t>…</w:t>
      </w:r>
      <w:r w:rsidRPr="0010305C">
        <w:rPr>
          <w:rFonts w:eastAsia="Calibri"/>
          <w:i/>
          <w:iCs/>
          <w:noProof/>
          <w:sz w:val="22"/>
          <w:szCs w:val="22"/>
          <w:rtl/>
          <w:lang w:bidi="he-IL"/>
        </w:rPr>
        <w:t xml:space="preserve"> כא] ואם לא נתן מס עד עכשיו ובא יח) לעסוק במלאכתו ולתת מס, י"א דבר אומנתו יכול לעכב עליו, כב] }יח{ עד שישכור לו בית ויהיה כבני העיר (תה"ד סי' שמ"ב</w:t>
      </w:r>
      <w:r>
        <w:rPr>
          <w:rFonts w:eastAsia="Calibri"/>
          <w:i/>
          <w:iCs/>
          <w:noProof/>
          <w:sz w:val="22"/>
          <w:szCs w:val="22"/>
          <w:lang w:bidi="he-IL"/>
        </w:rPr>
        <w:t>(</w:t>
      </w:r>
    </w:p>
    <w:p w:rsidR="00624FD2" w:rsidRPr="0010305C" w:rsidRDefault="00624FD2" w:rsidP="00624FD2">
      <w:pPr>
        <w:bidi/>
        <w:spacing w:after="200"/>
        <w:ind w:firstLine="720"/>
        <w:contextualSpacing/>
        <w:jc w:val="both"/>
        <w:rPr>
          <w:rFonts w:eastAsia="Calibri"/>
          <w:b/>
          <w:bCs/>
          <w:noProof/>
          <w:sz w:val="22"/>
          <w:szCs w:val="22"/>
          <w:u w:val="single"/>
          <w:lang w:bidi="he-IL"/>
        </w:rPr>
      </w:pPr>
      <w:r w:rsidRPr="0010305C">
        <w:rPr>
          <w:rFonts w:eastAsia="Calibri"/>
          <w:b/>
          <w:bCs/>
          <w:noProof/>
          <w:sz w:val="22"/>
          <w:szCs w:val="22"/>
          <w:u w:val="single"/>
          <w:rtl/>
          <w:lang w:bidi="he-IL"/>
        </w:rPr>
        <w:t>סעיף ז</w:t>
      </w:r>
    </w:p>
    <w:p w:rsidR="00624FD2" w:rsidRPr="008200E1" w:rsidRDefault="00624FD2" w:rsidP="00624FD2">
      <w:pPr>
        <w:bidi/>
        <w:spacing w:after="200"/>
        <w:ind w:firstLine="720"/>
        <w:contextualSpacing/>
        <w:jc w:val="both"/>
        <w:rPr>
          <w:rFonts w:eastAsia="Calibri" w:hint="cs"/>
          <w:i/>
          <w:iCs/>
          <w:noProof/>
          <w:sz w:val="22"/>
          <w:szCs w:val="22"/>
          <w:rtl/>
          <w:lang w:bidi="he-IL"/>
        </w:rPr>
      </w:pPr>
      <w:r w:rsidRPr="0010305C">
        <w:rPr>
          <w:rFonts w:eastAsia="Calibri"/>
          <w:i/>
          <w:iCs/>
          <w:noProof/>
          <w:sz w:val="22"/>
          <w:szCs w:val="22"/>
          <w:rtl/>
          <w:lang w:bidi="he-IL"/>
        </w:rPr>
        <w:t>לה] י"א הא דבני העיר יכולין למחות בבני עיר אחרת, היינו דוקא בדליכא פסידא ללקוחות, שמוכרין כשאר בני העיר וגם סחורתם אינה טובה יותר משל בני העיר, &lt;יא&gt; אבל אם נותנין יותר בזול, }כג{ או שהיא כג) &lt;יב&gt; יותר טובה, שאז נהנין הלוקחין מהן, אין מוכרי הסחורות יכולים למחות (הרא"ש וטור בשם הר"י הלוי)</w:t>
      </w:r>
    </w:p>
    <w:p w:rsidR="00624FD2" w:rsidRDefault="00624FD2" w:rsidP="00624FD2">
      <w:pPr>
        <w:tabs>
          <w:tab w:val="left" w:pos="7255"/>
        </w:tabs>
        <w:bidi/>
        <w:rPr>
          <w:rFonts w:asciiTheme="majorBidi" w:hAnsiTheme="majorBidi" w:cstheme="majorBidi"/>
          <w:sz w:val="20"/>
          <w:szCs w:val="20"/>
          <w:lang w:bidi="he-IL"/>
        </w:rPr>
      </w:pPr>
    </w:p>
    <w:p w:rsidR="00624FD2" w:rsidRDefault="00624FD2" w:rsidP="00624FD2">
      <w:pPr>
        <w:keepNext/>
        <w:tabs>
          <w:tab w:val="num" w:pos="360"/>
        </w:tabs>
        <w:autoSpaceDE w:val="0"/>
        <w:bidi/>
        <w:ind w:left="144" w:hanging="144"/>
        <w:jc w:val="both"/>
        <w:rPr>
          <w:noProof/>
          <w:lang w:bidi="he-IL"/>
        </w:rPr>
      </w:pPr>
      <w:bookmarkStart w:id="2" w:name="_Ref427157543"/>
      <w:r w:rsidRPr="00042E81">
        <w:rPr>
          <w:rFonts w:hint="cs"/>
          <w:noProof/>
          <w:rtl/>
          <w:lang w:bidi="he-IL"/>
        </w:rPr>
        <w:t>שו"ת הרמ"א ס' י</w:t>
      </w:r>
      <w:bookmarkEnd w:id="2"/>
    </w:p>
    <w:p w:rsidR="00624FD2" w:rsidRDefault="00624FD2" w:rsidP="00624FD2">
      <w:pPr>
        <w:keepNext/>
        <w:tabs>
          <w:tab w:val="num" w:pos="360"/>
        </w:tabs>
        <w:autoSpaceDE w:val="0"/>
        <w:bidi/>
        <w:ind w:left="144" w:hanging="144"/>
        <w:jc w:val="both"/>
        <w:rPr>
          <w:noProof/>
          <w:lang w:bidi="he-IL"/>
        </w:rPr>
      </w:pPr>
    </w:p>
    <w:p w:rsidR="00624FD2" w:rsidRPr="00042E81" w:rsidRDefault="00624FD2" w:rsidP="00624FD2">
      <w:pPr>
        <w:keepNext/>
        <w:tabs>
          <w:tab w:val="num" w:pos="360"/>
        </w:tabs>
        <w:autoSpaceDE w:val="0"/>
        <w:bidi/>
        <w:ind w:left="144" w:hanging="144"/>
        <w:jc w:val="both"/>
        <w:rPr>
          <w:rFonts w:hint="cs"/>
          <w:noProof/>
          <w:rtl/>
          <w:lang w:bidi="he-IL"/>
        </w:rPr>
      </w:pPr>
      <w:bookmarkStart w:id="3" w:name="_Ref427158118"/>
      <w:r>
        <w:rPr>
          <w:rFonts w:hint="cs"/>
          <w:noProof/>
          <w:rtl/>
        </w:rPr>
        <w:t>שואל ומשיב מהדו"ק א:כ</w:t>
      </w:r>
      <w:bookmarkEnd w:id="3"/>
    </w:p>
    <w:p w:rsidR="00624FD2" w:rsidRDefault="00624FD2" w:rsidP="00624FD2">
      <w:pPr>
        <w:tabs>
          <w:tab w:val="left" w:pos="7255"/>
        </w:tabs>
        <w:bidi/>
        <w:rPr>
          <w:rFonts w:asciiTheme="majorBidi" w:hAnsiTheme="majorBidi" w:cstheme="majorBidi"/>
          <w:sz w:val="20"/>
          <w:szCs w:val="20"/>
          <w:lang w:bidi="he-IL"/>
        </w:rPr>
      </w:pPr>
    </w:p>
    <w:p w:rsidR="00624FD2" w:rsidRDefault="00624FD2" w:rsidP="00624FD2">
      <w:pPr>
        <w:tabs>
          <w:tab w:val="left" w:pos="7255"/>
        </w:tabs>
        <w:bidi/>
        <w:rPr>
          <w:rFonts w:asciiTheme="majorBidi" w:hAnsiTheme="majorBidi" w:cstheme="majorBidi"/>
          <w:sz w:val="20"/>
          <w:szCs w:val="20"/>
          <w:lang w:bidi="he-IL"/>
        </w:rPr>
      </w:pPr>
    </w:p>
    <w:p w:rsidR="00624FD2" w:rsidRDefault="00624FD2" w:rsidP="00624FD2">
      <w:pPr>
        <w:tabs>
          <w:tab w:val="left" w:pos="7255"/>
        </w:tabs>
        <w:bidi/>
        <w:rPr>
          <w:rFonts w:asciiTheme="majorBidi" w:hAnsiTheme="majorBidi" w:cstheme="majorBidi"/>
          <w:sz w:val="20"/>
          <w:szCs w:val="20"/>
          <w:lang w:bidi="he-IL"/>
        </w:rPr>
      </w:pPr>
    </w:p>
    <w:p w:rsidR="00624FD2" w:rsidRPr="00624FD2" w:rsidRDefault="00624FD2" w:rsidP="00624FD2">
      <w:pPr>
        <w:tabs>
          <w:tab w:val="left" w:pos="7255"/>
        </w:tabs>
        <w:bidi/>
        <w:rPr>
          <w:rFonts w:asciiTheme="majorBidi" w:hAnsiTheme="majorBidi" w:cstheme="majorBidi"/>
          <w:sz w:val="22"/>
          <w:szCs w:val="22"/>
          <w:lang w:bidi="he-IL"/>
        </w:rPr>
      </w:pPr>
    </w:p>
    <w:sectPr w:rsidR="00624FD2" w:rsidRPr="00624FD2" w:rsidSect="004D7101">
      <w:pgSz w:w="12240" w:h="15840"/>
      <w:pgMar w:top="108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1F1"/>
    <w:multiLevelType w:val="hybridMultilevel"/>
    <w:tmpl w:val="D12AC656"/>
    <w:lvl w:ilvl="0" w:tplc="76809D0C">
      <w:start w:val="1"/>
      <w:numFmt w:val="decimal"/>
      <w:lvlText w:val="%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C4EBD"/>
    <w:multiLevelType w:val="hybridMultilevel"/>
    <w:tmpl w:val="D4347878"/>
    <w:lvl w:ilvl="0" w:tplc="8C24C1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9145D"/>
    <w:multiLevelType w:val="hybridMultilevel"/>
    <w:tmpl w:val="EC1216B8"/>
    <w:lvl w:ilvl="0" w:tplc="F2C40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709BF"/>
    <w:multiLevelType w:val="hybridMultilevel"/>
    <w:tmpl w:val="C4742F6E"/>
    <w:lvl w:ilvl="0" w:tplc="19CE5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2C48FA"/>
    <w:multiLevelType w:val="hybridMultilevel"/>
    <w:tmpl w:val="FE1E8448"/>
    <w:lvl w:ilvl="0" w:tplc="3FB461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385DFE"/>
    <w:multiLevelType w:val="hybridMultilevel"/>
    <w:tmpl w:val="2B6E8656"/>
    <w:lvl w:ilvl="0" w:tplc="EF229D50">
      <w:start w:val="1"/>
      <w:numFmt w:val="decimal"/>
      <w:lvlText w:val="%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30"/>
    <w:rsid w:val="00042E81"/>
    <w:rsid w:val="000729CC"/>
    <w:rsid w:val="000950ED"/>
    <w:rsid w:val="0009600E"/>
    <w:rsid w:val="000A3549"/>
    <w:rsid w:val="000C73AA"/>
    <w:rsid w:val="000F44E3"/>
    <w:rsid w:val="0010305C"/>
    <w:rsid w:val="00127958"/>
    <w:rsid w:val="001440BE"/>
    <w:rsid w:val="0015492E"/>
    <w:rsid w:val="001771B6"/>
    <w:rsid w:val="001B3798"/>
    <w:rsid w:val="001F2CFC"/>
    <w:rsid w:val="0020597B"/>
    <w:rsid w:val="002135B1"/>
    <w:rsid w:val="002529A8"/>
    <w:rsid w:val="00270941"/>
    <w:rsid w:val="0028079C"/>
    <w:rsid w:val="00287091"/>
    <w:rsid w:val="002B1A4D"/>
    <w:rsid w:val="002C1FAF"/>
    <w:rsid w:val="00304E50"/>
    <w:rsid w:val="00315BBE"/>
    <w:rsid w:val="00335B2E"/>
    <w:rsid w:val="0035236A"/>
    <w:rsid w:val="0038199A"/>
    <w:rsid w:val="00387977"/>
    <w:rsid w:val="003A0ABD"/>
    <w:rsid w:val="003D5357"/>
    <w:rsid w:val="003F46FB"/>
    <w:rsid w:val="00437123"/>
    <w:rsid w:val="00475F8A"/>
    <w:rsid w:val="00495A09"/>
    <w:rsid w:val="004B1FD5"/>
    <w:rsid w:val="004C3CD8"/>
    <w:rsid w:val="004D7101"/>
    <w:rsid w:val="00506CCA"/>
    <w:rsid w:val="0051322B"/>
    <w:rsid w:val="00524D03"/>
    <w:rsid w:val="005356C7"/>
    <w:rsid w:val="0054129D"/>
    <w:rsid w:val="0055453D"/>
    <w:rsid w:val="00561668"/>
    <w:rsid w:val="00586321"/>
    <w:rsid w:val="005A70CA"/>
    <w:rsid w:val="005B5443"/>
    <w:rsid w:val="00606C1A"/>
    <w:rsid w:val="006105D2"/>
    <w:rsid w:val="00624FD2"/>
    <w:rsid w:val="006B23DD"/>
    <w:rsid w:val="006B46F8"/>
    <w:rsid w:val="006C754E"/>
    <w:rsid w:val="00716102"/>
    <w:rsid w:val="00716BC3"/>
    <w:rsid w:val="00723F3A"/>
    <w:rsid w:val="0072507F"/>
    <w:rsid w:val="007254F8"/>
    <w:rsid w:val="00786030"/>
    <w:rsid w:val="007879AE"/>
    <w:rsid w:val="007B37AC"/>
    <w:rsid w:val="00814D6F"/>
    <w:rsid w:val="008200E1"/>
    <w:rsid w:val="008E0637"/>
    <w:rsid w:val="008E0B7B"/>
    <w:rsid w:val="0090308B"/>
    <w:rsid w:val="009471D6"/>
    <w:rsid w:val="0096107E"/>
    <w:rsid w:val="009E58BC"/>
    <w:rsid w:val="00A16608"/>
    <w:rsid w:val="00A45E95"/>
    <w:rsid w:val="00A555BA"/>
    <w:rsid w:val="00A857C4"/>
    <w:rsid w:val="00AB0093"/>
    <w:rsid w:val="00AB1C4B"/>
    <w:rsid w:val="00AC2D66"/>
    <w:rsid w:val="00AC7223"/>
    <w:rsid w:val="00AF78D1"/>
    <w:rsid w:val="00B0165D"/>
    <w:rsid w:val="00B3675C"/>
    <w:rsid w:val="00B37F0C"/>
    <w:rsid w:val="00B674D7"/>
    <w:rsid w:val="00B90948"/>
    <w:rsid w:val="00B955EA"/>
    <w:rsid w:val="00BC6510"/>
    <w:rsid w:val="00C123A4"/>
    <w:rsid w:val="00C1313C"/>
    <w:rsid w:val="00C47D75"/>
    <w:rsid w:val="00C74F14"/>
    <w:rsid w:val="00C82136"/>
    <w:rsid w:val="00C9119D"/>
    <w:rsid w:val="00CB4B14"/>
    <w:rsid w:val="00CC69E5"/>
    <w:rsid w:val="00CF1022"/>
    <w:rsid w:val="00D15FED"/>
    <w:rsid w:val="00D80036"/>
    <w:rsid w:val="00DD4AE3"/>
    <w:rsid w:val="00DE4EF3"/>
    <w:rsid w:val="00E02652"/>
    <w:rsid w:val="00E054A9"/>
    <w:rsid w:val="00E16FEB"/>
    <w:rsid w:val="00E37A52"/>
    <w:rsid w:val="00E56EEA"/>
    <w:rsid w:val="00E60CEF"/>
    <w:rsid w:val="00E87F6B"/>
    <w:rsid w:val="00EB7334"/>
    <w:rsid w:val="00EC09BD"/>
    <w:rsid w:val="00F4174E"/>
    <w:rsid w:val="00F45453"/>
    <w:rsid w:val="00F52D3D"/>
    <w:rsid w:val="00F82A08"/>
    <w:rsid w:val="00FA13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8BC"/>
    <w:rPr>
      <w:sz w:val="24"/>
      <w:szCs w:val="24"/>
      <w:lang w:bidi="ar-SA"/>
    </w:rPr>
  </w:style>
  <w:style w:type="paragraph" w:styleId="Heading1">
    <w:name w:val="heading 1"/>
    <w:basedOn w:val="Normal"/>
    <w:link w:val="Heading1Char"/>
    <w:uiPriority w:val="9"/>
    <w:qFormat/>
    <w:rsid w:val="00E60CEF"/>
    <w:pPr>
      <w:spacing w:before="100" w:beforeAutospacing="1" w:after="100" w:afterAutospacing="1"/>
      <w:outlineLvl w:val="0"/>
    </w:pPr>
    <w:rPr>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
    <w:name w:val="Numbering"/>
    <w:basedOn w:val="Normal"/>
    <w:link w:val="NumberingChar"/>
    <w:autoRedefine/>
    <w:qFormat/>
    <w:rsid w:val="004C3CD8"/>
    <w:pPr>
      <w:keepNext/>
      <w:autoSpaceDE w:val="0"/>
      <w:bidi/>
      <w:jc w:val="center"/>
    </w:pPr>
    <w:rPr>
      <w:rFonts w:ascii="Comic Sans MS" w:hAnsi="Comic Sans MS" w:cstheme="minorBidi"/>
      <w:b/>
      <w:bCs/>
      <w:sz w:val="22"/>
      <w:szCs w:val="22"/>
      <w:u w:val="single"/>
      <w:lang w:bidi="he-IL"/>
    </w:rPr>
  </w:style>
  <w:style w:type="character" w:customStyle="1" w:styleId="NumberingChar">
    <w:name w:val="Numbering Char"/>
    <w:basedOn w:val="DefaultParagraphFont"/>
    <w:link w:val="Numbering"/>
    <w:rsid w:val="004C3CD8"/>
    <w:rPr>
      <w:rFonts w:ascii="Comic Sans MS" w:hAnsi="Comic Sans MS" w:cstheme="minorBidi"/>
      <w:b/>
      <w:bCs/>
      <w:sz w:val="22"/>
      <w:szCs w:val="22"/>
      <w:u w:val="single"/>
    </w:rPr>
  </w:style>
  <w:style w:type="paragraph" w:styleId="BalloonText">
    <w:name w:val="Balloon Text"/>
    <w:basedOn w:val="Normal"/>
    <w:link w:val="BalloonTextChar"/>
    <w:rsid w:val="00CF1022"/>
    <w:rPr>
      <w:rFonts w:ascii="Tahoma" w:hAnsi="Tahoma" w:cs="Tahoma"/>
      <w:sz w:val="16"/>
      <w:szCs w:val="16"/>
    </w:rPr>
  </w:style>
  <w:style w:type="character" w:customStyle="1" w:styleId="BalloonTextChar">
    <w:name w:val="Balloon Text Char"/>
    <w:basedOn w:val="DefaultParagraphFont"/>
    <w:link w:val="BalloonText"/>
    <w:rsid w:val="00CF1022"/>
    <w:rPr>
      <w:rFonts w:ascii="Tahoma" w:hAnsi="Tahoma" w:cs="Tahoma"/>
      <w:sz w:val="16"/>
      <w:szCs w:val="16"/>
      <w:lang w:bidi="ar-SA"/>
    </w:rPr>
  </w:style>
  <w:style w:type="paragraph" w:styleId="ListParagraph">
    <w:name w:val="List Paragraph"/>
    <w:basedOn w:val="Normal"/>
    <w:link w:val="ListParagraphChar"/>
    <w:uiPriority w:val="34"/>
    <w:qFormat/>
    <w:rsid w:val="00AC2D66"/>
    <w:pPr>
      <w:spacing w:after="200" w:line="276" w:lineRule="auto"/>
      <w:ind w:left="720"/>
      <w:contextualSpacing/>
    </w:pPr>
    <w:rPr>
      <w:rFonts w:ascii="Calibri" w:eastAsia="Calibri" w:hAnsi="Calibri" w:cs="Arial"/>
      <w:sz w:val="22"/>
      <w:szCs w:val="22"/>
      <w:lang w:bidi="he-IL"/>
    </w:rPr>
  </w:style>
  <w:style w:type="character" w:customStyle="1" w:styleId="ListParagraphChar">
    <w:name w:val="List Paragraph Char"/>
    <w:basedOn w:val="DefaultParagraphFont"/>
    <w:link w:val="ListParagraph"/>
    <w:uiPriority w:val="34"/>
    <w:rsid w:val="00AC2D66"/>
    <w:rPr>
      <w:rFonts w:ascii="Calibri" w:eastAsia="Calibri" w:hAnsi="Calibri" w:cs="Arial"/>
      <w:sz w:val="22"/>
      <w:szCs w:val="22"/>
    </w:rPr>
  </w:style>
  <w:style w:type="character" w:customStyle="1" w:styleId="Heading1Char">
    <w:name w:val="Heading 1 Char"/>
    <w:basedOn w:val="DefaultParagraphFont"/>
    <w:link w:val="Heading1"/>
    <w:uiPriority w:val="9"/>
    <w:rsid w:val="00E60CEF"/>
    <w:rPr>
      <w:b/>
      <w:bCs/>
      <w:kern w:val="36"/>
      <w:sz w:val="48"/>
      <w:szCs w:val="48"/>
    </w:rPr>
  </w:style>
  <w:style w:type="character" w:styleId="Hyperlink">
    <w:name w:val="Hyperlink"/>
    <w:basedOn w:val="DefaultParagraphFont"/>
    <w:uiPriority w:val="99"/>
    <w:unhideWhenUsed/>
    <w:rsid w:val="00E60CEF"/>
    <w:rPr>
      <w:color w:val="0000FF"/>
      <w:u w:val="single"/>
    </w:rPr>
  </w:style>
  <w:style w:type="character" w:customStyle="1" w:styleId="glossaryitem">
    <w:name w:val="glossary_item"/>
    <w:basedOn w:val="DefaultParagraphFont"/>
    <w:rsid w:val="00E60CEF"/>
  </w:style>
  <w:style w:type="paragraph" w:styleId="NormalWeb">
    <w:name w:val="Normal (Web)"/>
    <w:basedOn w:val="Normal"/>
    <w:uiPriority w:val="99"/>
    <w:unhideWhenUsed/>
    <w:rsid w:val="00E60CEF"/>
    <w:pPr>
      <w:spacing w:before="100" w:beforeAutospacing="1" w:after="100" w:afterAutospacing="1"/>
    </w:pPr>
    <w:rPr>
      <w:lang w:bidi="he-IL"/>
    </w:rPr>
  </w:style>
  <w:style w:type="character" w:customStyle="1" w:styleId="byline">
    <w:name w:val="byline"/>
    <w:basedOn w:val="DefaultParagraphFont"/>
    <w:rsid w:val="007254F8"/>
  </w:style>
  <w:style w:type="character" w:customStyle="1" w:styleId="apple-converted-space">
    <w:name w:val="apple-converted-space"/>
    <w:basedOn w:val="DefaultParagraphFont"/>
    <w:rsid w:val="007254F8"/>
  </w:style>
  <w:style w:type="character" w:customStyle="1" w:styleId="vcard">
    <w:name w:val="vcard"/>
    <w:basedOn w:val="DefaultParagraphFont"/>
    <w:rsid w:val="00725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8BC"/>
    <w:rPr>
      <w:sz w:val="24"/>
      <w:szCs w:val="24"/>
      <w:lang w:bidi="ar-SA"/>
    </w:rPr>
  </w:style>
  <w:style w:type="paragraph" w:styleId="Heading1">
    <w:name w:val="heading 1"/>
    <w:basedOn w:val="Normal"/>
    <w:link w:val="Heading1Char"/>
    <w:uiPriority w:val="9"/>
    <w:qFormat/>
    <w:rsid w:val="00E60CEF"/>
    <w:pPr>
      <w:spacing w:before="100" w:beforeAutospacing="1" w:after="100" w:afterAutospacing="1"/>
      <w:outlineLvl w:val="0"/>
    </w:pPr>
    <w:rPr>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
    <w:name w:val="Numbering"/>
    <w:basedOn w:val="Normal"/>
    <w:link w:val="NumberingChar"/>
    <w:autoRedefine/>
    <w:qFormat/>
    <w:rsid w:val="004C3CD8"/>
    <w:pPr>
      <w:keepNext/>
      <w:autoSpaceDE w:val="0"/>
      <w:bidi/>
      <w:jc w:val="center"/>
    </w:pPr>
    <w:rPr>
      <w:rFonts w:ascii="Comic Sans MS" w:hAnsi="Comic Sans MS" w:cstheme="minorBidi"/>
      <w:b/>
      <w:bCs/>
      <w:sz w:val="22"/>
      <w:szCs w:val="22"/>
      <w:u w:val="single"/>
      <w:lang w:bidi="he-IL"/>
    </w:rPr>
  </w:style>
  <w:style w:type="character" w:customStyle="1" w:styleId="NumberingChar">
    <w:name w:val="Numbering Char"/>
    <w:basedOn w:val="DefaultParagraphFont"/>
    <w:link w:val="Numbering"/>
    <w:rsid w:val="004C3CD8"/>
    <w:rPr>
      <w:rFonts w:ascii="Comic Sans MS" w:hAnsi="Comic Sans MS" w:cstheme="minorBidi"/>
      <w:b/>
      <w:bCs/>
      <w:sz w:val="22"/>
      <w:szCs w:val="22"/>
      <w:u w:val="single"/>
    </w:rPr>
  </w:style>
  <w:style w:type="paragraph" w:styleId="BalloonText">
    <w:name w:val="Balloon Text"/>
    <w:basedOn w:val="Normal"/>
    <w:link w:val="BalloonTextChar"/>
    <w:rsid w:val="00CF1022"/>
    <w:rPr>
      <w:rFonts w:ascii="Tahoma" w:hAnsi="Tahoma" w:cs="Tahoma"/>
      <w:sz w:val="16"/>
      <w:szCs w:val="16"/>
    </w:rPr>
  </w:style>
  <w:style w:type="character" w:customStyle="1" w:styleId="BalloonTextChar">
    <w:name w:val="Balloon Text Char"/>
    <w:basedOn w:val="DefaultParagraphFont"/>
    <w:link w:val="BalloonText"/>
    <w:rsid w:val="00CF1022"/>
    <w:rPr>
      <w:rFonts w:ascii="Tahoma" w:hAnsi="Tahoma" w:cs="Tahoma"/>
      <w:sz w:val="16"/>
      <w:szCs w:val="16"/>
      <w:lang w:bidi="ar-SA"/>
    </w:rPr>
  </w:style>
  <w:style w:type="paragraph" w:styleId="ListParagraph">
    <w:name w:val="List Paragraph"/>
    <w:basedOn w:val="Normal"/>
    <w:link w:val="ListParagraphChar"/>
    <w:uiPriority w:val="34"/>
    <w:qFormat/>
    <w:rsid w:val="00AC2D66"/>
    <w:pPr>
      <w:spacing w:after="200" w:line="276" w:lineRule="auto"/>
      <w:ind w:left="720"/>
      <w:contextualSpacing/>
    </w:pPr>
    <w:rPr>
      <w:rFonts w:ascii="Calibri" w:eastAsia="Calibri" w:hAnsi="Calibri" w:cs="Arial"/>
      <w:sz w:val="22"/>
      <w:szCs w:val="22"/>
      <w:lang w:bidi="he-IL"/>
    </w:rPr>
  </w:style>
  <w:style w:type="character" w:customStyle="1" w:styleId="ListParagraphChar">
    <w:name w:val="List Paragraph Char"/>
    <w:basedOn w:val="DefaultParagraphFont"/>
    <w:link w:val="ListParagraph"/>
    <w:uiPriority w:val="34"/>
    <w:rsid w:val="00AC2D66"/>
    <w:rPr>
      <w:rFonts w:ascii="Calibri" w:eastAsia="Calibri" w:hAnsi="Calibri" w:cs="Arial"/>
      <w:sz w:val="22"/>
      <w:szCs w:val="22"/>
    </w:rPr>
  </w:style>
  <w:style w:type="character" w:customStyle="1" w:styleId="Heading1Char">
    <w:name w:val="Heading 1 Char"/>
    <w:basedOn w:val="DefaultParagraphFont"/>
    <w:link w:val="Heading1"/>
    <w:uiPriority w:val="9"/>
    <w:rsid w:val="00E60CEF"/>
    <w:rPr>
      <w:b/>
      <w:bCs/>
      <w:kern w:val="36"/>
      <w:sz w:val="48"/>
      <w:szCs w:val="48"/>
    </w:rPr>
  </w:style>
  <w:style w:type="character" w:styleId="Hyperlink">
    <w:name w:val="Hyperlink"/>
    <w:basedOn w:val="DefaultParagraphFont"/>
    <w:uiPriority w:val="99"/>
    <w:unhideWhenUsed/>
    <w:rsid w:val="00E60CEF"/>
    <w:rPr>
      <w:color w:val="0000FF"/>
      <w:u w:val="single"/>
    </w:rPr>
  </w:style>
  <w:style w:type="character" w:customStyle="1" w:styleId="glossaryitem">
    <w:name w:val="glossary_item"/>
    <w:basedOn w:val="DefaultParagraphFont"/>
    <w:rsid w:val="00E60CEF"/>
  </w:style>
  <w:style w:type="paragraph" w:styleId="NormalWeb">
    <w:name w:val="Normal (Web)"/>
    <w:basedOn w:val="Normal"/>
    <w:uiPriority w:val="99"/>
    <w:unhideWhenUsed/>
    <w:rsid w:val="00E60CEF"/>
    <w:pPr>
      <w:spacing w:before="100" w:beforeAutospacing="1" w:after="100" w:afterAutospacing="1"/>
    </w:pPr>
    <w:rPr>
      <w:lang w:bidi="he-IL"/>
    </w:rPr>
  </w:style>
  <w:style w:type="character" w:customStyle="1" w:styleId="byline">
    <w:name w:val="byline"/>
    <w:basedOn w:val="DefaultParagraphFont"/>
    <w:rsid w:val="007254F8"/>
  </w:style>
  <w:style w:type="character" w:customStyle="1" w:styleId="apple-converted-space">
    <w:name w:val="apple-converted-space"/>
    <w:basedOn w:val="DefaultParagraphFont"/>
    <w:rsid w:val="007254F8"/>
  </w:style>
  <w:style w:type="character" w:customStyle="1" w:styleId="vcard">
    <w:name w:val="vcard"/>
    <w:basedOn w:val="DefaultParagraphFont"/>
    <w:rsid w:val="00725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200">
      <w:bodyDiv w:val="1"/>
      <w:marLeft w:val="0"/>
      <w:marRight w:val="0"/>
      <w:marTop w:val="0"/>
      <w:marBottom w:val="0"/>
      <w:divBdr>
        <w:top w:val="none" w:sz="0" w:space="0" w:color="auto"/>
        <w:left w:val="none" w:sz="0" w:space="0" w:color="auto"/>
        <w:bottom w:val="none" w:sz="0" w:space="0" w:color="auto"/>
        <w:right w:val="none" w:sz="0" w:space="0" w:color="auto"/>
      </w:divBdr>
      <w:divsChild>
        <w:div w:id="1573540436">
          <w:marLeft w:val="0"/>
          <w:marRight w:val="-45"/>
          <w:marTop w:val="0"/>
          <w:marBottom w:val="0"/>
          <w:divBdr>
            <w:top w:val="none" w:sz="0" w:space="0" w:color="auto"/>
            <w:left w:val="none" w:sz="0" w:space="0" w:color="auto"/>
            <w:bottom w:val="none" w:sz="0" w:space="0" w:color="auto"/>
            <w:right w:val="none" w:sz="0" w:space="0" w:color="auto"/>
          </w:divBdr>
        </w:div>
      </w:divsChild>
    </w:div>
    <w:div w:id="35737861">
      <w:bodyDiv w:val="1"/>
      <w:marLeft w:val="0"/>
      <w:marRight w:val="0"/>
      <w:marTop w:val="0"/>
      <w:marBottom w:val="0"/>
      <w:divBdr>
        <w:top w:val="none" w:sz="0" w:space="0" w:color="auto"/>
        <w:left w:val="none" w:sz="0" w:space="0" w:color="auto"/>
        <w:bottom w:val="none" w:sz="0" w:space="0" w:color="auto"/>
        <w:right w:val="none" w:sz="0" w:space="0" w:color="auto"/>
      </w:divBdr>
      <w:divsChild>
        <w:div w:id="745342636">
          <w:marLeft w:val="0"/>
          <w:marRight w:val="0"/>
          <w:marTop w:val="0"/>
          <w:marBottom w:val="0"/>
          <w:divBdr>
            <w:top w:val="none" w:sz="0" w:space="0" w:color="auto"/>
            <w:left w:val="none" w:sz="0" w:space="0" w:color="auto"/>
            <w:bottom w:val="none" w:sz="0" w:space="0" w:color="auto"/>
            <w:right w:val="none" w:sz="0" w:space="0" w:color="auto"/>
          </w:divBdr>
          <w:divsChild>
            <w:div w:id="1948389620">
              <w:marLeft w:val="0"/>
              <w:marRight w:val="0"/>
              <w:marTop w:val="0"/>
              <w:marBottom w:val="0"/>
              <w:divBdr>
                <w:top w:val="none" w:sz="0" w:space="0" w:color="auto"/>
                <w:left w:val="none" w:sz="0" w:space="0" w:color="auto"/>
                <w:bottom w:val="none" w:sz="0" w:space="0" w:color="auto"/>
                <w:right w:val="none" w:sz="0" w:space="0" w:color="auto"/>
              </w:divBdr>
              <w:divsChild>
                <w:div w:id="1265728657">
                  <w:marLeft w:val="0"/>
                  <w:marRight w:val="0"/>
                  <w:marTop w:val="0"/>
                  <w:marBottom w:val="0"/>
                  <w:divBdr>
                    <w:top w:val="none" w:sz="0" w:space="0" w:color="auto"/>
                    <w:left w:val="none" w:sz="0" w:space="0" w:color="auto"/>
                    <w:bottom w:val="none" w:sz="0" w:space="0" w:color="auto"/>
                    <w:right w:val="none" w:sz="0" w:space="0" w:color="auto"/>
                  </w:divBdr>
                  <w:divsChild>
                    <w:div w:id="1984194549">
                      <w:marLeft w:val="0"/>
                      <w:marRight w:val="0"/>
                      <w:marTop w:val="0"/>
                      <w:marBottom w:val="0"/>
                      <w:divBdr>
                        <w:top w:val="none" w:sz="0" w:space="0" w:color="auto"/>
                        <w:left w:val="none" w:sz="0" w:space="0" w:color="auto"/>
                        <w:bottom w:val="none" w:sz="0" w:space="0" w:color="auto"/>
                        <w:right w:val="none" w:sz="0" w:space="0" w:color="auto"/>
                      </w:divBdr>
                      <w:divsChild>
                        <w:div w:id="19858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2292">
                  <w:marLeft w:val="0"/>
                  <w:marRight w:val="0"/>
                  <w:marTop w:val="0"/>
                  <w:marBottom w:val="0"/>
                  <w:divBdr>
                    <w:top w:val="none" w:sz="0" w:space="0" w:color="auto"/>
                    <w:left w:val="none" w:sz="0" w:space="0" w:color="auto"/>
                    <w:bottom w:val="none" w:sz="0" w:space="0" w:color="auto"/>
                    <w:right w:val="none" w:sz="0" w:space="0" w:color="auto"/>
                  </w:divBdr>
                  <w:divsChild>
                    <w:div w:id="1003432015">
                      <w:marLeft w:val="0"/>
                      <w:marRight w:val="0"/>
                      <w:marTop w:val="0"/>
                      <w:marBottom w:val="0"/>
                      <w:divBdr>
                        <w:top w:val="none" w:sz="0" w:space="0" w:color="auto"/>
                        <w:left w:val="none" w:sz="0" w:space="0" w:color="auto"/>
                        <w:bottom w:val="none" w:sz="0" w:space="0" w:color="auto"/>
                        <w:right w:val="none" w:sz="0" w:space="0" w:color="auto"/>
                      </w:divBdr>
                      <w:divsChild>
                        <w:div w:id="1933393479">
                          <w:marLeft w:val="0"/>
                          <w:marRight w:val="0"/>
                          <w:marTop w:val="0"/>
                          <w:marBottom w:val="0"/>
                          <w:divBdr>
                            <w:top w:val="none" w:sz="0" w:space="0" w:color="auto"/>
                            <w:left w:val="none" w:sz="0" w:space="0" w:color="auto"/>
                            <w:bottom w:val="none" w:sz="0" w:space="0" w:color="auto"/>
                            <w:right w:val="none" w:sz="0" w:space="0" w:color="auto"/>
                          </w:divBdr>
                        </w:div>
                        <w:div w:id="1286041503">
                          <w:marLeft w:val="0"/>
                          <w:marRight w:val="0"/>
                          <w:marTop w:val="0"/>
                          <w:marBottom w:val="0"/>
                          <w:divBdr>
                            <w:top w:val="none" w:sz="0" w:space="0" w:color="auto"/>
                            <w:left w:val="none" w:sz="0" w:space="0" w:color="auto"/>
                            <w:bottom w:val="none" w:sz="0" w:space="0" w:color="auto"/>
                            <w:right w:val="none" w:sz="0" w:space="0" w:color="auto"/>
                          </w:divBdr>
                        </w:div>
                        <w:div w:id="1653094903">
                          <w:marLeft w:val="0"/>
                          <w:marRight w:val="0"/>
                          <w:marTop w:val="0"/>
                          <w:marBottom w:val="0"/>
                          <w:divBdr>
                            <w:top w:val="none" w:sz="0" w:space="0" w:color="auto"/>
                            <w:left w:val="none" w:sz="0" w:space="0" w:color="auto"/>
                            <w:bottom w:val="none" w:sz="0" w:space="0" w:color="auto"/>
                            <w:right w:val="none" w:sz="0" w:space="0" w:color="auto"/>
                          </w:divBdr>
                        </w:div>
                        <w:div w:id="1134564392">
                          <w:marLeft w:val="0"/>
                          <w:marRight w:val="0"/>
                          <w:marTop w:val="0"/>
                          <w:marBottom w:val="0"/>
                          <w:divBdr>
                            <w:top w:val="none" w:sz="0" w:space="0" w:color="auto"/>
                            <w:left w:val="none" w:sz="0" w:space="0" w:color="auto"/>
                            <w:bottom w:val="none" w:sz="0" w:space="0" w:color="auto"/>
                            <w:right w:val="none" w:sz="0" w:space="0" w:color="auto"/>
                          </w:divBdr>
                        </w:div>
                        <w:div w:id="1670213132">
                          <w:marLeft w:val="0"/>
                          <w:marRight w:val="0"/>
                          <w:marTop w:val="0"/>
                          <w:marBottom w:val="0"/>
                          <w:divBdr>
                            <w:top w:val="none" w:sz="0" w:space="0" w:color="auto"/>
                            <w:left w:val="none" w:sz="0" w:space="0" w:color="auto"/>
                            <w:bottom w:val="none" w:sz="0" w:space="0" w:color="auto"/>
                            <w:right w:val="none" w:sz="0" w:space="0" w:color="auto"/>
                          </w:divBdr>
                        </w:div>
                        <w:div w:id="1581787112">
                          <w:marLeft w:val="0"/>
                          <w:marRight w:val="0"/>
                          <w:marTop w:val="0"/>
                          <w:marBottom w:val="0"/>
                          <w:divBdr>
                            <w:top w:val="none" w:sz="0" w:space="0" w:color="auto"/>
                            <w:left w:val="none" w:sz="0" w:space="0" w:color="auto"/>
                            <w:bottom w:val="none" w:sz="0" w:space="0" w:color="auto"/>
                            <w:right w:val="none" w:sz="0" w:space="0" w:color="auto"/>
                          </w:divBdr>
                        </w:div>
                        <w:div w:id="2031372521">
                          <w:marLeft w:val="0"/>
                          <w:marRight w:val="0"/>
                          <w:marTop w:val="0"/>
                          <w:marBottom w:val="0"/>
                          <w:divBdr>
                            <w:top w:val="none" w:sz="0" w:space="0" w:color="auto"/>
                            <w:left w:val="none" w:sz="0" w:space="0" w:color="auto"/>
                            <w:bottom w:val="none" w:sz="0" w:space="0" w:color="auto"/>
                            <w:right w:val="none" w:sz="0" w:space="0" w:color="auto"/>
                          </w:divBdr>
                        </w:div>
                      </w:divsChild>
                    </w:div>
                    <w:div w:id="1858738291">
                      <w:marLeft w:val="0"/>
                      <w:marRight w:val="0"/>
                      <w:marTop w:val="0"/>
                      <w:marBottom w:val="0"/>
                      <w:divBdr>
                        <w:top w:val="none" w:sz="0" w:space="0" w:color="auto"/>
                        <w:left w:val="none" w:sz="0" w:space="0" w:color="auto"/>
                        <w:bottom w:val="none" w:sz="0" w:space="0" w:color="auto"/>
                        <w:right w:val="none" w:sz="0" w:space="0" w:color="auto"/>
                      </w:divBdr>
                    </w:div>
                    <w:div w:id="110825060">
                      <w:marLeft w:val="0"/>
                      <w:marRight w:val="0"/>
                      <w:marTop w:val="0"/>
                      <w:marBottom w:val="0"/>
                      <w:divBdr>
                        <w:top w:val="none" w:sz="0" w:space="0" w:color="auto"/>
                        <w:left w:val="none" w:sz="0" w:space="0" w:color="auto"/>
                        <w:bottom w:val="none" w:sz="0" w:space="0" w:color="auto"/>
                        <w:right w:val="none" w:sz="0" w:space="0" w:color="auto"/>
                      </w:divBdr>
                    </w:div>
                    <w:div w:id="1959871409">
                      <w:marLeft w:val="0"/>
                      <w:marRight w:val="0"/>
                      <w:marTop w:val="0"/>
                      <w:marBottom w:val="0"/>
                      <w:divBdr>
                        <w:top w:val="none" w:sz="0" w:space="0" w:color="auto"/>
                        <w:left w:val="none" w:sz="0" w:space="0" w:color="auto"/>
                        <w:bottom w:val="none" w:sz="0" w:space="0" w:color="auto"/>
                        <w:right w:val="none" w:sz="0" w:space="0" w:color="auto"/>
                      </w:divBdr>
                      <w:divsChild>
                        <w:div w:id="1879659536">
                          <w:marLeft w:val="0"/>
                          <w:marRight w:val="0"/>
                          <w:marTop w:val="0"/>
                          <w:marBottom w:val="0"/>
                          <w:divBdr>
                            <w:top w:val="none" w:sz="0" w:space="0" w:color="auto"/>
                            <w:left w:val="none" w:sz="0" w:space="0" w:color="auto"/>
                            <w:bottom w:val="none" w:sz="0" w:space="0" w:color="auto"/>
                            <w:right w:val="none" w:sz="0" w:space="0" w:color="auto"/>
                          </w:divBdr>
                          <w:divsChild>
                            <w:div w:id="656227742">
                              <w:marLeft w:val="0"/>
                              <w:marRight w:val="0"/>
                              <w:marTop w:val="0"/>
                              <w:marBottom w:val="0"/>
                              <w:divBdr>
                                <w:top w:val="none" w:sz="0" w:space="0" w:color="auto"/>
                                <w:left w:val="none" w:sz="0" w:space="0" w:color="auto"/>
                                <w:bottom w:val="none" w:sz="0" w:space="0" w:color="auto"/>
                                <w:right w:val="none" w:sz="0" w:space="0" w:color="auto"/>
                              </w:divBdr>
                            </w:div>
                          </w:divsChild>
                        </w:div>
                        <w:div w:id="258682831">
                          <w:marLeft w:val="0"/>
                          <w:marRight w:val="0"/>
                          <w:marTop w:val="0"/>
                          <w:marBottom w:val="0"/>
                          <w:divBdr>
                            <w:top w:val="none" w:sz="0" w:space="0" w:color="auto"/>
                            <w:left w:val="none" w:sz="0" w:space="0" w:color="auto"/>
                            <w:bottom w:val="none" w:sz="0" w:space="0" w:color="auto"/>
                            <w:right w:val="none" w:sz="0" w:space="0" w:color="auto"/>
                          </w:divBdr>
                        </w:div>
                        <w:div w:id="10875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4958">
              <w:marLeft w:val="0"/>
              <w:marRight w:val="0"/>
              <w:marTop w:val="0"/>
              <w:marBottom w:val="0"/>
              <w:divBdr>
                <w:top w:val="none" w:sz="0" w:space="0" w:color="auto"/>
                <w:left w:val="none" w:sz="0" w:space="0" w:color="auto"/>
                <w:bottom w:val="none" w:sz="0" w:space="0" w:color="auto"/>
                <w:right w:val="none" w:sz="0" w:space="0" w:color="auto"/>
              </w:divBdr>
              <w:divsChild>
                <w:div w:id="1901206694">
                  <w:marLeft w:val="0"/>
                  <w:marRight w:val="0"/>
                  <w:marTop w:val="0"/>
                  <w:marBottom w:val="0"/>
                  <w:divBdr>
                    <w:top w:val="none" w:sz="0" w:space="0" w:color="auto"/>
                    <w:left w:val="none" w:sz="0" w:space="0" w:color="auto"/>
                    <w:bottom w:val="none" w:sz="0" w:space="0" w:color="auto"/>
                    <w:right w:val="none" w:sz="0" w:space="0" w:color="auto"/>
                  </w:divBdr>
                </w:div>
                <w:div w:id="791824175">
                  <w:marLeft w:val="0"/>
                  <w:marRight w:val="0"/>
                  <w:marTop w:val="0"/>
                  <w:marBottom w:val="0"/>
                  <w:divBdr>
                    <w:top w:val="none" w:sz="0" w:space="0" w:color="auto"/>
                    <w:left w:val="none" w:sz="0" w:space="0" w:color="auto"/>
                    <w:bottom w:val="none" w:sz="0" w:space="0" w:color="auto"/>
                    <w:right w:val="none" w:sz="0" w:space="0" w:color="auto"/>
                  </w:divBdr>
                </w:div>
                <w:div w:id="1786466161">
                  <w:marLeft w:val="0"/>
                  <w:marRight w:val="0"/>
                  <w:marTop w:val="0"/>
                  <w:marBottom w:val="0"/>
                  <w:divBdr>
                    <w:top w:val="none" w:sz="0" w:space="0" w:color="auto"/>
                    <w:left w:val="none" w:sz="0" w:space="0" w:color="auto"/>
                    <w:bottom w:val="none" w:sz="0" w:space="0" w:color="auto"/>
                    <w:right w:val="none" w:sz="0" w:space="0" w:color="auto"/>
                  </w:divBdr>
                </w:div>
                <w:div w:id="1094856950">
                  <w:marLeft w:val="0"/>
                  <w:marRight w:val="0"/>
                  <w:marTop w:val="0"/>
                  <w:marBottom w:val="0"/>
                  <w:divBdr>
                    <w:top w:val="none" w:sz="0" w:space="0" w:color="auto"/>
                    <w:left w:val="none" w:sz="0" w:space="0" w:color="auto"/>
                    <w:bottom w:val="none" w:sz="0" w:space="0" w:color="auto"/>
                    <w:right w:val="none" w:sz="0" w:space="0" w:color="auto"/>
                  </w:divBdr>
                  <w:divsChild>
                    <w:div w:id="2130322363">
                      <w:marLeft w:val="0"/>
                      <w:marRight w:val="0"/>
                      <w:marTop w:val="0"/>
                      <w:marBottom w:val="0"/>
                      <w:divBdr>
                        <w:top w:val="none" w:sz="0" w:space="0" w:color="auto"/>
                        <w:left w:val="none" w:sz="0" w:space="0" w:color="auto"/>
                        <w:bottom w:val="none" w:sz="0" w:space="0" w:color="auto"/>
                        <w:right w:val="none" w:sz="0" w:space="0" w:color="auto"/>
                      </w:divBdr>
                      <w:divsChild>
                        <w:div w:id="854348662">
                          <w:marLeft w:val="0"/>
                          <w:marRight w:val="0"/>
                          <w:marTop w:val="0"/>
                          <w:marBottom w:val="0"/>
                          <w:divBdr>
                            <w:top w:val="none" w:sz="0" w:space="0" w:color="auto"/>
                            <w:left w:val="none" w:sz="0" w:space="0" w:color="auto"/>
                            <w:bottom w:val="none" w:sz="0" w:space="0" w:color="auto"/>
                            <w:right w:val="none" w:sz="0" w:space="0" w:color="auto"/>
                          </w:divBdr>
                        </w:div>
                      </w:divsChild>
                    </w:div>
                    <w:div w:id="89207397">
                      <w:marLeft w:val="0"/>
                      <w:marRight w:val="0"/>
                      <w:marTop w:val="0"/>
                      <w:marBottom w:val="0"/>
                      <w:divBdr>
                        <w:top w:val="none" w:sz="0" w:space="0" w:color="auto"/>
                        <w:left w:val="none" w:sz="0" w:space="0" w:color="auto"/>
                        <w:bottom w:val="none" w:sz="0" w:space="0" w:color="auto"/>
                        <w:right w:val="none" w:sz="0" w:space="0" w:color="auto"/>
                      </w:divBdr>
                      <w:divsChild>
                        <w:div w:id="1535803007">
                          <w:marLeft w:val="0"/>
                          <w:marRight w:val="0"/>
                          <w:marTop w:val="0"/>
                          <w:marBottom w:val="0"/>
                          <w:divBdr>
                            <w:top w:val="none" w:sz="0" w:space="0" w:color="auto"/>
                            <w:left w:val="none" w:sz="0" w:space="0" w:color="auto"/>
                            <w:bottom w:val="none" w:sz="0" w:space="0" w:color="auto"/>
                            <w:right w:val="none" w:sz="0" w:space="0" w:color="auto"/>
                          </w:divBdr>
                        </w:div>
                      </w:divsChild>
                    </w:div>
                    <w:div w:id="1354301472">
                      <w:marLeft w:val="0"/>
                      <w:marRight w:val="0"/>
                      <w:marTop w:val="0"/>
                      <w:marBottom w:val="0"/>
                      <w:divBdr>
                        <w:top w:val="none" w:sz="0" w:space="0" w:color="auto"/>
                        <w:left w:val="none" w:sz="0" w:space="0" w:color="auto"/>
                        <w:bottom w:val="none" w:sz="0" w:space="0" w:color="auto"/>
                        <w:right w:val="none" w:sz="0" w:space="0" w:color="auto"/>
                      </w:divBdr>
                    </w:div>
                  </w:divsChild>
                </w:div>
                <w:div w:id="1937051844">
                  <w:marLeft w:val="0"/>
                  <w:marRight w:val="0"/>
                  <w:marTop w:val="0"/>
                  <w:marBottom w:val="0"/>
                  <w:divBdr>
                    <w:top w:val="none" w:sz="0" w:space="0" w:color="auto"/>
                    <w:left w:val="none" w:sz="0" w:space="0" w:color="auto"/>
                    <w:bottom w:val="none" w:sz="0" w:space="0" w:color="auto"/>
                    <w:right w:val="none" w:sz="0" w:space="0" w:color="auto"/>
                  </w:divBdr>
                  <w:divsChild>
                    <w:div w:id="548079377">
                      <w:marLeft w:val="0"/>
                      <w:marRight w:val="0"/>
                      <w:marTop w:val="0"/>
                      <w:marBottom w:val="0"/>
                      <w:divBdr>
                        <w:top w:val="none" w:sz="0" w:space="0" w:color="auto"/>
                        <w:left w:val="none" w:sz="0" w:space="0" w:color="auto"/>
                        <w:bottom w:val="none" w:sz="0" w:space="0" w:color="auto"/>
                        <w:right w:val="none" w:sz="0" w:space="0" w:color="auto"/>
                      </w:divBdr>
                      <w:divsChild>
                        <w:div w:id="2024505077">
                          <w:marLeft w:val="0"/>
                          <w:marRight w:val="0"/>
                          <w:marTop w:val="0"/>
                          <w:marBottom w:val="0"/>
                          <w:divBdr>
                            <w:top w:val="none" w:sz="0" w:space="0" w:color="auto"/>
                            <w:left w:val="none" w:sz="0" w:space="0" w:color="auto"/>
                            <w:bottom w:val="none" w:sz="0" w:space="0" w:color="auto"/>
                            <w:right w:val="none" w:sz="0" w:space="0" w:color="auto"/>
                          </w:divBdr>
                          <w:divsChild>
                            <w:div w:id="1819491872">
                              <w:marLeft w:val="0"/>
                              <w:marRight w:val="0"/>
                              <w:marTop w:val="0"/>
                              <w:marBottom w:val="0"/>
                              <w:divBdr>
                                <w:top w:val="none" w:sz="0" w:space="0" w:color="auto"/>
                                <w:left w:val="none" w:sz="0" w:space="0" w:color="auto"/>
                                <w:bottom w:val="none" w:sz="0" w:space="0" w:color="auto"/>
                                <w:right w:val="none" w:sz="0" w:space="0" w:color="auto"/>
                              </w:divBdr>
                            </w:div>
                          </w:divsChild>
                        </w:div>
                        <w:div w:id="1100224274">
                          <w:marLeft w:val="0"/>
                          <w:marRight w:val="0"/>
                          <w:marTop w:val="0"/>
                          <w:marBottom w:val="0"/>
                          <w:divBdr>
                            <w:top w:val="none" w:sz="0" w:space="0" w:color="auto"/>
                            <w:left w:val="none" w:sz="0" w:space="0" w:color="auto"/>
                            <w:bottom w:val="none" w:sz="0" w:space="0" w:color="auto"/>
                            <w:right w:val="none" w:sz="0" w:space="0" w:color="auto"/>
                          </w:divBdr>
                          <w:divsChild>
                            <w:div w:id="6206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613">
                      <w:marLeft w:val="0"/>
                      <w:marRight w:val="0"/>
                      <w:marTop w:val="0"/>
                      <w:marBottom w:val="0"/>
                      <w:divBdr>
                        <w:top w:val="none" w:sz="0" w:space="0" w:color="auto"/>
                        <w:left w:val="none" w:sz="0" w:space="0" w:color="auto"/>
                        <w:bottom w:val="none" w:sz="0" w:space="0" w:color="auto"/>
                        <w:right w:val="none" w:sz="0" w:space="0" w:color="auto"/>
                      </w:divBdr>
                      <w:divsChild>
                        <w:div w:id="1409958117">
                          <w:marLeft w:val="0"/>
                          <w:marRight w:val="0"/>
                          <w:marTop w:val="0"/>
                          <w:marBottom w:val="0"/>
                          <w:divBdr>
                            <w:top w:val="none" w:sz="0" w:space="0" w:color="auto"/>
                            <w:left w:val="none" w:sz="0" w:space="0" w:color="auto"/>
                            <w:bottom w:val="none" w:sz="0" w:space="0" w:color="auto"/>
                            <w:right w:val="none" w:sz="0" w:space="0" w:color="auto"/>
                          </w:divBdr>
                          <w:divsChild>
                            <w:div w:id="734205235">
                              <w:marLeft w:val="0"/>
                              <w:marRight w:val="0"/>
                              <w:marTop w:val="0"/>
                              <w:marBottom w:val="0"/>
                              <w:divBdr>
                                <w:top w:val="none" w:sz="0" w:space="0" w:color="auto"/>
                                <w:left w:val="none" w:sz="0" w:space="0" w:color="auto"/>
                                <w:bottom w:val="none" w:sz="0" w:space="0" w:color="auto"/>
                                <w:right w:val="none" w:sz="0" w:space="0" w:color="auto"/>
                              </w:divBdr>
                            </w:div>
                            <w:div w:id="1116101510">
                              <w:marLeft w:val="0"/>
                              <w:marRight w:val="0"/>
                              <w:marTop w:val="0"/>
                              <w:marBottom w:val="0"/>
                              <w:divBdr>
                                <w:top w:val="none" w:sz="0" w:space="0" w:color="auto"/>
                                <w:left w:val="none" w:sz="0" w:space="0" w:color="auto"/>
                                <w:bottom w:val="none" w:sz="0" w:space="0" w:color="auto"/>
                                <w:right w:val="none" w:sz="0" w:space="0" w:color="auto"/>
                              </w:divBdr>
                            </w:div>
                          </w:divsChild>
                        </w:div>
                        <w:div w:id="1008680696">
                          <w:marLeft w:val="0"/>
                          <w:marRight w:val="0"/>
                          <w:marTop w:val="0"/>
                          <w:marBottom w:val="0"/>
                          <w:divBdr>
                            <w:top w:val="none" w:sz="0" w:space="0" w:color="auto"/>
                            <w:left w:val="none" w:sz="0" w:space="0" w:color="auto"/>
                            <w:bottom w:val="none" w:sz="0" w:space="0" w:color="auto"/>
                            <w:right w:val="none" w:sz="0" w:space="0" w:color="auto"/>
                          </w:divBdr>
                          <w:divsChild>
                            <w:div w:id="674188284">
                              <w:marLeft w:val="0"/>
                              <w:marRight w:val="0"/>
                              <w:marTop w:val="0"/>
                              <w:marBottom w:val="0"/>
                              <w:divBdr>
                                <w:top w:val="none" w:sz="0" w:space="0" w:color="auto"/>
                                <w:left w:val="none" w:sz="0" w:space="0" w:color="auto"/>
                                <w:bottom w:val="none" w:sz="0" w:space="0" w:color="auto"/>
                                <w:right w:val="none" w:sz="0" w:space="0" w:color="auto"/>
                              </w:divBdr>
                            </w:div>
                            <w:div w:id="788403209">
                              <w:marLeft w:val="0"/>
                              <w:marRight w:val="0"/>
                              <w:marTop w:val="0"/>
                              <w:marBottom w:val="0"/>
                              <w:divBdr>
                                <w:top w:val="none" w:sz="0" w:space="0" w:color="auto"/>
                                <w:left w:val="none" w:sz="0" w:space="0" w:color="auto"/>
                                <w:bottom w:val="none" w:sz="0" w:space="0" w:color="auto"/>
                                <w:right w:val="none" w:sz="0" w:space="0" w:color="auto"/>
                              </w:divBdr>
                            </w:div>
                          </w:divsChild>
                        </w:div>
                        <w:div w:id="161820083">
                          <w:marLeft w:val="0"/>
                          <w:marRight w:val="0"/>
                          <w:marTop w:val="0"/>
                          <w:marBottom w:val="0"/>
                          <w:divBdr>
                            <w:top w:val="none" w:sz="0" w:space="0" w:color="auto"/>
                            <w:left w:val="none" w:sz="0" w:space="0" w:color="auto"/>
                            <w:bottom w:val="none" w:sz="0" w:space="0" w:color="auto"/>
                            <w:right w:val="none" w:sz="0" w:space="0" w:color="auto"/>
                          </w:divBdr>
                          <w:divsChild>
                            <w:div w:id="1463647041">
                              <w:marLeft w:val="0"/>
                              <w:marRight w:val="0"/>
                              <w:marTop w:val="0"/>
                              <w:marBottom w:val="0"/>
                              <w:divBdr>
                                <w:top w:val="none" w:sz="0" w:space="0" w:color="auto"/>
                                <w:left w:val="none" w:sz="0" w:space="0" w:color="auto"/>
                                <w:bottom w:val="none" w:sz="0" w:space="0" w:color="auto"/>
                                <w:right w:val="none" w:sz="0" w:space="0" w:color="auto"/>
                              </w:divBdr>
                            </w:div>
                            <w:div w:id="495191628">
                              <w:marLeft w:val="0"/>
                              <w:marRight w:val="0"/>
                              <w:marTop w:val="0"/>
                              <w:marBottom w:val="0"/>
                              <w:divBdr>
                                <w:top w:val="none" w:sz="0" w:space="0" w:color="auto"/>
                                <w:left w:val="none" w:sz="0" w:space="0" w:color="auto"/>
                                <w:bottom w:val="none" w:sz="0" w:space="0" w:color="auto"/>
                                <w:right w:val="none" w:sz="0" w:space="0" w:color="auto"/>
                              </w:divBdr>
                            </w:div>
                          </w:divsChild>
                        </w:div>
                        <w:div w:id="2091267710">
                          <w:marLeft w:val="0"/>
                          <w:marRight w:val="0"/>
                          <w:marTop w:val="0"/>
                          <w:marBottom w:val="0"/>
                          <w:divBdr>
                            <w:top w:val="none" w:sz="0" w:space="0" w:color="auto"/>
                            <w:left w:val="none" w:sz="0" w:space="0" w:color="auto"/>
                            <w:bottom w:val="none" w:sz="0" w:space="0" w:color="auto"/>
                            <w:right w:val="none" w:sz="0" w:space="0" w:color="auto"/>
                          </w:divBdr>
                          <w:divsChild>
                            <w:div w:id="1303928134">
                              <w:marLeft w:val="0"/>
                              <w:marRight w:val="0"/>
                              <w:marTop w:val="0"/>
                              <w:marBottom w:val="0"/>
                              <w:divBdr>
                                <w:top w:val="none" w:sz="0" w:space="0" w:color="auto"/>
                                <w:left w:val="none" w:sz="0" w:space="0" w:color="auto"/>
                                <w:bottom w:val="none" w:sz="0" w:space="0" w:color="auto"/>
                                <w:right w:val="none" w:sz="0" w:space="0" w:color="auto"/>
                              </w:divBdr>
                            </w:div>
                            <w:div w:id="1860191764">
                              <w:marLeft w:val="0"/>
                              <w:marRight w:val="0"/>
                              <w:marTop w:val="0"/>
                              <w:marBottom w:val="0"/>
                              <w:divBdr>
                                <w:top w:val="none" w:sz="0" w:space="0" w:color="auto"/>
                                <w:left w:val="none" w:sz="0" w:space="0" w:color="auto"/>
                                <w:bottom w:val="none" w:sz="0" w:space="0" w:color="auto"/>
                                <w:right w:val="none" w:sz="0" w:space="0" w:color="auto"/>
                              </w:divBdr>
                            </w:div>
                          </w:divsChild>
                        </w:div>
                        <w:div w:id="1453162268">
                          <w:marLeft w:val="0"/>
                          <w:marRight w:val="0"/>
                          <w:marTop w:val="0"/>
                          <w:marBottom w:val="0"/>
                          <w:divBdr>
                            <w:top w:val="none" w:sz="0" w:space="0" w:color="auto"/>
                            <w:left w:val="none" w:sz="0" w:space="0" w:color="auto"/>
                            <w:bottom w:val="none" w:sz="0" w:space="0" w:color="auto"/>
                            <w:right w:val="none" w:sz="0" w:space="0" w:color="auto"/>
                          </w:divBdr>
                          <w:divsChild>
                            <w:div w:id="314994255">
                              <w:marLeft w:val="0"/>
                              <w:marRight w:val="0"/>
                              <w:marTop w:val="0"/>
                              <w:marBottom w:val="0"/>
                              <w:divBdr>
                                <w:top w:val="none" w:sz="0" w:space="0" w:color="auto"/>
                                <w:left w:val="none" w:sz="0" w:space="0" w:color="auto"/>
                                <w:bottom w:val="none" w:sz="0" w:space="0" w:color="auto"/>
                                <w:right w:val="none" w:sz="0" w:space="0" w:color="auto"/>
                              </w:divBdr>
                            </w:div>
                            <w:div w:id="1785490608">
                              <w:marLeft w:val="0"/>
                              <w:marRight w:val="0"/>
                              <w:marTop w:val="0"/>
                              <w:marBottom w:val="0"/>
                              <w:divBdr>
                                <w:top w:val="none" w:sz="0" w:space="0" w:color="auto"/>
                                <w:left w:val="none" w:sz="0" w:space="0" w:color="auto"/>
                                <w:bottom w:val="none" w:sz="0" w:space="0" w:color="auto"/>
                                <w:right w:val="none" w:sz="0" w:space="0" w:color="auto"/>
                              </w:divBdr>
                            </w:div>
                          </w:divsChild>
                        </w:div>
                        <w:div w:id="1769501321">
                          <w:marLeft w:val="0"/>
                          <w:marRight w:val="0"/>
                          <w:marTop w:val="0"/>
                          <w:marBottom w:val="0"/>
                          <w:divBdr>
                            <w:top w:val="none" w:sz="0" w:space="0" w:color="auto"/>
                            <w:left w:val="none" w:sz="0" w:space="0" w:color="auto"/>
                            <w:bottom w:val="none" w:sz="0" w:space="0" w:color="auto"/>
                            <w:right w:val="none" w:sz="0" w:space="0" w:color="auto"/>
                          </w:divBdr>
                          <w:divsChild>
                            <w:div w:id="336348211">
                              <w:marLeft w:val="0"/>
                              <w:marRight w:val="0"/>
                              <w:marTop w:val="0"/>
                              <w:marBottom w:val="0"/>
                              <w:divBdr>
                                <w:top w:val="none" w:sz="0" w:space="0" w:color="auto"/>
                                <w:left w:val="none" w:sz="0" w:space="0" w:color="auto"/>
                                <w:bottom w:val="none" w:sz="0" w:space="0" w:color="auto"/>
                                <w:right w:val="none" w:sz="0" w:space="0" w:color="auto"/>
                              </w:divBdr>
                            </w:div>
                            <w:div w:id="1263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59964">
      <w:bodyDiv w:val="1"/>
      <w:marLeft w:val="0"/>
      <w:marRight w:val="0"/>
      <w:marTop w:val="0"/>
      <w:marBottom w:val="0"/>
      <w:divBdr>
        <w:top w:val="none" w:sz="0" w:space="0" w:color="auto"/>
        <w:left w:val="none" w:sz="0" w:space="0" w:color="auto"/>
        <w:bottom w:val="none" w:sz="0" w:space="0" w:color="auto"/>
        <w:right w:val="none" w:sz="0" w:space="0" w:color="auto"/>
      </w:divBdr>
      <w:divsChild>
        <w:div w:id="87312852">
          <w:marLeft w:val="0"/>
          <w:marRight w:val="0"/>
          <w:marTop w:val="0"/>
          <w:marBottom w:val="180"/>
          <w:divBdr>
            <w:top w:val="none" w:sz="0" w:space="0" w:color="auto"/>
            <w:left w:val="none" w:sz="0" w:space="0" w:color="auto"/>
            <w:bottom w:val="none" w:sz="0" w:space="0" w:color="auto"/>
            <w:right w:val="none" w:sz="0" w:space="0" w:color="auto"/>
          </w:divBdr>
          <w:divsChild>
            <w:div w:id="1523780922">
              <w:marLeft w:val="0"/>
              <w:marRight w:val="0"/>
              <w:marTop w:val="60"/>
              <w:marBottom w:val="0"/>
              <w:divBdr>
                <w:top w:val="single" w:sz="6" w:space="2" w:color="CCCCCC"/>
                <w:left w:val="none" w:sz="0" w:space="0" w:color="auto"/>
                <w:bottom w:val="none" w:sz="0" w:space="0" w:color="auto"/>
                <w:right w:val="none" w:sz="0" w:space="0" w:color="auto"/>
              </w:divBdr>
            </w:div>
          </w:divsChild>
        </w:div>
        <w:div w:id="1980066300">
          <w:marLeft w:val="0"/>
          <w:marRight w:val="0"/>
          <w:marTop w:val="75"/>
          <w:marBottom w:val="75"/>
          <w:divBdr>
            <w:top w:val="none" w:sz="0" w:space="0" w:color="auto"/>
            <w:left w:val="none" w:sz="0" w:space="0" w:color="auto"/>
            <w:bottom w:val="none" w:sz="0" w:space="0" w:color="auto"/>
            <w:right w:val="none" w:sz="0" w:space="0" w:color="auto"/>
          </w:divBdr>
          <w:divsChild>
            <w:div w:id="17066392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1584601">
      <w:bodyDiv w:val="1"/>
      <w:marLeft w:val="0"/>
      <w:marRight w:val="0"/>
      <w:marTop w:val="0"/>
      <w:marBottom w:val="0"/>
      <w:divBdr>
        <w:top w:val="none" w:sz="0" w:space="0" w:color="auto"/>
        <w:left w:val="none" w:sz="0" w:space="0" w:color="auto"/>
        <w:bottom w:val="none" w:sz="0" w:space="0" w:color="auto"/>
        <w:right w:val="none" w:sz="0" w:space="0" w:color="auto"/>
      </w:divBdr>
      <w:divsChild>
        <w:div w:id="1610313768">
          <w:marLeft w:val="0"/>
          <w:marRight w:val="0"/>
          <w:marTop w:val="0"/>
          <w:marBottom w:val="0"/>
          <w:divBdr>
            <w:top w:val="single" w:sz="6" w:space="0" w:color="CECEC6"/>
            <w:left w:val="none" w:sz="0" w:space="0" w:color="auto"/>
            <w:bottom w:val="none" w:sz="0" w:space="0" w:color="auto"/>
            <w:right w:val="none" w:sz="0" w:space="0" w:color="auto"/>
          </w:divBdr>
        </w:div>
      </w:divsChild>
    </w:div>
    <w:div w:id="222252015">
      <w:bodyDiv w:val="1"/>
      <w:marLeft w:val="0"/>
      <w:marRight w:val="0"/>
      <w:marTop w:val="0"/>
      <w:marBottom w:val="0"/>
      <w:divBdr>
        <w:top w:val="none" w:sz="0" w:space="0" w:color="auto"/>
        <w:left w:val="none" w:sz="0" w:space="0" w:color="auto"/>
        <w:bottom w:val="none" w:sz="0" w:space="0" w:color="auto"/>
        <w:right w:val="none" w:sz="0" w:space="0" w:color="auto"/>
      </w:divBdr>
      <w:divsChild>
        <w:div w:id="184372659">
          <w:marLeft w:val="0"/>
          <w:marRight w:val="-45"/>
          <w:marTop w:val="0"/>
          <w:marBottom w:val="0"/>
          <w:divBdr>
            <w:top w:val="none" w:sz="0" w:space="0" w:color="auto"/>
            <w:left w:val="none" w:sz="0" w:space="0" w:color="auto"/>
            <w:bottom w:val="none" w:sz="0" w:space="0" w:color="auto"/>
            <w:right w:val="none" w:sz="0" w:space="0" w:color="auto"/>
          </w:divBdr>
        </w:div>
        <w:div w:id="1897860893">
          <w:marLeft w:val="0"/>
          <w:marRight w:val="-45"/>
          <w:marTop w:val="0"/>
          <w:marBottom w:val="0"/>
          <w:divBdr>
            <w:top w:val="none" w:sz="0" w:space="0" w:color="auto"/>
            <w:left w:val="none" w:sz="0" w:space="0" w:color="auto"/>
            <w:bottom w:val="none" w:sz="0" w:space="0" w:color="auto"/>
            <w:right w:val="none" w:sz="0" w:space="0" w:color="auto"/>
          </w:divBdr>
        </w:div>
        <w:div w:id="1716852031">
          <w:marLeft w:val="0"/>
          <w:marRight w:val="-45"/>
          <w:marTop w:val="0"/>
          <w:marBottom w:val="0"/>
          <w:divBdr>
            <w:top w:val="none" w:sz="0" w:space="0" w:color="auto"/>
            <w:left w:val="none" w:sz="0" w:space="0" w:color="auto"/>
            <w:bottom w:val="none" w:sz="0" w:space="0" w:color="auto"/>
            <w:right w:val="none" w:sz="0" w:space="0" w:color="auto"/>
          </w:divBdr>
        </w:div>
      </w:divsChild>
    </w:div>
    <w:div w:id="472330287">
      <w:bodyDiv w:val="1"/>
      <w:marLeft w:val="0"/>
      <w:marRight w:val="0"/>
      <w:marTop w:val="0"/>
      <w:marBottom w:val="0"/>
      <w:divBdr>
        <w:top w:val="none" w:sz="0" w:space="0" w:color="auto"/>
        <w:left w:val="none" w:sz="0" w:space="0" w:color="auto"/>
        <w:bottom w:val="none" w:sz="0" w:space="0" w:color="auto"/>
        <w:right w:val="none" w:sz="0" w:space="0" w:color="auto"/>
      </w:divBdr>
      <w:divsChild>
        <w:div w:id="1095713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4813469">
      <w:bodyDiv w:val="1"/>
      <w:marLeft w:val="0"/>
      <w:marRight w:val="0"/>
      <w:marTop w:val="0"/>
      <w:marBottom w:val="0"/>
      <w:divBdr>
        <w:top w:val="none" w:sz="0" w:space="0" w:color="auto"/>
        <w:left w:val="none" w:sz="0" w:space="0" w:color="auto"/>
        <w:bottom w:val="none" w:sz="0" w:space="0" w:color="auto"/>
        <w:right w:val="none" w:sz="0" w:space="0" w:color="auto"/>
      </w:divBdr>
      <w:divsChild>
        <w:div w:id="1502114168">
          <w:marLeft w:val="0"/>
          <w:marRight w:val="-45"/>
          <w:marTop w:val="0"/>
          <w:marBottom w:val="0"/>
          <w:divBdr>
            <w:top w:val="none" w:sz="0" w:space="0" w:color="auto"/>
            <w:left w:val="none" w:sz="0" w:space="0" w:color="auto"/>
            <w:bottom w:val="none" w:sz="0" w:space="0" w:color="auto"/>
            <w:right w:val="none" w:sz="0" w:space="0" w:color="auto"/>
          </w:divBdr>
        </w:div>
      </w:divsChild>
    </w:div>
    <w:div w:id="1626696167">
      <w:bodyDiv w:val="1"/>
      <w:marLeft w:val="0"/>
      <w:marRight w:val="0"/>
      <w:marTop w:val="0"/>
      <w:marBottom w:val="0"/>
      <w:divBdr>
        <w:top w:val="none" w:sz="0" w:space="0" w:color="auto"/>
        <w:left w:val="none" w:sz="0" w:space="0" w:color="auto"/>
        <w:bottom w:val="none" w:sz="0" w:space="0" w:color="auto"/>
        <w:right w:val="none" w:sz="0" w:space="0" w:color="auto"/>
      </w:divBdr>
    </w:div>
    <w:div w:id="1961953872">
      <w:bodyDiv w:val="1"/>
      <w:marLeft w:val="0"/>
      <w:marRight w:val="0"/>
      <w:marTop w:val="0"/>
      <w:marBottom w:val="0"/>
      <w:divBdr>
        <w:top w:val="none" w:sz="0" w:space="0" w:color="auto"/>
        <w:left w:val="none" w:sz="0" w:space="0" w:color="auto"/>
        <w:bottom w:val="none" w:sz="0" w:space="0" w:color="auto"/>
        <w:right w:val="none" w:sz="0" w:space="0" w:color="auto"/>
      </w:divBdr>
      <w:divsChild>
        <w:div w:id="1112094006">
          <w:marLeft w:val="0"/>
          <w:marRight w:val="-45"/>
          <w:marTop w:val="0"/>
          <w:marBottom w:val="0"/>
          <w:divBdr>
            <w:top w:val="none" w:sz="0" w:space="0" w:color="auto"/>
            <w:left w:val="none" w:sz="0" w:space="0" w:color="auto"/>
            <w:bottom w:val="none" w:sz="0" w:space="0" w:color="auto"/>
            <w:right w:val="none" w:sz="0" w:space="0" w:color="auto"/>
          </w:divBdr>
        </w:div>
      </w:divsChild>
    </w:div>
    <w:div w:id="2073841945">
      <w:bodyDiv w:val="1"/>
      <w:marLeft w:val="0"/>
      <w:marRight w:val="0"/>
      <w:marTop w:val="0"/>
      <w:marBottom w:val="0"/>
      <w:divBdr>
        <w:top w:val="none" w:sz="0" w:space="0" w:color="auto"/>
        <w:left w:val="none" w:sz="0" w:space="0" w:color="auto"/>
        <w:bottom w:val="none" w:sz="0" w:space="0" w:color="auto"/>
        <w:right w:val="none" w:sz="0" w:space="0" w:color="auto"/>
      </w:divBdr>
      <w:divsChild>
        <w:div w:id="1478455309">
          <w:marLeft w:val="0"/>
          <w:marRight w:val="0"/>
          <w:marTop w:val="0"/>
          <w:marBottom w:val="0"/>
          <w:divBdr>
            <w:top w:val="single" w:sz="6" w:space="0" w:color="CECEC6"/>
            <w:left w:val="none" w:sz="0" w:space="0" w:color="auto"/>
            <w:bottom w:val="none" w:sz="0" w:space="0" w:color="auto"/>
            <w:right w:val="none" w:sz="0" w:space="0" w:color="auto"/>
          </w:divBdr>
        </w:div>
        <w:div w:id="1505246913">
          <w:marLeft w:val="0"/>
          <w:marRight w:val="0"/>
          <w:marTop w:val="0"/>
          <w:marBottom w:val="0"/>
          <w:divBdr>
            <w:top w:val="none" w:sz="0" w:space="0" w:color="auto"/>
            <w:left w:val="none" w:sz="0" w:space="0" w:color="auto"/>
            <w:bottom w:val="none" w:sz="0" w:space="0" w:color="auto"/>
            <w:right w:val="none" w:sz="0" w:space="0" w:color="auto"/>
          </w:divBdr>
          <w:divsChild>
            <w:div w:id="1051269551">
              <w:marLeft w:val="0"/>
              <w:marRight w:val="-45"/>
              <w:marTop w:val="0"/>
              <w:marBottom w:val="0"/>
              <w:divBdr>
                <w:top w:val="none" w:sz="0" w:space="0" w:color="auto"/>
                <w:left w:val="none" w:sz="0" w:space="0" w:color="auto"/>
                <w:bottom w:val="none" w:sz="0" w:space="0" w:color="auto"/>
                <w:right w:val="none" w:sz="0" w:space="0" w:color="auto"/>
              </w:divBdr>
            </w:div>
            <w:div w:id="169923433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ca11.uscourts.gov/opinions/pub/files/201510429.pdf" TargetMode="External"/><Relationship Id="rId3" Type="http://schemas.microsoft.com/office/2007/relationships/stylesWithEffects" Target="stylesWithEffects.xml"/><Relationship Id="rId7" Type="http://schemas.openxmlformats.org/officeDocument/2006/relationships/hyperlink" Target="https://www.linkedin.com/in/sullivancas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Uber_(company)#Contractors_or_employe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logs.findlaw.com/california_case_law/2015/12/sharing-economy-lawyer-wins-uber-class-expan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2043</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Rabbi Yonah Gross</vt:lpstr>
    </vt:vector>
  </TitlesOfParts>
  <Company>Young Israel of Phoenix</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 Yonah Gross</dc:title>
  <dc:creator>yonah</dc:creator>
  <cp:lastModifiedBy>Yoni</cp:lastModifiedBy>
  <cp:revision>4</cp:revision>
  <cp:lastPrinted>2016-02-17T23:57:00Z</cp:lastPrinted>
  <dcterms:created xsi:type="dcterms:W3CDTF">2016-02-17T03:36:00Z</dcterms:created>
  <dcterms:modified xsi:type="dcterms:W3CDTF">2016-02-18T21:51:00Z</dcterms:modified>
</cp:coreProperties>
</file>