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1 - תלמוד בבלי מסכת ביצה דף ח עמוד 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אלא אמר רבה: אפר כירה מוכן לודאי ואין מוכן לספק. - לספק מאי טעמא לא - דקא עביד גומא, ודאי נמי קא עביד גומא! אלא כדרבי אבא - הכא נמי כדרבי אבא! - אלא: ספק מאי טעמא - דלמא עביד כתישה, ודאי נמי - נגזור משום כתישה! - ודאי כי קא עביד כתישה - אתי עשה ודחי את לא תעשה. - אימר דאמרינן אתי עשה ודחי את לא תעשה כגון מילה בצרעת, אי נמי סדין בציצית, דבעידנא דקא מעקר לאו - קא מוקים לעשה, הכא, בעידנא דקא מעקר לאו - לא מוקים עשה! - הא לא קשיא; דבהדי דכתיש קא מכסי. - סוף סוף, יום טוב עשה ולא תעשה הוא, ואין עשה דוחה את לא תעשה ועשה! - אלא אמר רבא: אפר כירה דעתו לודאי, ואין דעתו לספק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2 - תלמוד בבלי מסכת שבת דף קלב עמוד 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מילה דוחה את הצרעת מאי טעמא - דאתי עשה ודחי לא תעשה, ומאי או אינו דקאמר - הדר קאמר: אימר דאמרינן דאתי עשה ודחי את לא תעשה - לא תעשה גרידא, האי עשה ולא תעשה הוא. ומה אני מקיים ימול בשר ערלתו - בזמן שאין בה בהרת! - תלמוד לומר: בשר - ואף על פי שיש שם בהרת. תינח גדול דכתיב בהו בשר, קטן נמי כתיב ביה בשר, בינוני מנלן? - אמר אביי: אתיא מביניא; מגדול לא אתיא - שכן ענוש כרת, מקטן לא אתיא - שכן מילה בזמנה, הצד השוה שבהן - שכן נימולין ודוחין את הצרעת, אף כל שנימולין דוחין את הצרעת. רבא אמר: מילה בזמנה דוחה לא צריכא קרא, מקל וחומר אתיא: ומה שבת דחמירא - דוחה, צרעת לא כל שכן! - אמר ליה רב ספרא לרבא: ממאי דשבת חמירא, דילמא צרעת חמירא? שכן דוחה את העבודה, ועבודה דוחה את השבת! - התם, לאו משום דחמירא צרעת, אלא משום דגברא הוא דלא חזי. אמאי? ויקוץ בהרתו ויעבוד! - מחוסר טבילה הוא. - תינח - נגעים טמאים, נגעים טהורים - מאי איכא למימר? - אלא אמר רב אשי: היכא אמרינן דאתי עשה ודחי לא תעשה - כגון מילה בצרעת, אי נמי ציצית וכלאים, דבעידנא דמתעקר לאו - קא מוקים עשה. הכא, בעידנא דמתעקר ללאו - לא קא מוקים עשה. </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3 - תוספות מסכת יבמות דף צ עמוד 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8"/>
          <w:rtl/>
        </w:rPr>
        <w:t>כולהו נמי שב ואל תעשה הוא</w:t>
      </w:r>
      <w:r>
        <w:rPr>
          <w:rFonts w:cs="David"/>
          <w:color w:val="000000"/>
          <w:sz w:val="24"/>
          <w:szCs w:val="24"/>
          <w:rtl/>
        </w:rPr>
        <w:t xml:space="preserve"> - וא"ת סדין בציצית היכי הוי שב ואל תעשה דכי מכסה בטלית דבת חיובא היא ואין בו ציצית הרי עובר בידים וי"ל דבשעת עיטוף אכתי לא מיחייב עד אחר שנתעטף דכסותך משמע שאתה מכוסה בה כבר ואשר תכסה בה אתא לדרשא אחרינא כדאמרינן במנחות (דף מא. ושם) ולאחר שנתעטף דמתחייב שב ואל תעשה הוא וא"ת בפרק מי שמתו (ברכות כ. ושם) משמע כשהוא לבוש כלאים ואין פושטן לא חשיב שב ואל תעשה אלא עמוד ועשה ואר"י דשאני כלאים דעיקר האיסור בשעת לבישה שלבש באיסור אבל כאן לא מתחייב עד אחר שנתעטף כדפרישית ומיהו קשה מדמברכינן להתעטף בציצית משמע דבשעת העיטוף עביד מצוה ומלשון להתעטף מוכיחות נמי [בה"ג] דקיימא לן בציצית דחובת גברא הוא.</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4 - שאגת אריה סימן לב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אבל מ"מ דברי התוס' תמוהין דלמאי שהעליתי שם דהא דשרא רחמנא כלאים בציצית אינו אלא במקום מצוה אבל שלא במקום מצוה לא, א"כ אי סלקא דעתך דאין מצות ציצית חל עד לאחר עיטוף והרי איסור כלאים על כרחך חל בשעת עיטוף א"כ היכי אמר דכלאים בציצית בעידנא דמיעקר לאו מקיים לעשה הא הלאו דכלאים קדים לעשה, שהלאו חל בשעת עיטוף והעשה אינו חלה עד לבתר עיטוף? </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5 - טורי אבן מסכת חגיגה דף ב עמוד 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וק"ל ע"ז הא בפ"י דיבמות (דף צ) אמר הא דפטרו רבנן סדין מן הציצית משום דהוי שב ואל תעשה הקשו התוס' והא ה"ל קום ועשה כשמתעטף בטלית בת חיובא ואין בו ציצית הרי הוא עובר בידים, ותי' דבשעת עיטוף לא מחייב עד לאחר שנתעטף דכסותך משמע שאתה מכוסה בה כבר ולאחר שנתעטף בה דמחייב שב ואל תעשה הוא, והא דמשמע בפ' מי שמתו (ברכות דף כ א)</w:t>
      </w:r>
      <w:r>
        <w:rPr>
          <w:rFonts w:cs="David" w:hint="cs"/>
          <w:color w:val="000000"/>
          <w:sz w:val="24"/>
          <w:szCs w:val="24"/>
          <w:vertAlign w:val="superscript"/>
          <w:rtl/>
        </w:rPr>
        <w:t>(ח)</w:t>
      </w:r>
      <w:r>
        <w:rPr>
          <w:rFonts w:cs="David"/>
          <w:color w:val="000000"/>
          <w:sz w:val="24"/>
          <w:szCs w:val="24"/>
          <w:rtl/>
        </w:rPr>
        <w:t xml:space="preserve"> דכשהוא לבוש כלאים ואינו פושטן לא חשיב שב וא"ת אלא עמוד ועשה הוא, שאני כלאים דעיקר האיסור בשעת לבישה שלובש באיסור אבל כאן לא מתחייב עד לאחר שנתעטף. ואיכא למידק הא דאמר בפ"ק דביצה (דף ח') ופ' י"ט דשבת (דף קל"ב) אימר דאמר דאתי עשה ודחי ל"ת כגון מילה בצרעת א"נ סדין בציצי' דבעידנ' דקא מיעקר לאו קא מקיים לעשה ולדברי ר"י הא סדין בציצית לא מקיי' לעשה בעידנ' דקא מיעקר לאו, דהלאו דכלאים מיעקר מיד בשעת עיטוף והעשה אינו מקיים עד לאחר שנתעטף. ובע"כ צ"ל כיון דא"א למ"ע דציצית לקיים אלא ע"י עיטוף הקדום</w:t>
      </w:r>
      <w:r>
        <w:rPr>
          <w:rFonts w:cs="David" w:hint="cs"/>
          <w:color w:val="000000"/>
          <w:sz w:val="24"/>
          <w:szCs w:val="24"/>
          <w:vertAlign w:val="superscript"/>
          <w:rtl/>
        </w:rPr>
        <w:t>(ט)</w:t>
      </w:r>
      <w:r>
        <w:rPr>
          <w:rFonts w:cs="David"/>
          <w:color w:val="000000"/>
          <w:sz w:val="24"/>
          <w:szCs w:val="24"/>
          <w:rtl/>
        </w:rPr>
        <w:t xml:space="preserve"> זהו הכשר מצוותו וה"ל שפיר בעידן דקא מיעקר הלאו מקיים לעשה, דבשעת העיטוף דעובר בלאו דכלאים מקיים לעשה דציצית דהא עיטוף אתחלתא דמ"ע דציצית</w:t>
      </w:r>
      <w:r>
        <w:rPr>
          <w:rFonts w:cs="David" w:hint="cs"/>
          <w:color w:val="000000"/>
          <w:sz w:val="24"/>
          <w:szCs w:val="24"/>
          <w:vertAlign w:val="superscript"/>
          <w:rtl/>
        </w:rPr>
        <w:t>(י)</w:t>
      </w:r>
      <w:r>
        <w:rPr>
          <w:rFonts w:cs="David"/>
          <w:color w:val="000000"/>
          <w:sz w:val="24"/>
          <w:szCs w:val="24"/>
          <w:rtl/>
        </w:rPr>
        <w:t xml:space="preserve"> כיון דאין מקום למ"ע זו לעולם בלתי עיטוף הקדום והעיטוף עצמו אתחלתא דמ"ע זו ומן המצוה עצמו יחשב. ולא דמי לקציצת בהרת לצורך עבודה דפי"ט דשבת ולכתישה בי"ט לצורך מ"ע של כיסוי בפ"ק דביצה דש"ה דאפשר למ"ע דעבודה להתקיים בלתי קציצת בהרת בכהן שאין בו בהרת, וכן מ"ע דכיסוי אפשר להתקיים בלתי כתישה בעפר תיחוח או באפר מקלה אין הקציצה והכתישה </w:t>
      </w:r>
      <w:r>
        <w:rPr>
          <w:rFonts w:cs="David"/>
          <w:color w:val="000000"/>
          <w:sz w:val="24"/>
          <w:szCs w:val="24"/>
          <w:rtl/>
        </w:rPr>
        <w:lastRenderedPageBreak/>
        <w:t>הכשר מצותן אע"ג דאירע במקרה דא"א בלא"ה אין זה מן המצוה וכדאמר בפ"ב דמכות (דף ח') כיון דאי מצא חרוש אינו חורש לאו מצוה היא ואפי' לא מצא חרוש וחורש לצורך העומר לאו מצוה היא, וה"נ הא דקציצת בהרת וכתישה דכיסוי כה"ג הוא, וחילוק זה נ"ל דמוכרח הוא לדברי ר"י. ונ"ל להביא ראי' מפי"א דזבחים (דף צ"ז ע"ב) דמוכיח רבא</w:t>
      </w:r>
      <w:r>
        <w:rPr>
          <w:rFonts w:cs="David" w:hint="cs"/>
          <w:color w:val="000000"/>
          <w:sz w:val="24"/>
          <w:szCs w:val="24"/>
          <w:vertAlign w:val="superscript"/>
          <w:rtl/>
        </w:rPr>
        <w:t>(יא)</w:t>
      </w:r>
      <w:r>
        <w:rPr>
          <w:rFonts w:cs="David"/>
          <w:color w:val="000000"/>
          <w:sz w:val="24"/>
          <w:szCs w:val="24"/>
          <w:rtl/>
        </w:rPr>
        <w:t xml:space="preserve"> דאין עשה דוחה ל"ת שבמקדש מדכתיב ועצם לא תשברו בפסח שני שאין ת"ל שכבר נאמר ככל חוקת הפסח יעשו אותו אלא לרבו' עצם שיש בו מוח ואמאי יבא עשה דואכלו הבשר וידחה ל"ת דשבירת עצם אלא ש"מ דאין עשה דוחה ל"ת שבמקדש והקשו התוס' היאך אתי העשה ודחי הל"ת הא בעידנ' דמיעקר לאו דשבירת העצם לא מקיי' לעשה דאכילה ולא תירצו כלום. ולמאי דפי' א"ש כיון דא"א לעולם לקיים עשה דאכילת מוח אא"כ שובר העצם המקיפו השבירה נמי הכשר מצותו הוא ומגוף המצוה יחשב. וראיתי בפסקי התוס' כתוב שם אם א"א לקיים עשה בענין אחר לא בעינן בעידנא דקא מיעקר לאו מקיים לעשה</w:t>
      </w:r>
      <w:r>
        <w:rPr>
          <w:rFonts w:cs="David" w:hint="cs"/>
          <w:color w:val="000000"/>
          <w:sz w:val="24"/>
          <w:szCs w:val="24"/>
          <w:vertAlign w:val="superscript"/>
          <w:rtl/>
        </w:rPr>
        <w:t>(יב)</w:t>
      </w:r>
      <w:r>
        <w:rPr>
          <w:rFonts w:cs="David"/>
          <w:color w:val="000000"/>
          <w:sz w:val="24"/>
          <w:szCs w:val="24"/>
          <w:rtl/>
        </w:rPr>
        <w:t xml:space="preserve"> נראה שכוונו למש"כ ומתירוץ התוס' הוא והסופרים השמיטו התירוץ מן הספרים.</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6 - תלמוד בבלי מסכת בבא מציעא דף ל עמוד א</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מצא שק או קופה [וכל דבר] שאין דרכו ליטול - הרי זה לא יטול. מנהני מילי? - דתנו רבנן: +דברים כ"ב+ והתעלמת - פעמים שאתה מתעלם, ופעמים שאי אתה מתעלם. הא כיצד? היה כהן והיא בבית הקברות, או שהיה זקן ואינה לפי כבודו, או שהיתה מלאכה שלו מרובה משל חבירו - לכך נאמר והתעלמת מהם. למאי איצטריך קרא? אילימא לכהן והיא בבית הקברות - פשיטא; האי עשה, והאי לא תעשה ועשה, ולא אתי עשה ודחי את לא תעשה ועשה. ותו: לא דחינן איסורא מקמי ממונא </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7 - נמוקי יוסף לב"מ דף ל.</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ועל הא דאמרינן דאיין עשה דוחה עשה ולא תעשה איכא דמקשו למה לי מהאי טעמא תיפוק לי דאפילו ליכא גבי טומאה אלא לאו גרידתא לא דחי ליה עשה דאבדה דהא קיי"ל דלא דחי ליה אלא כגון מילה בצרעת וסדין מציצית דבעידנא דקא עקר ליה ללאו קא מקיים ליה לעשה אבל הכא אפילו עומדת על פתח בית הקברות כי מטמא עבר ליה ללאו ולא מקיים לעשה עד דמהדר ליה למרה? ותירצו דלרווחא דמילתא אקשו הכי והר"נ ב"ר ז"ל תירץ דהכא נמי בשעה דעבר אלאו קיים העשה כמילה בצרעת דהא מתעסק הוא במצות השבה בשעת עקירת הלאו ואע"ם שלא גמרה מה בכך גם מצות מילה לא נגמרה עד דפרע דקי"ל מל ולא פרע כאילו לא מל ולא ממעטין אלא כההיא דאמרינן פרק רבי אליעזר דמילה ויקוץ בהרתו ויעבוד שבשעה שקוצץ בהרתו אינו מתעסק בגופה של מצוה דהיינו עבודה אלא במכשיריה, דהוא ז"ל סבר דגוף עיקר העשה מתחיל משעת ראייתה הלכ אם הוא מכוין לגזלה או לילך לו מיד עבר העשה כמו שכתב ז"ל.</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8 - רמב"ם הלכות כלאים פרק י הלכה לב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כהנים שלבשו בגדי כהונה שלא בשעת עבודה אפילו במקדש לוקין מפני האבנט שהוא כלאים ולא הותרו בו אלא בשעת עבודה שהיא מצות עשה כציצית.</w:t>
      </w:r>
      <w:r>
        <w:rPr>
          <w:rFonts w:cs="David" w:hint="cs"/>
          <w:color w:val="000000"/>
          <w:sz w:val="24"/>
          <w:szCs w:val="18"/>
          <w:rtl/>
        </w:rPr>
        <w:t xml:space="preserve"> </w:t>
      </w:r>
      <w:r>
        <w:rPr>
          <w:rFonts w:cs="Rashi"/>
          <w:color w:val="000000"/>
          <w:sz w:val="24"/>
          <w:szCs w:val="24"/>
          <w:rtl/>
        </w:rPr>
        <w:t>+/השגת הראב"ד/ כהנים שלבשו בגדי כהונה וכו'. א"א טעה בזה שהרי אמרו ביומא בפרק בא לו כהן גדול במקדש אפילו שלא בשעת עבודה מותר ומאי דקאמר (נמי) מפני האבנט שהוא כלאים אינו דאטו חושן ואפוד מי לית בהו כלאים.+</w:t>
      </w:r>
      <w:r>
        <w:rPr>
          <w:rFonts w:cs="David" w:hint="cs"/>
          <w:color w:val="000000"/>
          <w:sz w:val="24"/>
          <w:szCs w:val="24"/>
          <w:rtl/>
        </w:rPr>
        <w:t xml:space="preserve"> סליקו להו הלכות כלאים בס"ד. </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9 - תלמוד בבלי מסכת מכות דף ח עמוד א</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הזורק את האבן וכו'. א"ל ההוא מרבנן לרבא: ממאי דמחטבת עצים דרשות? דלמא מחטבת עצים דסוכה ומחטבת עצים דמערכה, ואפ"ה אמר רחמנא: ליגלי! א"ל: כיון דאם מצא חטוב (אינו חוטב) לאו מצוה, השתא נמי לאו מצוה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10</w:t>
      </w:r>
      <w:r>
        <w:rPr>
          <w:rFonts w:cs="David" w:hint="cs"/>
          <w:bCs/>
          <w:color w:val="000000"/>
          <w:sz w:val="24"/>
          <w:szCs w:val="24"/>
          <w:u w:val="single"/>
          <w:rtl/>
        </w:rPr>
        <w:t xml:space="preserve"> - רש"י מסכת מכות דף ח עמוד א</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8"/>
          <w:rtl/>
        </w:rPr>
        <w:t>השתא נמי -</w:t>
      </w:r>
      <w:r>
        <w:rPr>
          <w:rFonts w:cs="David" w:hint="cs"/>
          <w:color w:val="000000"/>
          <w:sz w:val="24"/>
          <w:szCs w:val="24"/>
          <w:rtl/>
        </w:rPr>
        <w:t xml:space="preserve"> כי לא מצא חטובה אין החטבה מצוה אלא עשיית הסוכה.</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11 - תוספות מסכת בבא בתרא דף יג עמוד א</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8"/>
          <w:rtl/>
        </w:rPr>
        <w:t>כופין את רבו</w:t>
      </w:r>
      <w:r>
        <w:rPr>
          <w:rFonts w:cs="David"/>
          <w:color w:val="000000"/>
          <w:sz w:val="24"/>
          <w:szCs w:val="24"/>
          <w:rtl/>
        </w:rPr>
        <w:t xml:space="preserve"> - וא"ת אמאי כופין ליתי עשה דפרו ורבו וידחה לא תעשה דלא יהיה קדש ואומר רבינו יצחק חדא דבעידנא דמיעקר לאו לא מקיים עשה דמשעת העראה קא עקר ללאו ועשה דפרו ורבו לא מקיים עד גמר ביאה ועוד דהיא אסורה לינשא לו דלגבי דידה ליכא עשה ועוד אפי' מפקדא דאפשר לה באחר ועוד כיון דאפשר לקיים שניהם ע"י כפיה לא דחי וא"ת היכי כפינן לשחררו והא אמרי' בפ' השולח (גיטין דף לח: ושם) דכל המשחרר עבדו עובר בעשה וכי תימא מצוה שאני וכי אומרים לו לאדם חטא כדי שיזכה חבירך...</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12</w:t>
      </w:r>
      <w:r>
        <w:rPr>
          <w:rFonts w:cs="David" w:hint="cs"/>
          <w:bCs/>
          <w:color w:val="000000"/>
          <w:sz w:val="24"/>
          <w:szCs w:val="24"/>
          <w:u w:val="single"/>
          <w:rtl/>
        </w:rPr>
        <w:t xml:space="preserve"> - תלמוד בבלי מסכת תענית דף יא עמוד א</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lastRenderedPageBreak/>
        <w:t xml:space="preserve">אמר ריש לקיש: אסור לאדם לשמש מטתו בשני רעבון, שנאמר +בראשית מ"א+ וליוסף ילד שני בנים בטרם תבוא שנת הרעב. תנא: חסוכי בנים משמשין מטותיהן בשני רעבון. </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13</w:t>
      </w:r>
      <w:r>
        <w:rPr>
          <w:rFonts w:cs="David" w:hint="cs"/>
          <w:bCs/>
          <w:color w:val="000000"/>
          <w:sz w:val="24"/>
          <w:szCs w:val="24"/>
          <w:u w:val="single"/>
          <w:rtl/>
        </w:rPr>
        <w:t xml:space="preserve"> - נשיח בחקיך עמ' רכז-רכח</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נמצא שדברי התוס' סתרי מה שחידש הטו"א וגם סותרים מה שחידש הנמוק"י... דלפי הטו"א כיון שא"א לקיים פר"ו בלתי העראה קחשיב בעידנא וגם לפי הנמוק"י כיון דהוא מתעסק בגוף המצוה קחשיב בעידנא. וע"כ צ"ל שס"ל להתוס' כמו הרמב"ן והר"י מגא"ש דגם בהשבת אבידה לא הוי בעידנא דקא מעקר לאו דלא יטמא קא מוקים לעשה דהשבת אבידה דעיקר מצות השבת אבידה הוא כשמחזירה ליד בעלים וכבר עקר הלאו כשנכנס לבית הקברות. והא דלא קפריך בב"מ דלא הוי בעידנא צ"ל כמש"כ הרמב"ן דעדיפא קפריך או כמש"כ הגרע"א בדרוש וחידוש דמשחכת לה בראובן שהפקיד חפץ אצל שמעון על משך שנה ונאבד החפץ משמעון באונס באופן שפטור מלשלם ותוך השנה מצא שמעון החפץ דבמה שנוטל שמעון החפץ תיכף כשבא לידו מקיים מצות השבה כיון שהוא שומר הבעלים וידו כיד בעלים ועדיין לא כלתה שמירתו.</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14</w:t>
      </w:r>
      <w:r>
        <w:rPr>
          <w:rFonts w:cs="David" w:hint="cs"/>
          <w:bCs/>
          <w:color w:val="000000"/>
          <w:sz w:val="24"/>
          <w:szCs w:val="24"/>
          <w:u w:val="single"/>
          <w:rtl/>
        </w:rPr>
        <w:t xml:space="preserve"> - שו"ת נודע ביהודה מהדורה תנינא - אה"ע סימן קמא</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והנה ראיתי להגאון הנ"ל שם בספרו טורי אבן הקשה סתירה על הר"י בעל התוס' דבמס' יבמות בתוס' הנ"ל הביאו הך חילוק דכלאים עובר תיכף בשעת לבישה ומצות ציצית אינו מקיים אלא עד אחר שנתעטף הרי ע"כ צ"ל דהר"י סובר דכל התחלת המצוה דוחה הל"ת אף שאין המצוה נגמרה עדיין אפ"ה הוי בעידנא דמעיקר /דמיעקר/ לאו קיים העשה הואיל ולא סגי בלא"ה לגמור המצוה בלתי התחלתה ובריש מס' חגיגה בתוס' ד"ה לישא שפחה מקשים דליתי עשה דפ"ו וידחה הל"ת דלא יהיה קדש ותירץ בשם הר"י דבעידנא דמיעקר לאו לא מקיים העשה דמשעת העראה קא עקר ללאו ועשה דפ"ו אינו מקיים אלא בגמר ביאה ולפי סברא הנ"ל קשה הא א"א לקיים מצות פ"ו בגמר ביאה בלא העראה מקודם וא"כ הוי ג"כ העראה חלק מהמצוה ואמאי לא ידחה הל"ת א"ו צ"ל דס"ל להר"י בעל התוס' דכל שלא נגמרה המצוה אין התחלתה דוחה הל"ת דלא הוי בעידן דמיעקר הלאו קיים העשה ומדברי הר"י במס' יבמות בסדין בציצית מוכח להיפך דס"ל דהתחלת המצוה הוי בעידנא דמיעקר לאו קיים העשה כן הקשה הרב טורי אבן דברי הר"י בעל התוס' אהדדי. ואני מוסיף להקשות על דברי הר"י דגם במס' יבמות דף כ' ע"א בתוס' ד"ה יבא עשה וכו' ג"כ הר"י מתרץ קושית הריב"א שם שהקשה דבביאה ראשונה ליכא הקמת שם וביאה שניה אסורה לו ומתרץ הר"י שם דלא בעינן אלא שיהיו ראויים להקמת שם ע"ש וקשה הא הר"י בעל התוס' לשיטתו לא צריך להך תירוצא ובלא"ה לא קשה קושית הריב"א דהא ביאה ראשונה ג"כ הוא התחלת המצוה דא"א לביאה שניה בלתי ביאה ראשונה ושפיר פריך הגמרא דיבוא עשה דיבום וידחה הל"ת דאלמנה כמ"ש לעיל ויהיה איך שיהיה דברי הר"י סותרים אהדדי: +/הגהות רב"פ/ נ"ב לא דק דהא קושית התוס' שם היא כיון דביאה שניה אסורה הרי ליכא בביאה ראשונה לא מצוה ולא אתחלתא דמצוה.+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ונלע"ד ליישב דברי הר"י שאין סתירה בדבריו. ונקדים תחלה דבהך סברא אי התחלת המצוה דוחה ל"ת והוי בעידנא או לא הוי בעידנא אשר חלקו בסברא זאת הרנב"ר ומהר"י הלוי כמו שהובא בנ"י הנ"ל נלע"ד שהיא פלוגתא דאמוראי ורבא ורב אשי מחולקים בהך סברא כאשר אבאר בס"ד. דהנה במס' זבחים דף צ"ז ע"ב דתניא בברייתא יקדש להיות כמוה שאם פסולה תיפסל פריך הגמרא וניתי עשה וידחה ל"ת אמר רבא אין עשה דוחה ל"ת שבמקדש שנאמר ועצם לא תשברו בו ר"ש בן מנסיא אומר אחד עצם שיש בו מוח ואחד עצם שאין בו מוח אמאי וניתי עשה וידחה ל"ת אלא אין עשה דוחה ל"ת שבמקדש רב אשי אמר יקדש עשה הוא ואין עשה דוחה ל"ת ועשה. ורבים עמדו בסוגיא זו מאי אהני רב אשי בתירוצו דאין עשה דוחה ל"ת ועשה הא תינח בהך דיקדש שהוא עשה ול"ת אבל בשבירת עצם שיש בו מוח בפסח אכתי קשה ליתי עשה דאכילת פסח וידחה הל"ת דשבירת עצם כמו שהוכיח רבא. וראיתי להרב טורי אבן במס' ר"ה דף כ"ח וכן הרב שער המלך בפ"ג מהל' נדרים הלכה ו' ג"כ עמד ע"ז וניחא להו דגם רב אשי סובר תירוצו דרבא דאין עשה דוחה ל"ת שבמקדש והיינו טעמא דברייתא דאחד עצם שיש בו מוח ואחד עצם שאין בו מוח ור"א לא בא לאפלוגי על הא דרבא אלא שבא לומר דעל הך דיקדש להיות כמוה לא צריך להך דרבא דבלא"ה לא קשיא דיבוא עשה וידחה הל"ת דיקדש הוי עשה ול"ת, והרב שער המלך שם הוסיף עוד דאין לומר דר"א לית ליה תירוצו דרבא כלל ועל ברייתא דאחד עצם שא"ב מוח ואחד עצם שיש בו מוח לא קשיא ליה דיבא עשה וידחה הל"ת דהואיל ואפשר לקיים שניהם ע"י גומרתא כמ"ש התוס' שם בד"ה ואחד עצם שאין בו מוח דאם זה הוא טעמא דר"א הו"ל ליישב הברייתא דאחד עצם שיב"מ ולומר דה"ט משום דאפשר לקיים שניהם ע"י גומרתא. ואני אומר דזה הוא דוחק לומר דר"א אית ליה לתירוצו דרבא וטרח בכדי לתרץ תירוץ אחר מה שאינו מספיק ליישב גם ברייתא דעצם שיב"מ וגם הוא נגד הסוגיא וברוב המקומות בש"ס כשבא אמורא לתרץ תירוץ אחר נקטינן דפליג ולית ליה תירוץ הראשון: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ab/>
        <w:t xml:space="preserve">אמנם אני אומר דאף אם יהיבנא ליה להרב שער המלך דליכא למימר דר"א מתרץ הך ברייתא דעצם שיש בו מוח משום דאפשר לקיים שניהם ע"י גומרתא דא"כ הו"ל לתרץ כן ולומר דטעמא דברייתא הכי הן כל זה אי לית לן ליישב הך ברייתא כי אם ע"י חידוש דין דאפשר ע"י גומרתא. אבל אני אומר דלרב אשי הך דיוקא </w:t>
      </w:r>
      <w:r>
        <w:rPr>
          <w:rFonts w:cs="David"/>
          <w:color w:val="000000"/>
          <w:sz w:val="24"/>
          <w:szCs w:val="24"/>
          <w:rtl/>
        </w:rPr>
        <w:lastRenderedPageBreak/>
        <w:t xml:space="preserve">דרבא מברייתא דאחד עצם שיש בו מוח מעיקרא ליתא ולא שייך ביה לומר דעשה דאכילת פסח ידחה ל"ת דשבירת עצם לא הוי בעידנא דמיעקר ללאו קיים העשה כמו שמקשים התוס' באמת על רבא שם בזבחים בסוף ד"ה ואחד עצם וכו' דעל לאו דשבירת עצם עובר תיכף בשעה ששובר והעשה אינו מקיים עד שיאכל. איברא ראיתי להרב טורי אבן בריש מס' חגיגה אשר כבר הבאתי מקצת דבריו לעיל שם מביא בשם פסקי התוס' דכתבו לתרץ קושייתם דשפיר הוי בעידנא דהא אי אפשר לאכול המוח אם לא שישבר העצם. ומעתה אני אומר דלרבא מוכח דס"ל דכל התחלת המצוה דוחה ל"ת דהא א"א לקיים המצוה בלא"ה והוה בעידנא דמיעקר לאו קא מקיים העשה ושפיר הוה קשה ליה על ברייתא דאחד עצם שיש בו מוח ניתי העשה וידחה הל"ת ומזה הוכיח לעצמו דאין עשה דוחה ל"ת שבמקדש. אבל לרב אשי לא היה קשה ליה כלל הך ברייתא דאחד עצם שיב"מ דיבא עשה וידחה ל"ת דהא לא הוי בעידנא ור"א ס"ל כסברת הר"י הלוי הנ"ל. ואין להקשות דכל זה הו"ל לר"א להקשות ולפרש ליישב הברייתא כן כמו שמדקדק הרב שער המלך ולדעתי לא צריך ר"א לפרש כן דהא על גוף הברייתא לא קשה דניתי עשה וידחה ל"ת דהא מה דאסור שבירת עצם שיש בו מוח יליף לה בס"פ כיצד צולין מיתורא דקרא הנאמר בפסח שני רק דהוכחת רבא הוא למה לא נילף בעלמא מהכא דאין עשה דוחה הל"ת כמ"ש התוס' בד"ה ואחד עצם וכו' ולר"א לא קשיא ליה כלל דנילף בעלמא מפסח דבאמת ילפינן מיניה דכל שאין העשה נגמרת בשעת עקירת הלאו אין העשה דוחה הל"ת ולרב אשי באמת לא מצינו דעשה דוחה ל"ת כי אם שתיכף בשעת עקירת הלאו נגמר כל המצוה כדעת הר"י הלוי וא"כ מה היה לו לר"א ליישב בהך ברייתא כיון שלדעתו באמת ילפינן מהכא כל הדומה לו דהיינו מה שהוא רק התחלת המצוה שאינו דוחה הל"ת אבל מצוה הנגמרת תיכף בשעת עקירת הלאו אין לו דמיון כלל להך דעצם שיש בו מוח כנ"ל. ואדרבה לרבא צריכין אנו להמציא דאין חילוק בין עשה שהוא התחלת המצוה ובין שאר מצות עשה שנגמר תיכף בשעת עקירת הלאו וצריך סברא להסביר דזה מיקרי שפיר בעידנא הואיל ולא סגי בלא"ה כסברת הרנב"ר הנ"ל: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היוצא מזה דרבא ור"א פליגי בהך סברא אי התחלת המצוה דוחה ל"ת או לא. ומעתה אין כאן סתירה בדברי הר"י בעל התוס' דמ"ש ביבמות דף צ' דמצות ציצית אינה אלא אחר שנתעטף למי צריכין לסברא הזאת לרבא דמתרץ שם בסוגיא דיבמות שב וא"ת שאני (ואף שהגירסא בגמרא הוא רבה מ"מ ברש"י שם דף צ' ע"ב בד"ה אמר ליה גרס רש"י רבא) ולרבא לשיטתו שפיר הוי כלאים בציצית בעידנא אף שעובר על לאו דכלאים בשעת לבישה ומצות ציצית אינו מקיים עד אחר שנתעטף מ"מ הוי זה לרבא בעידנא דמיעקר לאו מקיים העשה הואיל וא"א לקיים מצות ציצית בלתי העיטוף דכך ס"ל לרבא גם בשבירת עצם שיש בו מוח דאי לאו דאין עשה דוחה ל"ת שבמקדש הוה אמרינן דאכילת המוח ידחה הל"ת דשב"ע =דשבירת עצם= אף שהלאו דשב"ע הוא קודם למצות אכילת המוח הואיל וא"א לקיים מצות אכילת פסח בהמוח שבעצמות אם לא שישבר העצם מקודם כסברת הרנב"ר גבי השבת אבידה וא"כ שפיר מתרץ הר"י שם אליבא דרבא דכלאים הוי בשעת לבישה ומצות ציצית הוא אחר שנתעטף ואפ"ה הוי כלאים בציצית בעידנא דלרבא לשיטתו הוי בהתחלת המצוה בעידנא דמיעקר לאו קיים העשה כנ"ל. אבל בשאר דוכתא כתבו התוס' נגד סברא הזאת וסברי דהתחלת המצוה לא דחי ל"ת אם לא נגמר המצוה בשעת עקירת הל"ת כסברת הר"י הלוי הואיל וגם רב אשי סובר כן ופליג על רבא בסברא הזאת נקט הר"י בעל התוס' בכל המקומות כדעת רב אשי שהוא בתרא. ומעתה אין אנו צריכין לדחוק ולומר דגם רב אשי ס"ל שינויא דרבא אלא מרווח לן לומר כהרב בעל קרבן אהרן פרשת צו סוף פרק ה' דר"א לית ליה שינויא דרבא וכן הוא דרך וסוגיית הש"ס דכיון דר"א משני שינויא אחרינא מכלל דלית ליה שינויא דרבא וסובר דגם במקדש דוחה עשה ל"ת אם היא בעידנא: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15</w:t>
      </w:r>
      <w:r>
        <w:rPr>
          <w:rFonts w:cs="David" w:hint="cs"/>
          <w:bCs/>
          <w:color w:val="000000"/>
          <w:sz w:val="24"/>
          <w:szCs w:val="24"/>
          <w:u w:val="single"/>
          <w:rtl/>
        </w:rPr>
        <w:t xml:space="preserve"> - תלמוד בבלי מסכת יבמות דף ו עמוד 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דתניא: הבערה ללאו יצתה, דברי ר' יוסי, רבי נתן אומר: לחלק! ואמר רבא: תנא, מושבות קא קשיא ליה, מושבות מה ת"ל? מכדי שבת חובת הגוף היא, וחובת הגוף נוהגת בין בארץ בין בח"ל, מושבות דכתב רחמנא בשבת למה לי? משום רבי ישמעאל אמר תלמיד אחד, לפי שנאמר: +דברים כ"א+ וכי יהיה באיש חטא משפט מות והומת, שומע אני בין בחול בין בשבת, ומה אני מקיים +שמות ל"א+ מחלליה מות יומת? בשאר מלאכות חוץ ממיתת ב"ד, או אינו אלא אפילו מיתת ב"ד, ומה אני מקיים והומת? בחול ולא בשבת, או אינו אלא אפילו בשבת? ת"ל: לא תבערו אש בכל מושבותיכם, ולהלן הוא אומר: +במדבר ל"ה+ והיו אלה לכם לחוקת משפט לדורותיכם בכל מושבותיכם, מה מושבות האמורים להלן - בב"ד, אף מושבות האמורים כאן - בב"ד, ואמר רחמנא לא תבערו; מאי לאו רבי נתן היא, דאמר: לחלק יצתה, וטעמא דכתב רחמנא לא תבערו, הא לאו הכי - דחי! </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16</w:t>
      </w:r>
      <w:r>
        <w:rPr>
          <w:rFonts w:cs="David"/>
          <w:bCs/>
          <w:color w:val="000000"/>
          <w:sz w:val="24"/>
          <w:szCs w:val="24"/>
          <w:u w:val="single"/>
          <w:rtl/>
        </w:rPr>
        <w:t xml:space="preserve"> - חידושי הריטב"א מסכת יבמות דף ו עמוד 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מאי לאו ר' נתן היא דאמר הבערה לחלק יצתה. פי' ולעולם כרת ומיתה יש בה, וטעמא דכתב רחמנא לא תבערו אש הא לאו הכי הוה אמינא דדחי, פי' דאי לעשות בנין אב לדיליה ולעלמא דלא דחי לישתוק וכדפי' לעיל, וק"ל א"כ נגמור מיניה דדחי עשה ול"ת, ותו דהא בעידנא דעקרי לאו לא מקיים עשה דשריפתה של בת כהן היא המצוה ולא תבערו היא הפתילה, והנכון דאין הכי נמי דמצי למפרך הכי אלא דאידך עדיפא ליה למפרך, ור"ת פי' דמשכחת ליה דבעידנא דעקר לה מקיים עשה כגון שפתחו פי הנדון והפתילה נתונה בכלי כעין הצנור והאש </w:t>
      </w:r>
      <w:r>
        <w:rPr>
          <w:rFonts w:cs="David" w:hint="cs"/>
          <w:color w:val="000000"/>
          <w:sz w:val="24"/>
          <w:szCs w:val="24"/>
          <w:rtl/>
        </w:rPr>
        <w:lastRenderedPageBreak/>
        <w:t>תחתיו וכשהוא מבעיר ומתיך העופרת נכנס לפיו של נדון, ובאידך נ"ל דהוה ס"ד דכיון דמיתת רשעים תיקון ישראל וקיום העולם אלים דינם למדחי אפילו עשה, ומיהו מכיון דדחי הכא עשה ול"ת נגמר מהכא לעלמא דדחי ל"ת שאין עמו עשה.</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17</w:t>
      </w:r>
      <w:r>
        <w:rPr>
          <w:rFonts w:cs="David"/>
          <w:bCs/>
          <w:color w:val="000000"/>
          <w:sz w:val="24"/>
          <w:szCs w:val="24"/>
          <w:u w:val="single"/>
          <w:rtl/>
        </w:rPr>
        <w:t xml:space="preserve"> - חידושי הרשב"א מסכת יבמות דף ו עמוד 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8"/>
          <w:rtl/>
        </w:rPr>
        <w:t>לא</w:t>
      </w:r>
      <w:r>
        <w:rPr>
          <w:rFonts w:cs="David"/>
          <w:color w:val="000000"/>
          <w:sz w:val="24"/>
          <w:szCs w:val="24"/>
          <w:rtl/>
        </w:rPr>
        <w:t xml:space="preserve"> ר' יוסי היא. והשתא הוה מצי לאקשויי וליגמר מהכא דלא דחי כדלעיל אלא דעדיפא מינה קאמר ליה דאי הוה מקשי ליה הכי הוה מתרץ ליה כדלעיל שאני הכא דהכשר מצוה הוא דהבערה נמי אינה גופה של רציחה. ומיהו איכא למידק היכי הוה ס"ד דמשום דאתי עשה ודחי ל"ת הוא והא קי"ל דכי אמרי' אתי עשה ודחי ל"ת ה"מ כגון מילה בצרעת וכלאים בציצית דבשעה דעבר אלאו מקיים עשה אבל הכא הא קא מבשל ועבר אלאו קודם למיתת ב"ד, וי"ל דהכא נמי הו"ל למפרך הכי אלא דעדיפא מינה אמר ליה, ויש אומרים דהכא נמי איכא למימר כגון שהיתה פתילה של אבר בידו ופותח פיו ונותן את האור תחת הפתילה והיא נתכת לתוך פיו וכן בהבערה נמצא שהבערה ובשול וקיום מיתת ב"ד באין כאחד, ולא מסתבר שאי אפשר שלא תהא הבערה ובשול הפתילה קודם בזמן שאין הפתילה ניתכת אלא אחר ההבערה זמן אחר וכן בישול הפתילה על כל פנים קודמת בזמן לירידתה לתוך פיו, ואינו דומה לכלאים בציצית שאי אפשר לאחד מהן להיות קודם בזמן לחברו וכן מילה בצרעת.</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18</w:t>
      </w:r>
      <w:r>
        <w:rPr>
          <w:rFonts w:cs="David" w:hint="cs"/>
          <w:bCs/>
          <w:color w:val="000000"/>
          <w:sz w:val="24"/>
          <w:szCs w:val="24"/>
          <w:u w:val="single"/>
          <w:rtl/>
        </w:rPr>
        <w:t xml:space="preserve"> - נשיח בחקיך עמ' רכט</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ובטונטרס ברוך טעם בענין עשה דוחה ל"ת מפרש דלדעת הרשב"א בעידנא הוא באותו רגע ממש ובעינן שלא תקדים עבירת הלאו לקיום העשה כלל אבל לדעת ר"ת כל שאין הפסק בינתיים באופן דליכא למיחש שלא יקיים העשה שפיר מקרי בעידנא שהרי משמע מדברי רבינו נסים גאון דכל החסרון של בעידנא הוא מפני שחשש התורה שיעקור הלאו ולא יקיים העשה לפיכך כל שאין הפסק מינתיים וממילא מקיים העשה אע"פ שהלאו קודם בזמן ממנו, ליכא למיחש שיעשה מעשה להפסיקו והוי כבעידנא ממש. ונראה להוסיף בביאור הענין של בעידנא דלא רק משום חשש שיעבור האיסור ולא יקיים המצוה גזרה תורה דבעינן בעידנא אלא כל ההיתר לעבור הלאו הוא משום דבמעשה זו ממש הוא מקיים עשה האלימא ועי"ז נעשית מעשה האיסור כמעשה מצוה דומיא דלצורכו ולצורכה דלצורכה מיהא הוי ה"נ עכ"פ יש כאן עשה שהוא אלים ולא נחשב כמעשה איסור וממילא מותר לעשותו. וא"כ כל שאינו מקיים העשה במעשה שהוא עושה אע"פ שאחר העברת הלאו יקיים העשה מ"מ מי התיר לו לעשות מעשה איסור. גם נוכל לפרש סברת ר"ת עפמש"כ התוס' ישנים ביבמות לג: וכן בתוס' כתובות ל: בד"ה לא צריכא דכיון דליכא אלא זמן מועט בינתיים חשיב בבת אחת.</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ונראה פשוט דלפי סברת הנמוק"י בב"מ בשם הרנב"ר אין מקום לקושיא זו כלל דכיון שהוא עוסק בהבערה ובישול הוי כאילו כבר התחיל להתעסק בעיקר מצות שריפה. וע"כ סברת הרשב"א דבעינן בעידנא ממש שלא תקדים הלאו להעשה כלל והוא כעין סברת התוס' דכשעובר האיסור בהעראה ואינו מקיים המצוה עד גמר ביאה לא מקרי בעידנא.</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19</w:t>
      </w:r>
      <w:r>
        <w:rPr>
          <w:rFonts w:cs="David"/>
          <w:bCs/>
          <w:color w:val="000000"/>
          <w:sz w:val="24"/>
          <w:szCs w:val="24"/>
          <w:u w:val="single"/>
          <w:rtl/>
        </w:rPr>
        <w:t xml:space="preserve"> - תוספות מסכת שבת דף קל עמוד ב </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8"/>
          <w:rtl/>
        </w:rPr>
        <w:t>שלא ברצון ר"א דשרי אפי' ברה"ר</w:t>
      </w:r>
      <w:r>
        <w:rPr>
          <w:rFonts w:cs="David"/>
          <w:color w:val="000000"/>
          <w:sz w:val="24"/>
          <w:szCs w:val="24"/>
          <w:rtl/>
        </w:rPr>
        <w:t xml:space="preserve"> - קשה לרשב"א הא אמרינן לקמן בפירקין (דף קלג.) כל מקום שאתה מוצא עשה ולא תעשה אם אתה יכול לקיים את שניהם מוטב כו' והכא כיון דאפשר לקיים את שניהם להביאו דרך גגות וחצירות וקרפיפות אמאי יביאו אותו דרך רה"ר וליכא למימר דלגבי מילה דגלי רחמנא בה דדחי שבת כדדרשינן לקמן לא אמרינן הכי דהא לקמן גבי בשר אפי' במקום בהרת יקוץ כו' אמרינן כדר"ל דאמר ר"ל כל מקום שאתה מוצא כו'.</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20</w:t>
      </w:r>
      <w:r>
        <w:rPr>
          <w:rFonts w:cs="David" w:hint="cs"/>
          <w:bCs/>
          <w:color w:val="000000"/>
          <w:sz w:val="24"/>
          <w:szCs w:val="24"/>
          <w:u w:val="single"/>
          <w:rtl/>
        </w:rPr>
        <w:t xml:space="preserve"> - חידושי הרשב"א מסכת שבת דף קל עמוד א</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8"/>
          <w:rtl/>
        </w:rPr>
        <w:t>מביאו</w:t>
      </w:r>
      <w:r>
        <w:rPr>
          <w:rFonts w:cs="David" w:hint="cs"/>
          <w:color w:val="000000"/>
          <w:sz w:val="24"/>
          <w:szCs w:val="24"/>
          <w:rtl/>
        </w:rPr>
        <w:t xml:space="preserve"> בשבת... וא"ת אמאי לא והא אמר רבי שמעון בן לקיש (לקמן קל"ג א') כל מקום שאתה מוצא עשה ולא תעשה אם אתה יכול לקיים את שניהם מוטב ואם לאו יבא עשה וידחה את לא תעשה, י"ל דשאני הכא דאי אפשר שלא לדחות מיהא לגבי מילה עצמה והלכך אף היא ומכשיריה כמילה אריכתא דמו, ויש מי שאומר שאילו היה יכול להביאו דרך גגות במהרה כל כך כדרך שהוא מביאו ברשות הרבים אפילו רבי אליעזר מודה דמביאו דרך גגות, אבל כשדרך רשות הרבים קצרה ובלא טורח ובלא עיכוב ודרך גגות בעכוב קצת לא משנינן כלל, ובשערו נמי איכא עיכובא טפי והלכך לא טרחינן ולא משנינן, ומכל מקום לדברי כולם דוקא להביאו אפילו דרך רשות הרבים אבל לעשות כלי לכתחלה היכא דאיכא כלי לאתויי דרך גגות וקרפיפות ואפילו להביאו דרך רשות הרבים לא שרינן ליה למעבד כלי, דהבאת כלי הוא לצורך מילה אבל עשיית כלי אינו לצורך מילה בלבד אלא אף לעשיית כלי.</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21</w:t>
      </w:r>
      <w:r>
        <w:rPr>
          <w:rFonts w:cs="David"/>
          <w:bCs/>
          <w:color w:val="000000"/>
          <w:sz w:val="24"/>
          <w:szCs w:val="24"/>
          <w:u w:val="single"/>
          <w:rtl/>
        </w:rPr>
        <w:t xml:space="preserve"> - תוס' הרא"ש שבת דף קל</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lastRenderedPageBreak/>
        <w:t>אע"פ שיכול לעשות בלא חילול שבת כיון שיכול למהר יותר בהבאת כלי יש לו לעשות ואע"פ שיש בו חילול שבת משום חיבובי מצוה כדמוכח בגמרא דאמר פעם אחת שכחו ולא הביאו איזמל מערב שבת והביאו למחר שלא ברצון ר' אליעזר ומפרש שלא ברצון ר' אליעזר דשרי אפילו ברשות הרבים והם הביאו דרך חצרות וקרפיפות אלמא אע"פ שהיו יכולים לעשות בלא חילול שבת היה קשה לר"א שלא חללו שבת כדי למהר המצוה שהיה הדרך יותר קצר ברשות הרבים.</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bCs/>
          <w:color w:val="000000"/>
          <w:sz w:val="24"/>
          <w:szCs w:val="24"/>
          <w:u w:val="single"/>
          <w:rtl/>
        </w:rPr>
        <w:t>22 - חיי אדם כלל סח</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אבל עשה דרבים שאחר מוציא רבים לא בעינן בעידנא.</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23</w:t>
      </w:r>
      <w:r>
        <w:rPr>
          <w:rFonts w:cs="David"/>
          <w:bCs/>
          <w:color w:val="000000"/>
          <w:sz w:val="24"/>
          <w:szCs w:val="24"/>
          <w:u w:val="single"/>
          <w:rtl/>
        </w:rPr>
        <w:t xml:space="preserve"> - תלמוד בבלי מסכת ברכות דף מז עמוד 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 ואמר רבי יהושע בן לוי: תשעה ועבד מצטרפין. מיתיבי: מעשה ברבי אליעזר שנכנס לבית הכנסת ולא מצא עשרה, ושחרר עבדו והשלימו לעשרה; שחרר אין, לא שחרר לא! - תרי אצטריכו, שחרר חד ונפיק בחד. והיכי עביד הכי? והאמר רב יהודה: כל המשחרר עבדו עובר בעשה, שנאמר: +ויקרא כה+ לעלם בהם תעבדו! - לדבר מצוה שאני. - מצוה הבאה בעבירה היא! - מצוה דרבים שאני </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24</w:t>
      </w:r>
      <w:r>
        <w:rPr>
          <w:rFonts w:cs="David" w:hint="cs"/>
          <w:bCs/>
          <w:color w:val="000000"/>
          <w:sz w:val="24"/>
          <w:szCs w:val="24"/>
          <w:u w:val="single"/>
          <w:rtl/>
        </w:rPr>
        <w:t xml:space="preserve"> - טורי אבן מסכת חגיגה דף ב עמוד 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הר"ן פי' בשם י"מ שם גבי הא דאמ' מעשה בר"א שנכנס לבה"כ ולא מצא עשרה ושיחרר עבדו להשלימו לעשרה ואע"ג דבשיחרר עבדו עובר בעשה מצוה שאני, ואע"ג דמצוה דרבנן היא והאיך דחי לעשה של תורה דלעולם ב"ת דאין עשה זו אלא משום דאסור ליתן להם מתנת חינם דכתיב לא תחנם וכיון דאיכא מצוה לאו משום חנינה דידיה עבד אלא לצורך עצמו והוי לי' כנותן דמי עצמו. וא"כ לפי דבריו ה"נ כיון דכותב שטר על חצי דמיו דאין כאן משום חנינה וכ"ש שעושה נמי שלא יעבור העבד לאו של תורה דקדש ולא משום חנינה שיחררו דשפיר דמי. וק"ל דבפ"ז דברכות (דף מ"ז) פריך אהא דר"א שיחרר עבדו והא אר"א כל המשחרר עבדו עובר בעשה ומשני מצוה שאני, והדר פריך מצוה הבא' בעבירה היא ומשני מצוה דרבי' שאני, ואם איתא דליכא איסור במשחרר אלא משום חנינה לחוד אבל כל לצורך שריא דתו לית בי' משום חנינה א"כ לבתר דשני מצוה שאני ולית בי' משום חנינה אלא לצורך עצמו וה"ל כנותן דמי עצמו להרב מאי פריך בתר הכי מצוה הבא' בעבירה היא הא אין כאן עבירה, וגם למ"ל לשנויי עלה מצוה דרבים שאני משמע משום דהיא מצוה דרבים דאלים טפי הא בלא"ה נמי שרי. </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25</w:t>
      </w:r>
      <w:r>
        <w:rPr>
          <w:rFonts w:cs="David"/>
          <w:bCs/>
          <w:color w:val="000000"/>
          <w:sz w:val="24"/>
          <w:szCs w:val="24"/>
          <w:u w:val="single"/>
          <w:rtl/>
        </w:rPr>
        <w:t xml:space="preserve"> - מגן אברהם סימן תמו ס"ק 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8"/>
          <w:rtl/>
        </w:rPr>
        <w:t>שלא יוכל לטלטלו -</w:t>
      </w:r>
      <w:r>
        <w:rPr>
          <w:rFonts w:cs="David"/>
          <w:color w:val="000000"/>
          <w:sz w:val="24"/>
          <w:szCs w:val="24"/>
          <w:rtl/>
        </w:rPr>
        <w:t xml:space="preserve"> דמוקצ' הוא דהא אסור בהנא' (תו' פ"ק דכתובו') ואע"ג שלא הי' בכלל הביטול כגון שנתחמץ בי"ט ועובר על בל יראה דאוריי' ומוקצ' הוי דרבנן כיון דשב ואל תעש' הוא אסרוהו וכיון דרצונו הי' לבערו אלא שחכמי' אסרוהו אינו עובר עליו דאונס הוא והר"מ תי' דלא שרו לטלטל כדי לבערו משום דבעידן דמטלטל ליה עדיין לא מקיים מ"ע דתשביתו עד שעת הבערה (כ"מ פ"ג) ומהר"ם לובלין סי' כ' וכ"כ הר"ן גבי שופר דתנן סוף ר"ה דאין מפקחין עליו את הגל מ"ט שופר עשה וי"ט ל"ת ועשה ואין עשה דוחה ל"ת ועשה וכיון דמדאוריי' לא דחי ה"ה דמוקצה דרבנן דעשו חיזוק לדבריהם כשל תורה עכ"ל והק' שם הש"ל מה צ"ל דיו"ט עשה ול"ת הוא הא אפי' ל"ת לחוד' נמי לא דחי כיון דבעידן דמיעקר לאו לא מקיים עשה ותירץ ר"ת דעשה דרבים דחי ל"ת אע"ג דבעידנא דמיעקר לאו לא מקיים עשה עכ"ל ונ"ל דחמץ לא מקרי עשה דרבי' דדוקא שופר שהיחיד מוציא רבים י"ח מקרי עשה דרבים דאל"כ חמץ נמי עשה ול"ת הוא ולידחי עשה ול"ת די"ט מיהו יש לו' כמ"ש רש"י והרי"ף פ"ב דב"מ דלענין לדחות לא מצרפי' לל"ת ע"ש: ובשל"ה כתב דיוציא החמץ ע"י עכו"ם דאתי עשה דרבנן דתשביתו ודחי ל"ת דרבנן דאמירה לעכו"ם אע"ג דגבי שופר לא שרי אמירה לעכו"ם שאני התם דבעידנא דמיעקר לאו לא מקיים עשה משא"כ כאן עכ"ל</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26</w:t>
      </w:r>
      <w:r>
        <w:rPr>
          <w:rFonts w:cs="David" w:hint="cs"/>
          <w:bCs/>
          <w:color w:val="000000"/>
          <w:sz w:val="24"/>
          <w:szCs w:val="24"/>
          <w:u w:val="single"/>
          <w:rtl/>
        </w:rPr>
        <w:t xml:space="preserve"> - נשיח בחקיך עמ' רלו</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אמנם ע"כ אין זה דבר מוסכם. המג"א עצמו הביא מדברי השל"ה דגבי שופר לא שרינן אמירה לנכרי ואמאי לא נימא אתי עשה דשופר ודחי לל"ת דרבנן דאמירה לנכרי, ולזה כתב השל"ה דלא הוי בעידנא. אלמא דאף בשופר שהוא מצוה דרבים ס"ל להשל"ה דבעינן בעידנא. במחצית השקל שם מפרש דגם מדברי הר"ן משמע דבעינן בעידנא אף בעשה דרבים שהרי כתב הר"ן על עיקר קושיית השבולי לקט אמאי ביענן למימר דיו"ט עשה ול"ת הוא וז"ל קושטא דמלתא קאמר מיהו לא צריכנא להכי דאפילו הוי יו"ט ל"ת גרידא לא אתי מכשירי שופר ודחי לה, דהא בעידנא דמיעקר לאו לא מקיים עשה עכ"ל. אלמא דבהדיא ס"ל להר"ן דבעינן בעידנא לדחות ל"ת אף בעשה דרבים. גם ראיתי בהגהות נזירות שמשון שהעיר מהגמ' שבת קלב: דצרעת אינו דוחה עבודה דכפרש"י שם בד"ה אלא דבעידנא דמיעקר לאו דקציצתה אכתי לא מקיים עשה דעבודה הלכך נדחית עבודה מפני הצרעת. ומסתמא עבודה הוי כעשה דרבים שהוא בשביל כל ישראל ואעפ"כ בעינן בעידנא. שוב </w:t>
      </w:r>
      <w:r>
        <w:rPr>
          <w:rFonts w:cs="David"/>
          <w:color w:val="000000"/>
          <w:sz w:val="24"/>
          <w:szCs w:val="24"/>
          <w:rtl/>
        </w:rPr>
        <w:lastRenderedPageBreak/>
        <w:t>מצאתי בטו"א בר"ה לב: שהקשה על המשה שם דעשה דשופר לא דחי יו"ט בכל הני גווני דלדת הסוברים דיו"ט אינו אלא ל"ת גרידא אמרי לא אתי עשה דשופר ודחי ל"ת דיו"ט אע"ג דלא הוי בעידנא? גם ביאר שאין ראיה כלל מסוגיא דר"א ששחרר עבדו דבעשה החמור דדחי עשה הקל שפיר קיי"ל דלא בעינן בעידנא אבל אין להביא ראיה מזה להא דעשה דרבים דוחה ל"ת אף היכא דלא הוי בעידנא.</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27</w:t>
      </w:r>
      <w:r>
        <w:rPr>
          <w:rFonts w:cs="David" w:hint="cs"/>
          <w:bCs/>
          <w:color w:val="000000"/>
          <w:sz w:val="24"/>
          <w:szCs w:val="24"/>
          <w:u w:val="single"/>
          <w:rtl/>
        </w:rPr>
        <w:t xml:space="preserve"> - תלמוד בבלי מסכת פסחים דף נט עמוד א</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תנו רבנן: אין לך דבר שקודם לתמיד של שחר אלא קטרת בלבד, שנאמר בה בבקר בבקר ויוקדם קטרת, דבר שנאמר בו בבקר בבקר דכתיב +שמות ל+ והקטיר עליו אהרן קטרת סמים בבקר בבקר, לדבר שלא נאמר בו אלא בקר אחד. ואין לך דבר שמתעכב אחר תמיד של בין הערבים אלא קטרת, ונרות, ופסח, ומחוסר כפורים בערב הפסח שטובל שנית ואוכל את פסחו לערב. רבי ישמעאל בנו של רבי יוחנן בן ברוקא אומר: אף מחוסר כפורים בשאר ימות השנה, שטובל ואוכל בקדשים לערב. בשלמא לתנא קמא: יבא עשה דפסח שיש בו כרת, וידחה עשה דהשלמה שאין בו כרת. </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28</w:t>
      </w:r>
      <w:r>
        <w:rPr>
          <w:rFonts w:cs="David" w:hint="cs"/>
          <w:bCs/>
          <w:color w:val="000000"/>
          <w:sz w:val="24"/>
          <w:szCs w:val="24"/>
          <w:u w:val="single"/>
          <w:rtl/>
        </w:rPr>
        <w:t xml:space="preserve"> - תלמוד בבלי מסכת יבמות דף ז עמוד ב</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4"/>
          <w:rtl/>
        </w:rPr>
        <w:t xml:space="preserve">ומנא תימרא דאמרינן הואיל ואישתרי אישתרי? דתניא: מצורע שחל שמיני שלו בערב הפסח, וראה קרי בו ביום וטבל, אמרו חכמים: אע"פ שאין טבול יום אחר נכנס - זה נכנס, מוטב שיבא עשה שיש בו כרת וידחה עשה שאין בו כרת; ואמר ר' יוחנן: דבר תורה אפי' עשה לית ביה, שנאמר: +דברי הימים ב' כ'+ ויעמוד יהושפט בקהל יהודה לפני החצר החדשה, מאי, חצר החדשה? אמר (ר' יוחנן), +מסורת הש"ס: [רבי]+ שחדשו בה דברים, ואמרו: טבול יום לא יכנס למחנה לויה, ואמר עולא: מה טעם? הואיל והותר לצרעתו הותר לקרויו </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29</w:t>
      </w:r>
      <w:r>
        <w:rPr>
          <w:rFonts w:cs="David" w:hint="cs"/>
          <w:bCs/>
          <w:color w:val="000000"/>
          <w:sz w:val="24"/>
          <w:szCs w:val="24"/>
          <w:u w:val="single"/>
          <w:rtl/>
        </w:rPr>
        <w:t xml:space="preserve"> - תוספות מסכת פסחים דף נט עמוד א</w:t>
      </w:r>
    </w:p>
    <w:p w:rsidR="00366996" w:rsidRDefault="00366996" w:rsidP="00366996">
      <w:pPr>
        <w:autoSpaceDE w:val="0"/>
        <w:autoSpaceDN w:val="0"/>
        <w:bidi/>
        <w:adjustRightInd w:val="0"/>
        <w:spacing w:line="240" w:lineRule="auto"/>
        <w:jc w:val="both"/>
        <w:rPr>
          <w:rFonts w:cs="David"/>
          <w:sz w:val="24"/>
          <w:szCs w:val="24"/>
        </w:rPr>
      </w:pPr>
      <w:r>
        <w:rPr>
          <w:rFonts w:cs="David"/>
          <w:color w:val="000000"/>
          <w:sz w:val="24"/>
          <w:szCs w:val="28"/>
          <w:rtl/>
        </w:rPr>
        <w:t>אתי עשה דפסח דאית ביה כרת ודחי כו'</w:t>
      </w:r>
      <w:r>
        <w:rPr>
          <w:rFonts w:cs="David" w:hint="cs"/>
          <w:color w:val="000000"/>
          <w:sz w:val="24"/>
          <w:szCs w:val="24"/>
          <w:rtl/>
        </w:rPr>
        <w:t xml:space="preserve"> - הקשה ריב"א הא בעידנא דמיעקר עשה דהשלמה לא מיקיים עשה דאכילת פסח דאינה אלא בלילה ותירץ דמיירי שישחטו פסח עליו קודם שידחו עשה דהשלמה דשוחטין וזורקין על טבול יום ומחוסר כפורים לכולי עלמא אפילו לא יאכל לבסוף הואיל ובידו תלוי ופטור מפסח שני אפילו לא אכל הלכך כשהמקריב כפרתו מקיים עשה דפסח דאז הוי ראוי לאכול שאם לא היה יכול להקריב לא יהיה ראוי לאכול לערב והפסח היה פסול</w:t>
      </w:r>
      <w:r>
        <w:rPr>
          <w:rFonts w:cs="David"/>
          <w:bCs/>
          <w:color w:val="000000"/>
          <w:sz w:val="24"/>
          <w:szCs w:val="24"/>
          <w:rtl/>
        </w:rPr>
        <w:t xml:space="preserve"> ור"י מתרץ</w:t>
      </w:r>
      <w:r>
        <w:rPr>
          <w:rFonts w:cs="David" w:hint="cs"/>
          <w:color w:val="000000"/>
          <w:sz w:val="24"/>
          <w:szCs w:val="24"/>
          <w:rtl/>
        </w:rPr>
        <w:t xml:space="preserve"> דדוקא בלא תעשה דחמיר בעינן בעידנא דמיעקר לאו דלקיים עשה אבל עשה דחמיר דחי עשה הקל בכל ענין אפילו לא מקיים עשה חמור בעידנא דקא עבר אעשה הקל כדמוכח בהשולח (גיטין דף לח.) גבי רבי אליעזר ששיחרר עבדו ובשילוח הקן (חולין דף קמא.) דהוה דחי עשה דמצורע דחמיר לעשה דשילוח הקן אי לאו דאמר רחמנא שלח תשלח אפי' לדבר מצוה.</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30</w:t>
      </w:r>
      <w:r>
        <w:rPr>
          <w:rFonts w:cs="David"/>
          <w:bCs/>
          <w:color w:val="000000"/>
          <w:sz w:val="24"/>
          <w:szCs w:val="24"/>
          <w:u w:val="single"/>
          <w:rtl/>
        </w:rPr>
        <w:t xml:space="preserve"> - נשיח בחקיך עמ' רלב</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ונלענ"ד דמהא דמחלקינן בין עשה דוחה עשה לעשה דוחה ל"ת משמע דטעמא דבעינן בעידנא דמעקר לאו מקיים העשה לאו משום דאל"כ חיישינן דלמא לא יקיים העשה דא"כ גם בעשה דוחה עשה נמי נימא הכי דאסור לבטל עשה קמא דלמא לא יקיים העשה בתרא [ודלא כדמשמע מרבינו נסים גאון] אלא ודאי הא דבעינן בעידנא דדחי לאו מקיים עשה שמום דכשהוא בעידנא הוי עיקר עבירת הלאו כמעשה מצוה ממש דומיא דכלאים בציצית דילפינן מיניה דהוי בעידנא ואין לך אלא חידושו דבעידנא דמעקר לאו מקיים העשה משום שעיקר המעשה נידון כמעשה מצוה ולא כמעשה עבירה, משא"כ בעשה דוחה עשה דסברא בעלמא הוא דעי"ז יצא הפסדו בשכרו מפני שע"י ביטול עשה אפשר לו לקיים עשה החמורה לכך לא ביענן בעידנא דוקא.</w:t>
      </w:r>
    </w:p>
    <w:p w:rsidR="00366996" w:rsidRDefault="00366996" w:rsidP="00366996">
      <w:pPr>
        <w:autoSpaceDE w:val="0"/>
        <w:autoSpaceDN w:val="0"/>
        <w:bidi/>
        <w:adjustRightInd w:val="0"/>
        <w:spacing w:line="240" w:lineRule="auto"/>
        <w:jc w:val="both"/>
        <w:rPr>
          <w:rFonts w:cs="David"/>
          <w:sz w:val="24"/>
          <w:szCs w:val="24"/>
        </w:rPr>
      </w:pPr>
    </w:p>
    <w:p w:rsidR="00366996" w:rsidRDefault="00366996" w:rsidP="00366996">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31</w:t>
      </w:r>
      <w:r>
        <w:rPr>
          <w:rFonts w:cs="David"/>
          <w:bCs/>
          <w:color w:val="000000"/>
          <w:sz w:val="24"/>
          <w:szCs w:val="24"/>
          <w:u w:val="single"/>
          <w:rtl/>
        </w:rPr>
        <w:t xml:space="preserve"> - שם בשם השאג"א...</w:t>
      </w:r>
    </w:p>
    <w:p w:rsidR="00366996" w:rsidRDefault="00366996" w:rsidP="00366996">
      <w:pPr>
        <w:autoSpaceDE w:val="0"/>
        <w:autoSpaceDN w:val="0"/>
        <w:bidi/>
        <w:adjustRightInd w:val="0"/>
        <w:spacing w:line="240" w:lineRule="auto"/>
        <w:jc w:val="both"/>
        <w:rPr>
          <w:rFonts w:cs="David"/>
          <w:sz w:val="24"/>
          <w:szCs w:val="24"/>
        </w:rPr>
      </w:pPr>
      <w:r>
        <w:rPr>
          <w:rFonts w:cs="David" w:hint="cs"/>
          <w:color w:val="000000"/>
          <w:sz w:val="24"/>
          <w:szCs w:val="24"/>
          <w:rtl/>
        </w:rPr>
        <w:t xml:space="preserve">ועיין שאג"א סימן צו שהוסיף לחדש דיתכן לומר דכמו שאמרינן גבי עשה דוחה עשה דלא בעינן בעידנא ה"ה דאיכא למימר דאע"ג דגבי לאו אמרינן דאין עשה דוחה ל"ת אלא היכא דאי אפשר לקיים שניהם מ"מ גבי עשה הקל הנדחית מפני עשה החמור אפילו היכא דאפשר לקיים שניהם מ"מ גבי עשה הקל הנדחית מפני עשה החמור אפילו היכא דאפשר לקיים שניהם נמי אמרינן דאתי עשה החמור ודחי עשה הקל. ופשוט שזה אינו מוכרח דנהי דלא בעינן בעידנא היינו משום דכדאי להפסיק עשה הקל כדי לקיים עשה החמור, ואף שלא בעידנא יתקיים לבסוף עשה החמור ויצא הפסדו בשכרו. אבל היכא דאפשר לקיים שניהם בודאי חייב לקיים שניהם שהרי אין סברא לבטל אפילו עשה הקל כיון שאפשר לקיים שניהם. ונראה דדוקא אם נפרש הא דר"ל שהצריך שתהא אי אפשר לקיים שניהם דהיינו שבעצם הם סותרים זה את זה וע"כ יעבור בלאו ע"י קיום העשה לאפוקי כשאירע איזה מקרה שהלאו עומד נגד העשה דאין עשה דוחה הל"ת אז שפיר מסתבר לומר כדברי השאג"א באופן שפוגעים זה בזה וסותרים זה את זה במקראה. דנהי דבעשה ולא תעשה שפגעו זה את זה ובפועל אי אפשר לקיים שניהם לא דחינן הל"ת מ"מ בעשה דוחה עשה אע"פ שיאנם סותרים ומנגדים זה </w:t>
      </w:r>
      <w:r>
        <w:rPr>
          <w:rFonts w:cs="David" w:hint="cs"/>
          <w:color w:val="000000"/>
          <w:sz w:val="24"/>
          <w:szCs w:val="24"/>
          <w:rtl/>
        </w:rPr>
        <w:lastRenderedPageBreak/>
        <w:t>את זה בעצם אלא שאירע מצב שאי אפשר לו לקיים שניהם בפועל אתי עשה החמור ודחי ליה לעשה הקל כדי שלא יפסיד העשה החמור מחמת עשה הקל.</w:t>
      </w:r>
    </w:p>
    <w:p w:rsidR="008F4595" w:rsidRDefault="00DA7A13">
      <w:bookmarkStart w:id="0" w:name="_GoBack"/>
      <w:bookmarkEnd w:id="0"/>
    </w:p>
    <w:sectPr w:rsidR="008F4595" w:rsidSect="001E20D9">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13" w:rsidRDefault="00DA7A13" w:rsidP="00366996">
      <w:pPr>
        <w:spacing w:line="240" w:lineRule="auto"/>
      </w:pPr>
      <w:r>
        <w:separator/>
      </w:r>
    </w:p>
  </w:endnote>
  <w:endnote w:type="continuationSeparator" w:id="0">
    <w:p w:rsidR="00DA7A13" w:rsidRDefault="00DA7A13" w:rsidP="00366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21671"/>
      <w:docPartObj>
        <w:docPartGallery w:val="Page Numbers (Bottom of Page)"/>
        <w:docPartUnique/>
      </w:docPartObj>
    </w:sdtPr>
    <w:sdtEndPr>
      <w:rPr>
        <w:color w:val="808080" w:themeColor="background1" w:themeShade="80"/>
        <w:spacing w:val="60"/>
      </w:rPr>
    </w:sdtEndPr>
    <w:sdtContent>
      <w:p w:rsidR="00366996" w:rsidRDefault="003669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66996">
          <w:rPr>
            <w:b/>
            <w:bCs/>
            <w:noProof/>
          </w:rPr>
          <w:t>2</w:t>
        </w:r>
        <w:r>
          <w:rPr>
            <w:b/>
            <w:bCs/>
            <w:noProof/>
          </w:rPr>
          <w:fldChar w:fldCharType="end"/>
        </w:r>
        <w:r>
          <w:rPr>
            <w:b/>
            <w:bCs/>
          </w:rPr>
          <w:t xml:space="preserve"> | </w:t>
        </w:r>
        <w:r>
          <w:rPr>
            <w:color w:val="808080" w:themeColor="background1" w:themeShade="80"/>
            <w:spacing w:val="60"/>
          </w:rPr>
          <w:t>Page</w:t>
        </w:r>
      </w:p>
    </w:sdtContent>
  </w:sdt>
  <w:p w:rsidR="00366996" w:rsidRDefault="00366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13" w:rsidRDefault="00DA7A13" w:rsidP="00366996">
      <w:pPr>
        <w:spacing w:line="240" w:lineRule="auto"/>
      </w:pPr>
      <w:r>
        <w:separator/>
      </w:r>
    </w:p>
  </w:footnote>
  <w:footnote w:type="continuationSeparator" w:id="0">
    <w:p w:rsidR="00DA7A13" w:rsidRDefault="00DA7A13" w:rsidP="003669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007A8AB19F5486582ECC026F82103DB"/>
      </w:placeholder>
      <w:dataBinding w:prefixMappings="xmlns:ns0='http://schemas.openxmlformats.org/package/2006/metadata/core-properties' xmlns:ns1='http://purl.org/dc/elements/1.1/'" w:xpath="/ns0:coreProperties[1]/ns1:title[1]" w:storeItemID="{6C3C8BC8-F283-45AE-878A-BAB7291924A1}"/>
      <w:text/>
    </w:sdtPr>
    <w:sdtContent>
      <w:p w:rsidR="00366996" w:rsidRDefault="00366996" w:rsidP="0036699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בעידנא בעשה דוחה לא תעשה</w:t>
        </w:r>
      </w:p>
    </w:sdtContent>
  </w:sdt>
  <w:p w:rsidR="00366996" w:rsidRDefault="00366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96"/>
    <w:rsid w:val="00366996"/>
    <w:rsid w:val="005369B7"/>
    <w:rsid w:val="00CA1CEA"/>
    <w:rsid w:val="00DA7A13"/>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96"/>
    <w:pPr>
      <w:tabs>
        <w:tab w:val="center" w:pos="4680"/>
        <w:tab w:val="right" w:pos="9360"/>
      </w:tabs>
      <w:spacing w:line="240" w:lineRule="auto"/>
    </w:pPr>
  </w:style>
  <w:style w:type="character" w:customStyle="1" w:styleId="HeaderChar">
    <w:name w:val="Header Char"/>
    <w:basedOn w:val="DefaultParagraphFont"/>
    <w:link w:val="Header"/>
    <w:uiPriority w:val="99"/>
    <w:rsid w:val="00366996"/>
  </w:style>
  <w:style w:type="paragraph" w:styleId="Footer">
    <w:name w:val="footer"/>
    <w:basedOn w:val="Normal"/>
    <w:link w:val="FooterChar"/>
    <w:uiPriority w:val="99"/>
    <w:unhideWhenUsed/>
    <w:rsid w:val="00366996"/>
    <w:pPr>
      <w:tabs>
        <w:tab w:val="center" w:pos="4680"/>
        <w:tab w:val="right" w:pos="9360"/>
      </w:tabs>
      <w:spacing w:line="240" w:lineRule="auto"/>
    </w:pPr>
  </w:style>
  <w:style w:type="character" w:customStyle="1" w:styleId="FooterChar">
    <w:name w:val="Footer Char"/>
    <w:basedOn w:val="DefaultParagraphFont"/>
    <w:link w:val="Footer"/>
    <w:uiPriority w:val="99"/>
    <w:rsid w:val="00366996"/>
  </w:style>
  <w:style w:type="paragraph" w:styleId="BalloonText">
    <w:name w:val="Balloon Text"/>
    <w:basedOn w:val="Normal"/>
    <w:link w:val="BalloonTextChar"/>
    <w:uiPriority w:val="99"/>
    <w:semiHidden/>
    <w:unhideWhenUsed/>
    <w:rsid w:val="00366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96"/>
    <w:pPr>
      <w:tabs>
        <w:tab w:val="center" w:pos="4680"/>
        <w:tab w:val="right" w:pos="9360"/>
      </w:tabs>
      <w:spacing w:line="240" w:lineRule="auto"/>
    </w:pPr>
  </w:style>
  <w:style w:type="character" w:customStyle="1" w:styleId="HeaderChar">
    <w:name w:val="Header Char"/>
    <w:basedOn w:val="DefaultParagraphFont"/>
    <w:link w:val="Header"/>
    <w:uiPriority w:val="99"/>
    <w:rsid w:val="00366996"/>
  </w:style>
  <w:style w:type="paragraph" w:styleId="Footer">
    <w:name w:val="footer"/>
    <w:basedOn w:val="Normal"/>
    <w:link w:val="FooterChar"/>
    <w:uiPriority w:val="99"/>
    <w:unhideWhenUsed/>
    <w:rsid w:val="00366996"/>
    <w:pPr>
      <w:tabs>
        <w:tab w:val="center" w:pos="4680"/>
        <w:tab w:val="right" w:pos="9360"/>
      </w:tabs>
      <w:spacing w:line="240" w:lineRule="auto"/>
    </w:pPr>
  </w:style>
  <w:style w:type="character" w:customStyle="1" w:styleId="FooterChar">
    <w:name w:val="Footer Char"/>
    <w:basedOn w:val="DefaultParagraphFont"/>
    <w:link w:val="Footer"/>
    <w:uiPriority w:val="99"/>
    <w:rsid w:val="00366996"/>
  </w:style>
  <w:style w:type="paragraph" w:styleId="BalloonText">
    <w:name w:val="Balloon Text"/>
    <w:basedOn w:val="Normal"/>
    <w:link w:val="BalloonTextChar"/>
    <w:uiPriority w:val="99"/>
    <w:semiHidden/>
    <w:unhideWhenUsed/>
    <w:rsid w:val="00366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7A8AB19F5486582ECC026F82103DB"/>
        <w:category>
          <w:name w:val="General"/>
          <w:gallery w:val="placeholder"/>
        </w:category>
        <w:types>
          <w:type w:val="bbPlcHdr"/>
        </w:types>
        <w:behaviors>
          <w:behavior w:val="content"/>
        </w:behaviors>
        <w:guid w:val="{E087B6BD-1A82-4BFC-A665-3293870A713D}"/>
      </w:docPartPr>
      <w:docPartBody>
        <w:p w:rsidR="00000000" w:rsidRDefault="00363362" w:rsidP="00363362">
          <w:pPr>
            <w:pStyle w:val="9007A8AB19F5486582ECC026F82103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62"/>
    <w:rsid w:val="00363362"/>
    <w:rsid w:val="00AD3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A8AB19F5486582ECC026F82103DB">
    <w:name w:val="9007A8AB19F5486582ECC026F82103DB"/>
    <w:rsid w:val="00363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A8AB19F5486582ECC026F82103DB">
    <w:name w:val="9007A8AB19F5486582ECC026F82103DB"/>
    <w:rsid w:val="00363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בעידנא בעשה דוחה לא תעשה</dc:title>
  <dc:creator>aryeh</dc:creator>
  <cp:lastModifiedBy>aryeh</cp:lastModifiedBy>
  <cp:revision>1</cp:revision>
  <dcterms:created xsi:type="dcterms:W3CDTF">2014-07-08T10:59:00Z</dcterms:created>
  <dcterms:modified xsi:type="dcterms:W3CDTF">2014-07-08T11:04:00Z</dcterms:modified>
</cp:coreProperties>
</file>