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6321" w:rsidRDefault="00786030" w:rsidP="00BC5E49">
      <w:pPr>
        <w:ind w:left="-90"/>
        <w:rPr>
          <w:rFonts w:ascii="Comic Sans MS" w:hAnsi="Comic Sans MS"/>
        </w:rPr>
      </w:pPr>
      <w:r w:rsidRPr="00786030">
        <w:rPr>
          <w:rFonts w:ascii="Comic Sans MS" w:hAnsi="Comic Sans MS"/>
        </w:rPr>
        <w:t>Rabbi Yonah Gross</w:t>
      </w:r>
      <w:r w:rsidRPr="00786030">
        <w:rPr>
          <w:rFonts w:ascii="Comic Sans MS" w:hAnsi="Comic Sans MS"/>
        </w:rPr>
        <w:tab/>
      </w:r>
      <w:r w:rsidRPr="00786030">
        <w:rPr>
          <w:rFonts w:ascii="Comic Sans MS" w:hAnsi="Comic Sans MS"/>
        </w:rPr>
        <w:tab/>
      </w:r>
      <w:r w:rsidRPr="00786030">
        <w:rPr>
          <w:rFonts w:ascii="Comic Sans MS" w:hAnsi="Comic Sans MS"/>
        </w:rPr>
        <w:tab/>
      </w:r>
      <w:r w:rsidRPr="00786030">
        <w:rPr>
          <w:rFonts w:ascii="Comic Sans MS" w:hAnsi="Comic Sans MS"/>
        </w:rPr>
        <w:tab/>
      </w:r>
      <w:r w:rsidRPr="00786030">
        <w:rPr>
          <w:rFonts w:ascii="Comic Sans MS" w:hAnsi="Comic Sans MS"/>
        </w:rPr>
        <w:tab/>
      </w:r>
      <w:r w:rsidR="008130BF">
        <w:rPr>
          <w:rFonts w:ascii="Comic Sans MS" w:hAnsi="Comic Sans MS"/>
        </w:rPr>
        <w:tab/>
      </w:r>
      <w:r w:rsidR="008130BF">
        <w:rPr>
          <w:rFonts w:ascii="Comic Sans MS" w:hAnsi="Comic Sans MS"/>
        </w:rPr>
        <w:tab/>
      </w:r>
      <w:r w:rsidR="008130BF">
        <w:rPr>
          <w:rFonts w:ascii="Comic Sans MS" w:hAnsi="Comic Sans MS"/>
        </w:rPr>
        <w:tab/>
      </w:r>
      <w:r w:rsidR="0015492E">
        <w:rPr>
          <w:rFonts w:ascii="Comic Sans MS" w:hAnsi="Comic Sans MS"/>
        </w:rPr>
        <w:tab/>
      </w:r>
      <w:r w:rsidRPr="00786030">
        <w:rPr>
          <w:rFonts w:ascii="Comic Sans MS" w:hAnsi="Comic Sans MS"/>
        </w:rPr>
        <w:tab/>
      </w:r>
      <w:r w:rsidR="0015492E">
        <w:rPr>
          <w:rFonts w:ascii="Comic Sans MS" w:hAnsi="Comic Sans MS"/>
        </w:rPr>
        <w:t>Beth Hamedrosh</w:t>
      </w:r>
    </w:p>
    <w:p w:rsidR="008130BF" w:rsidRDefault="008130BF" w:rsidP="00BC5E49">
      <w:pPr>
        <w:ind w:left="-90"/>
        <w:jc w:val="center"/>
        <w:rPr>
          <w:rFonts w:ascii="Comic Sans MS" w:hAnsi="Comic Sans MS"/>
        </w:rPr>
      </w:pPr>
      <w:proofErr w:type="spellStart"/>
      <w:r>
        <w:rPr>
          <w:rFonts w:ascii="Comic Sans MS" w:hAnsi="Comic Sans MS"/>
        </w:rPr>
        <w:t>Shulchan</w:t>
      </w:r>
      <w:proofErr w:type="spellEnd"/>
      <w:r>
        <w:rPr>
          <w:rFonts w:ascii="Comic Sans MS" w:hAnsi="Comic Sans MS"/>
        </w:rPr>
        <w:t xml:space="preserve"> </w:t>
      </w:r>
      <w:proofErr w:type="spellStart"/>
      <w:r>
        <w:rPr>
          <w:rFonts w:ascii="Comic Sans MS" w:hAnsi="Comic Sans MS"/>
        </w:rPr>
        <w:t>Aruch</w:t>
      </w:r>
      <w:proofErr w:type="spellEnd"/>
      <w:r>
        <w:rPr>
          <w:rFonts w:ascii="Comic Sans MS" w:hAnsi="Comic Sans MS"/>
        </w:rPr>
        <w:t xml:space="preserve"> Shiur – Pas </w:t>
      </w:r>
      <w:proofErr w:type="spellStart"/>
      <w:r>
        <w:rPr>
          <w:rFonts w:ascii="Comic Sans MS" w:hAnsi="Comic Sans MS"/>
        </w:rPr>
        <w:t>Akum</w:t>
      </w:r>
      <w:proofErr w:type="spellEnd"/>
    </w:p>
    <w:p w:rsidR="008130BF" w:rsidRDefault="008130BF" w:rsidP="00395AFB">
      <w:pPr>
        <w:ind w:left="-90"/>
        <w:jc w:val="center"/>
        <w:rPr>
          <w:rFonts w:ascii="Comic Sans MS" w:hAnsi="Comic Sans MS"/>
        </w:rPr>
      </w:pPr>
      <w:proofErr w:type="spellStart"/>
      <w:r>
        <w:rPr>
          <w:rFonts w:ascii="Comic Sans MS" w:hAnsi="Comic Sans MS"/>
        </w:rPr>
        <w:t>Yoreh</w:t>
      </w:r>
      <w:proofErr w:type="spellEnd"/>
      <w:r>
        <w:rPr>
          <w:rFonts w:ascii="Comic Sans MS" w:hAnsi="Comic Sans MS"/>
        </w:rPr>
        <w:t xml:space="preserve"> </w:t>
      </w:r>
      <w:proofErr w:type="spellStart"/>
      <w:r>
        <w:rPr>
          <w:rFonts w:ascii="Comic Sans MS" w:hAnsi="Comic Sans MS"/>
        </w:rPr>
        <w:t>Deah</w:t>
      </w:r>
      <w:proofErr w:type="spellEnd"/>
      <w:r>
        <w:rPr>
          <w:rFonts w:ascii="Comic Sans MS" w:hAnsi="Comic Sans MS"/>
        </w:rPr>
        <w:t xml:space="preserve"> </w:t>
      </w:r>
      <w:proofErr w:type="spellStart"/>
      <w:r>
        <w:rPr>
          <w:rFonts w:ascii="Comic Sans MS" w:hAnsi="Comic Sans MS"/>
        </w:rPr>
        <w:t>Siman</w:t>
      </w:r>
      <w:proofErr w:type="spellEnd"/>
      <w:r>
        <w:rPr>
          <w:rFonts w:ascii="Comic Sans MS" w:hAnsi="Comic Sans MS"/>
        </w:rPr>
        <w:t xml:space="preserve"> 112</w:t>
      </w:r>
      <w:r w:rsidR="001873E6">
        <w:rPr>
          <w:rFonts w:ascii="Comic Sans MS" w:hAnsi="Comic Sans MS"/>
        </w:rPr>
        <w:t xml:space="preserve"> – </w:t>
      </w:r>
      <w:r w:rsidR="00395AFB">
        <w:rPr>
          <w:rFonts w:ascii="Comic Sans MS" w:hAnsi="Comic Sans MS"/>
        </w:rPr>
        <w:t>6</w:t>
      </w:r>
      <w:bookmarkStart w:id="0" w:name="_GoBack"/>
      <w:bookmarkEnd w:id="0"/>
    </w:p>
    <w:p w:rsidR="00265578" w:rsidRDefault="001873E6" w:rsidP="00265578">
      <w:pPr>
        <w:bidi/>
        <w:rPr>
          <w:rStyle w:val="noprint"/>
        </w:rPr>
      </w:pPr>
      <w:r w:rsidRPr="004501AA">
        <w:rPr>
          <w:b/>
          <w:bCs/>
          <w:u w:val="single"/>
        </w:rPr>
        <w:t xml:space="preserve"> </w:t>
      </w:r>
      <w:hyperlink r:id="rId6" w:history="1">
        <w:r w:rsidR="00265578">
          <w:rPr>
            <w:rStyle w:val="Hyperlink"/>
            <w:rtl/>
          </w:rPr>
          <w:t xml:space="preserve">ו </w:t>
        </w:r>
        <w:r w:rsidR="00265578">
          <w:rPr>
            <w:rStyle w:val="Hyperlink"/>
          </w:rPr>
          <w:t>(</w:t>
        </w:r>
        <w:r w:rsidR="00265578">
          <w:rPr>
            <w:rStyle w:val="Hyperlink"/>
            <w:rtl/>
          </w:rPr>
          <w:t>א</w:t>
        </w:r>
        <w:r w:rsidR="00265578">
          <w:rPr>
            <w:rStyle w:val="Hyperlink"/>
          </w:rPr>
          <w:t>)</w:t>
        </w:r>
      </w:hyperlink>
      <w:r w:rsidR="00265578">
        <w:rPr>
          <w:rStyle w:val="colord"/>
        </w:rPr>
        <w:t xml:space="preserve">, </w:t>
      </w:r>
      <w:hyperlink r:id="rId7" w:history="1">
        <w:r w:rsidR="00265578">
          <w:rPr>
            <w:rStyle w:val="Hyperlink"/>
            <w:rtl/>
          </w:rPr>
          <w:t xml:space="preserve">א </w:t>
        </w:r>
        <w:r w:rsidR="00265578">
          <w:rPr>
            <w:rStyle w:val="Hyperlink"/>
          </w:rPr>
          <w:t>(</w:t>
        </w:r>
        <w:r w:rsidR="00265578">
          <w:rPr>
            <w:rStyle w:val="Hyperlink"/>
            <w:rtl/>
          </w:rPr>
          <w:t>ב</w:t>
        </w:r>
        <w:r w:rsidR="00265578">
          <w:rPr>
            <w:rStyle w:val="Hyperlink"/>
          </w:rPr>
          <w:t>)</w:t>
        </w:r>
      </w:hyperlink>
      <w:r w:rsidR="00265578">
        <w:rPr>
          <w:rStyle w:val="noprint"/>
        </w:rPr>
        <w:t xml:space="preserve"> </w:t>
      </w:r>
    </w:p>
    <w:p w:rsidR="001873E6" w:rsidRDefault="00265578" w:rsidP="00265578">
      <w:pPr>
        <w:bidi/>
      </w:pPr>
      <w:r>
        <w:t xml:space="preserve">  </w:t>
      </w:r>
      <w:r>
        <w:rPr>
          <w:rStyle w:val="noprint"/>
          <w:rtl/>
        </w:rPr>
        <w:t>ומ"ש וגם אינו חשוב להיות בו משום בישולי גוים</w:t>
      </w:r>
      <w:r>
        <w:rPr>
          <w:rStyle w:val="noprint"/>
        </w:rPr>
        <w:t xml:space="preserve">. </w:t>
      </w:r>
      <w:r>
        <w:rPr>
          <w:rStyle w:val="noprint"/>
          <w:rtl/>
        </w:rPr>
        <w:t xml:space="preserve">ז"ל הרא"ש </w:t>
      </w:r>
      <w:r>
        <w:rPr>
          <w:rStyle w:val="noprint"/>
        </w:rPr>
        <w:t>(</w:t>
      </w:r>
      <w:r>
        <w:rPr>
          <w:rStyle w:val="noprint"/>
          <w:rtl/>
        </w:rPr>
        <w:t>בתשובה כלל יט סימן כא</w:t>
      </w:r>
      <w:r>
        <w:rPr>
          <w:rStyle w:val="noprint"/>
        </w:rPr>
        <w:t xml:space="preserve">) </w:t>
      </w:r>
      <w:r>
        <w:rPr>
          <w:rStyle w:val="noprint"/>
          <w:rtl/>
        </w:rPr>
        <w:t>דע כי אין בו משום פת של גוים שאינו בכלל פת סתם שאסרו חכמים משום חתנות דאינו חשיב ואפילו בבישולי גוים אם אינו עולה על שלחן מלכים מותר עכ"ל ומשמע מדבריו שאם הוא עולה על שלחן מלכים אסור משום שלקות דלא גרע מפני שהוא עשוי פת וזה נראה ברור</w:t>
      </w:r>
      <w:hyperlink r:id="rId8" w:history="1">
        <w:r>
          <w:rPr>
            <w:rStyle w:val="font000002"/>
            <w:sz w:val="18"/>
            <w:szCs w:val="18"/>
            <w:rtl/>
          </w:rPr>
          <w:t>ג</w:t>
        </w:r>
      </w:hyperlink>
      <w:r>
        <w:rPr>
          <w:rStyle w:val="noprint"/>
        </w:rPr>
        <w:t>: [</w:t>
      </w:r>
      <w:r>
        <w:rPr>
          <w:rStyle w:val="noprint"/>
          <w:rtl/>
        </w:rPr>
        <w:t>בדק הבית</w:t>
      </w:r>
      <w:r>
        <w:rPr>
          <w:rStyle w:val="noprint"/>
        </w:rPr>
        <w:t xml:space="preserve">] </w:t>
      </w:r>
      <w:r>
        <w:rPr>
          <w:rStyle w:val="noprint"/>
          <w:rtl/>
        </w:rPr>
        <w:t xml:space="preserve">אבל רבינו ירוחם </w:t>
      </w:r>
      <w:r>
        <w:rPr>
          <w:rStyle w:val="noprint"/>
        </w:rPr>
        <w:t>(</w:t>
      </w:r>
      <w:r>
        <w:rPr>
          <w:rStyle w:val="noprint"/>
          <w:rtl/>
        </w:rPr>
        <w:t>ני"ז ח"ז קסא</w:t>
      </w:r>
      <w:r>
        <w:rPr>
          <w:rStyle w:val="noprint"/>
        </w:rPr>
        <w:t xml:space="preserve">:) </w:t>
      </w:r>
      <w:r>
        <w:rPr>
          <w:rStyle w:val="noprint"/>
          <w:rtl/>
        </w:rPr>
        <w:t xml:space="preserve">כתב דאין בו משום בישולי גוים דאינו עולה על שלחן מלכים וכמ"ש רבינו </w:t>
      </w:r>
      <w:r>
        <w:rPr>
          <w:rStyle w:val="noprint"/>
        </w:rPr>
        <w:t>[</w:t>
      </w:r>
      <w:r>
        <w:rPr>
          <w:rStyle w:val="noprint"/>
          <w:rtl/>
        </w:rPr>
        <w:t>עד כאן</w:t>
      </w:r>
      <w:r>
        <w:rPr>
          <w:rStyle w:val="noprint"/>
        </w:rPr>
        <w:t>]:</w:t>
      </w:r>
    </w:p>
    <w:p w:rsidR="00265578" w:rsidRDefault="00265578" w:rsidP="00265578">
      <w:pPr>
        <w:bidi/>
        <w:rPr>
          <w:rStyle w:val="noprint"/>
        </w:rPr>
      </w:pPr>
      <w:hyperlink r:id="rId9" w:history="1">
        <w:r>
          <w:rPr>
            <w:rStyle w:val="Hyperlink"/>
            <w:rtl/>
          </w:rPr>
          <w:t xml:space="preserve">ו </w:t>
        </w:r>
        <w:r>
          <w:rPr>
            <w:rStyle w:val="Hyperlink"/>
          </w:rPr>
          <w:t>(</w:t>
        </w:r>
        <w:r>
          <w:rPr>
            <w:rStyle w:val="Hyperlink"/>
            <w:rtl/>
          </w:rPr>
          <w:t>ב</w:t>
        </w:r>
        <w:r>
          <w:rPr>
            <w:rStyle w:val="Hyperlink"/>
          </w:rPr>
          <w:t>)</w:t>
        </w:r>
      </w:hyperlink>
      <w:r>
        <w:rPr>
          <w:rStyle w:val="noprint"/>
        </w:rPr>
        <w:t xml:space="preserve"> </w:t>
      </w:r>
    </w:p>
    <w:p w:rsidR="001873E6" w:rsidRDefault="00265578" w:rsidP="00265578">
      <w:pPr>
        <w:bidi/>
        <w:rPr>
          <w:rStyle w:val="noprint"/>
        </w:rPr>
      </w:pPr>
      <w:r>
        <w:t> </w:t>
      </w:r>
      <w:r>
        <w:rPr>
          <w:rStyle w:val="noprint"/>
          <w:rtl/>
        </w:rPr>
        <w:t>פת של גוים שנילוש בביצים וכו</w:t>
      </w:r>
      <w:r>
        <w:rPr>
          <w:rStyle w:val="noprint"/>
        </w:rPr>
        <w:t xml:space="preserve">'. </w:t>
      </w:r>
      <w:r>
        <w:rPr>
          <w:rStyle w:val="noprint"/>
          <w:rtl/>
        </w:rPr>
        <w:t xml:space="preserve">כן כתבו התוספות </w:t>
      </w:r>
      <w:r>
        <w:rPr>
          <w:rStyle w:val="noprint"/>
        </w:rPr>
        <w:t>(</w:t>
      </w:r>
      <w:r>
        <w:rPr>
          <w:rStyle w:val="noprint"/>
          <w:rtl/>
        </w:rPr>
        <w:t>לח</w:t>
      </w:r>
      <w:r>
        <w:rPr>
          <w:rStyle w:val="noprint"/>
        </w:rPr>
        <w:t xml:space="preserve">. </w:t>
      </w:r>
      <w:r>
        <w:rPr>
          <w:rStyle w:val="noprint"/>
          <w:rtl/>
        </w:rPr>
        <w:t>ד"ה קמ"ל קימחא</w:t>
      </w:r>
      <w:r>
        <w:rPr>
          <w:rStyle w:val="noprint"/>
        </w:rPr>
        <w:t xml:space="preserve">) </w:t>
      </w:r>
      <w:r>
        <w:rPr>
          <w:rStyle w:val="noprint"/>
          <w:rtl/>
        </w:rPr>
        <w:t xml:space="preserve">והרא"ש </w:t>
      </w:r>
      <w:r>
        <w:rPr>
          <w:rStyle w:val="noprint"/>
        </w:rPr>
        <w:t>(</w:t>
      </w:r>
      <w:r>
        <w:rPr>
          <w:rStyle w:val="noprint"/>
          <w:rtl/>
        </w:rPr>
        <w:t>סי</w:t>
      </w:r>
      <w:r>
        <w:rPr>
          <w:rStyle w:val="noprint"/>
        </w:rPr>
        <w:t xml:space="preserve">' </w:t>
      </w:r>
      <w:r>
        <w:rPr>
          <w:rStyle w:val="noprint"/>
          <w:rtl/>
        </w:rPr>
        <w:t>כט</w:t>
      </w:r>
      <w:r>
        <w:rPr>
          <w:rStyle w:val="noprint"/>
        </w:rPr>
        <w:t xml:space="preserve">) </w:t>
      </w:r>
      <w:r>
        <w:rPr>
          <w:rStyle w:val="noprint"/>
          <w:rtl/>
        </w:rPr>
        <w:t xml:space="preserve">והר"ן </w:t>
      </w:r>
      <w:r>
        <w:rPr>
          <w:rStyle w:val="noprint"/>
        </w:rPr>
        <w:t>(</w:t>
      </w:r>
      <w:r>
        <w:rPr>
          <w:rStyle w:val="noprint"/>
          <w:rtl/>
        </w:rPr>
        <w:t>טו</w:t>
      </w:r>
      <w:r>
        <w:rPr>
          <w:rStyle w:val="noprint"/>
        </w:rPr>
        <w:t xml:space="preserve">. </w:t>
      </w:r>
      <w:r>
        <w:rPr>
          <w:rStyle w:val="noprint"/>
          <w:rtl/>
        </w:rPr>
        <w:t>סוף דיבור ראשון</w:t>
      </w:r>
      <w:r>
        <w:rPr>
          <w:rStyle w:val="noprint"/>
        </w:rPr>
        <w:t xml:space="preserve">) </w:t>
      </w:r>
      <w:r>
        <w:rPr>
          <w:rStyle w:val="noprint"/>
          <w:rtl/>
        </w:rPr>
        <w:t xml:space="preserve">שם והרשב"א בתורת הבית </w:t>
      </w:r>
      <w:r>
        <w:rPr>
          <w:rStyle w:val="noprint"/>
        </w:rPr>
        <w:t>(</w:t>
      </w:r>
      <w:r>
        <w:rPr>
          <w:rStyle w:val="noprint"/>
          <w:rtl/>
        </w:rPr>
        <w:t>הארוך ב"ג ש"ז צה ע"ג</w:t>
      </w:r>
      <w:r>
        <w:rPr>
          <w:rStyle w:val="noprint"/>
        </w:rPr>
        <w:t xml:space="preserve">) </w:t>
      </w:r>
      <w:r>
        <w:rPr>
          <w:rStyle w:val="noprint"/>
          <w:rtl/>
        </w:rPr>
        <w:t xml:space="preserve">דככרות של פלטר גוי שנילושו בביצים שרי דלמאי ניחוש להו אי משום דם רוב ביצים שלנו אין בהם דם ואי משום ביצי עוף טמא אינם מצוים בינינו ואי משום בישולי גוים קימחא עיקר ובמקום שנהגו היתר בפת של פלטר שרו ומשמע דהוא הדין אם היו הביצים טוחין על פני הפת שרי וכן כתבו הרשב"א </w:t>
      </w:r>
      <w:r>
        <w:rPr>
          <w:rStyle w:val="noprint"/>
        </w:rPr>
        <w:t>(</w:t>
      </w:r>
      <w:r>
        <w:rPr>
          <w:rStyle w:val="noprint"/>
          <w:rtl/>
        </w:rPr>
        <w:t>תוה"א ב"ג ש"א סח</w:t>
      </w:r>
      <w:r>
        <w:rPr>
          <w:rStyle w:val="noprint"/>
        </w:rPr>
        <w:t xml:space="preserve">: </w:t>
      </w:r>
      <w:r>
        <w:rPr>
          <w:rStyle w:val="noprint"/>
          <w:rtl/>
        </w:rPr>
        <w:t>קצר סח</w:t>
      </w:r>
      <w:r>
        <w:rPr>
          <w:rStyle w:val="noprint"/>
        </w:rPr>
        <w:t xml:space="preserve">., </w:t>
      </w:r>
      <w:r>
        <w:rPr>
          <w:rStyle w:val="noprint"/>
          <w:rtl/>
        </w:rPr>
        <w:t>ב"ג ש"ז קצר צה</w:t>
      </w:r>
      <w:r>
        <w:rPr>
          <w:rStyle w:val="noprint"/>
        </w:rPr>
        <w:t xml:space="preserve">.) </w:t>
      </w:r>
      <w:r>
        <w:rPr>
          <w:rStyle w:val="noprint"/>
          <w:rtl/>
        </w:rPr>
        <w:t xml:space="preserve">והר"ן </w:t>
      </w:r>
      <w:r>
        <w:rPr>
          <w:rStyle w:val="noprint"/>
        </w:rPr>
        <w:t>(</w:t>
      </w:r>
      <w:r>
        <w:rPr>
          <w:rStyle w:val="noprint"/>
          <w:rtl/>
        </w:rPr>
        <w:t>שם</w:t>
      </w:r>
      <w:r>
        <w:rPr>
          <w:rStyle w:val="noprint"/>
        </w:rPr>
        <w:t xml:space="preserve">, </w:t>
      </w:r>
      <w:r>
        <w:rPr>
          <w:rStyle w:val="noprint"/>
          <w:rtl/>
        </w:rPr>
        <w:t>חולין כב</w:t>
      </w:r>
      <w:r>
        <w:rPr>
          <w:rStyle w:val="noprint"/>
        </w:rPr>
        <w:t xml:space="preserve">. </w:t>
      </w:r>
      <w:r>
        <w:rPr>
          <w:rStyle w:val="noprint"/>
          <w:rtl/>
        </w:rPr>
        <w:t>ד"ה תניא</w:t>
      </w:r>
      <w:r>
        <w:rPr>
          <w:rStyle w:val="noprint"/>
        </w:rPr>
        <w:t>)</w:t>
      </w:r>
      <w:hyperlink r:id="rId10" w:history="1">
        <w:r>
          <w:rPr>
            <w:rStyle w:val="font000002"/>
            <w:sz w:val="18"/>
            <w:szCs w:val="18"/>
            <w:rtl/>
          </w:rPr>
          <w:t>ח</w:t>
        </w:r>
      </w:hyperlink>
      <w:r>
        <w:rPr>
          <w:rStyle w:val="noprint"/>
        </w:rPr>
        <w:t xml:space="preserve"> </w:t>
      </w:r>
      <w:r>
        <w:rPr>
          <w:rStyle w:val="noprint"/>
          <w:rtl/>
        </w:rPr>
        <w:t xml:space="preserve">ומיהו אינפאנאדא שאפאה גוי אסור לאכול מהפת שלה ויתבאר בסימן שאחר זה </w:t>
      </w:r>
      <w:r>
        <w:rPr>
          <w:rStyle w:val="noprint"/>
        </w:rPr>
        <w:t>(</w:t>
      </w:r>
      <w:r>
        <w:rPr>
          <w:rStyle w:val="noprint"/>
          <w:rtl/>
        </w:rPr>
        <w:t>קפ</w:t>
      </w:r>
      <w:r>
        <w:rPr>
          <w:rStyle w:val="noprint"/>
        </w:rPr>
        <w:t xml:space="preserve">: </w:t>
      </w:r>
      <w:r>
        <w:rPr>
          <w:rStyle w:val="noprint"/>
          <w:rtl/>
        </w:rPr>
        <w:t>ד"ה פנאד"ה</w:t>
      </w:r>
      <w:r>
        <w:rPr>
          <w:rStyle w:val="noprint"/>
        </w:rPr>
        <w:t xml:space="preserve">) </w:t>
      </w:r>
      <w:r>
        <w:rPr>
          <w:rStyle w:val="noprint"/>
          <w:rtl/>
        </w:rPr>
        <w:t>בס"ד</w:t>
      </w:r>
      <w:r>
        <w:rPr>
          <w:rStyle w:val="noprint"/>
        </w:rPr>
        <w:t>:</w:t>
      </w:r>
    </w:p>
    <w:p w:rsidR="00265578" w:rsidRDefault="00265578" w:rsidP="00265578">
      <w:pPr>
        <w:bidi/>
        <w:rPr>
          <w:rStyle w:val="noprint"/>
        </w:rPr>
      </w:pPr>
    </w:p>
    <w:p w:rsidR="00265578" w:rsidRDefault="00265578" w:rsidP="00265578">
      <w:pPr>
        <w:bidi/>
      </w:pPr>
      <w:r w:rsidRPr="00265578">
        <w:rPr>
          <w:b/>
          <w:bCs/>
          <w:u w:val="single"/>
          <w:rtl/>
        </w:rPr>
        <w:t>תוספות מסכת ביצה דף טז עמוד ב</w:t>
      </w:r>
      <w:r w:rsidRPr="00265578">
        <w:rPr>
          <w:b/>
          <w:bCs/>
          <w:u w:val="single"/>
        </w:rPr>
        <w:br/>
      </w:r>
      <w:r>
        <w:rPr>
          <w:rStyle w:val="font000005"/>
          <w:sz w:val="30"/>
          <w:szCs w:val="30"/>
          <w:rtl/>
        </w:rPr>
        <w:t>אמר רבי אבא ערובי תבשילין צריך שיהא בהן כזית</w:t>
      </w:r>
      <w:r>
        <w:rPr>
          <w:rtl/>
        </w:rPr>
        <w:t xml:space="preserve"> </w:t>
      </w:r>
      <w:r>
        <w:t xml:space="preserve">- </w:t>
      </w:r>
      <w:r>
        <w:rPr>
          <w:rtl/>
        </w:rPr>
        <w:t>וג</w:t>
      </w:r>
      <w:r>
        <w:t xml:space="preserve">' </w:t>
      </w:r>
      <w:r>
        <w:rPr>
          <w:rtl/>
        </w:rPr>
        <w:t xml:space="preserve">דינים יש בהלכות ערוב ערובי תחומין צריך שתי סעודות לכל אחד ואחד והכי מסיק בהדיא בעירובין </w:t>
      </w:r>
      <w:hyperlink r:id="rId11" w:history="1">
        <w:r>
          <w:rPr>
            <w:rStyle w:val="Hyperlink"/>
          </w:rPr>
          <w:t>(</w:t>
        </w:r>
        <w:r>
          <w:rPr>
            <w:rStyle w:val="Hyperlink"/>
            <w:rtl/>
          </w:rPr>
          <w:t>דף פ</w:t>
        </w:r>
        <w:r>
          <w:rPr>
            <w:rStyle w:val="Hyperlink"/>
          </w:rPr>
          <w:t>:)</w:t>
        </w:r>
      </w:hyperlink>
      <w:r>
        <w:t xml:space="preserve"> </w:t>
      </w:r>
      <w:r>
        <w:rPr>
          <w:rtl/>
        </w:rPr>
        <w:t xml:space="preserve">ערובי חצרות צריכין כגרוגרת לכל אחד ואחד והכי מסיק בהדיא בעירובין </w:t>
      </w:r>
      <w:hyperlink r:id="rId12" w:history="1">
        <w:r>
          <w:rPr>
            <w:rStyle w:val="Hyperlink"/>
          </w:rPr>
          <w:t>(</w:t>
        </w:r>
        <w:r>
          <w:rPr>
            <w:rStyle w:val="Hyperlink"/>
            <w:rtl/>
          </w:rPr>
          <w:t>דף פב</w:t>
        </w:r>
        <w:r>
          <w:rPr>
            <w:rStyle w:val="Hyperlink"/>
          </w:rPr>
          <w:t>:)</w:t>
        </w:r>
      </w:hyperlink>
      <w:r>
        <w:t xml:space="preserve"> </w:t>
      </w:r>
      <w:r>
        <w:rPr>
          <w:rtl/>
        </w:rPr>
        <w:t>עד שיהא ב</w:t>
      </w:r>
      <w:r>
        <w:t xml:space="preserve">' </w:t>
      </w:r>
      <w:r>
        <w:rPr>
          <w:rtl/>
        </w:rPr>
        <w:t>סעודות ואם יש שם מזון ב</w:t>
      </w:r>
      <w:r>
        <w:t xml:space="preserve">' </w:t>
      </w:r>
      <w:r>
        <w:rPr>
          <w:rtl/>
        </w:rPr>
        <w:t>ס</w:t>
      </w:r>
    </w:p>
    <w:p w:rsidR="00265578" w:rsidRPr="00265578" w:rsidRDefault="00265578" w:rsidP="00265578">
      <w:pPr>
        <w:bidi/>
        <w:rPr>
          <w:rStyle w:val="noprint"/>
        </w:rPr>
      </w:pPr>
    </w:p>
    <w:p w:rsidR="00265578" w:rsidRDefault="00265578" w:rsidP="00265578">
      <w:pPr>
        <w:bidi/>
        <w:rPr>
          <w:rStyle w:val="noprint"/>
        </w:rPr>
      </w:pPr>
      <w:r>
        <w:rPr>
          <w:rStyle w:val="noprint"/>
          <w:rtl/>
        </w:rPr>
        <w:t xml:space="preserve">ואותן ניליי"ש מדלא מברכין עלייהו ברכת המוציא יש בהן משום ב"נ </w:t>
      </w:r>
      <w:r>
        <w:rPr>
          <w:rStyle w:val="noprint"/>
        </w:rPr>
        <w:t>=</w:t>
      </w:r>
      <w:r>
        <w:rPr>
          <w:rStyle w:val="noprint"/>
          <w:rtl/>
        </w:rPr>
        <w:t>בישולי נכרים</w:t>
      </w:r>
      <w:r>
        <w:rPr>
          <w:rStyle w:val="noprint"/>
        </w:rPr>
        <w:t xml:space="preserve">= </w:t>
      </w:r>
      <w:r>
        <w:rPr>
          <w:rStyle w:val="noprint"/>
          <w:rtl/>
        </w:rPr>
        <w:t xml:space="preserve">ומיהו אומר הר"ר יחיאל דאין בהם משום ב"נ </w:t>
      </w:r>
      <w:r>
        <w:rPr>
          <w:rStyle w:val="noprint"/>
        </w:rPr>
        <w:t>=</w:t>
      </w:r>
      <w:r>
        <w:rPr>
          <w:rStyle w:val="noprint"/>
          <w:rtl/>
        </w:rPr>
        <w:t>בישולי נכרים</w:t>
      </w:r>
      <w:r>
        <w:rPr>
          <w:rStyle w:val="noprint"/>
        </w:rPr>
        <w:t xml:space="preserve">= </w:t>
      </w:r>
      <w:r>
        <w:rPr>
          <w:rStyle w:val="noprint"/>
          <w:rtl/>
        </w:rPr>
        <w:t>כיון דדרך אפיית פת עביד להו ועוד דאי קבע סעודתיה עלייהו מברך ברכת המוציא אלמא פת נינהו</w:t>
      </w:r>
      <w:r>
        <w:rPr>
          <w:rStyle w:val="noprint"/>
        </w:rPr>
        <w:t>.</w:t>
      </w:r>
    </w:p>
    <w:p w:rsidR="00395AFB" w:rsidRDefault="00395AFB" w:rsidP="00265578">
      <w:pPr>
        <w:bidi/>
        <w:rPr>
          <w:rStyle w:val="noprint"/>
          <w:b/>
          <w:bCs/>
          <w:u w:val="single"/>
        </w:rPr>
      </w:pPr>
    </w:p>
    <w:p w:rsidR="00265578" w:rsidRPr="00395AFB" w:rsidRDefault="00395AFB" w:rsidP="00395AFB">
      <w:pPr>
        <w:bidi/>
        <w:rPr>
          <w:rStyle w:val="noprint"/>
          <w:b/>
          <w:bCs/>
          <w:u w:val="single"/>
        </w:rPr>
      </w:pPr>
      <w:r w:rsidRPr="00395AFB">
        <w:rPr>
          <w:rStyle w:val="noprint"/>
          <w:b/>
          <w:bCs/>
          <w:u w:val="single"/>
          <w:rtl/>
        </w:rPr>
        <w:t>אגרות משה יורה דעה חלק ב סימן לג</w:t>
      </w:r>
    </w:p>
    <w:p w:rsidR="00265578" w:rsidRDefault="00265578" w:rsidP="00265578">
      <w:pPr>
        <w:bidi/>
      </w:pPr>
      <w:r>
        <w:rPr>
          <w:rStyle w:val="noprint"/>
          <w:rtl/>
        </w:rPr>
        <w:t>הנה בדבר הבייגל אשר בעודה עיסה נותנים אותה במים רותחים ואח"כ אופים אותם בתנור אם יש בזה איסור בשולי עכו"ם</w:t>
      </w:r>
      <w:r>
        <w:rPr>
          <w:rStyle w:val="noprint"/>
        </w:rPr>
        <w:t xml:space="preserve">, </w:t>
      </w:r>
      <w:r>
        <w:rPr>
          <w:rStyle w:val="noprint"/>
          <w:rtl/>
        </w:rPr>
        <w:t xml:space="preserve">פשוט לע"ד מכיון שבהבשול קצת ע"י המים רותחים היתה העיסה ראויה לאכילה לא נאסרה מצד בשולי עכום </w:t>
      </w:r>
      <w:r>
        <w:rPr>
          <w:rStyle w:val="noprint"/>
        </w:rPr>
        <w:t>/</w:t>
      </w:r>
      <w:r>
        <w:rPr>
          <w:rStyle w:val="noprint"/>
          <w:rtl/>
        </w:rPr>
        <w:t>עכו"ם</w:t>
      </w:r>
      <w:r>
        <w:rPr>
          <w:rStyle w:val="noprint"/>
        </w:rPr>
        <w:t xml:space="preserve">/, </w:t>
      </w:r>
      <w:r>
        <w:rPr>
          <w:rStyle w:val="noprint"/>
          <w:rtl/>
        </w:rPr>
        <w:t>ומצד האפיה הם רק בדין פת עכו"ם של פלטר שנוהגין להתיר אף במקום שפת ישראל מצוי כהי"א שהביא הרמ"א בסימן קי"ב סעיף ב</w:t>
      </w:r>
      <w:r>
        <w:rPr>
          <w:rStyle w:val="noprint"/>
        </w:rPr>
        <w:t xml:space="preserve">' </w:t>
      </w:r>
      <w:r>
        <w:rPr>
          <w:rStyle w:val="noprint"/>
          <w:rtl/>
        </w:rPr>
        <w:t>ומשמע שפוסק כן</w:t>
      </w:r>
      <w:r>
        <w:rPr>
          <w:rStyle w:val="noprint"/>
        </w:rPr>
        <w:t xml:space="preserve">, </w:t>
      </w:r>
      <w:r>
        <w:rPr>
          <w:rStyle w:val="noprint"/>
          <w:rtl/>
        </w:rPr>
        <w:t>וכדהביא הש"ך בסק"ט בשם הרמ"א בת"ח והב"ח ועוד אחרונים</w:t>
      </w:r>
      <w:r>
        <w:rPr>
          <w:rStyle w:val="noprint"/>
        </w:rPr>
        <w:t xml:space="preserve">. </w:t>
      </w:r>
      <w:r>
        <w:t xml:space="preserve">  </w:t>
      </w:r>
    </w:p>
    <w:p w:rsidR="00265578" w:rsidRDefault="00265578" w:rsidP="00265578">
      <w:pPr>
        <w:bidi/>
        <w:rPr>
          <w:rStyle w:val="noprint"/>
        </w:rPr>
      </w:pPr>
      <w:r>
        <w:rPr>
          <w:rStyle w:val="noprint"/>
          <w:rtl/>
        </w:rPr>
        <w:t>וגם כיון שבייגל כותב כתר"ה שלא מצוי של ישראל אף שפת אחר מצוי נחשב לא מצוי ומותר אף להמחבר כדאיתא בסעיף ד</w:t>
      </w:r>
      <w:r>
        <w:rPr>
          <w:rStyle w:val="noprint"/>
        </w:rPr>
        <w:t xml:space="preserve">' </w:t>
      </w:r>
      <w:r>
        <w:rPr>
          <w:rStyle w:val="noprint"/>
          <w:rtl/>
        </w:rPr>
        <w:t>באם פת פלטר העכו"ם הוא יפה משל הישראל או שהוא מין אחר מטעם דכיון דדעתו נוחה יותר בפת פלטר זה מפני חשיבותו בעיניו ה"ז כפת דחוקה לו</w:t>
      </w:r>
      <w:r>
        <w:rPr>
          <w:rStyle w:val="noprint"/>
        </w:rPr>
        <w:t xml:space="preserve">, </w:t>
      </w:r>
      <w:r>
        <w:rPr>
          <w:rStyle w:val="noprint"/>
          <w:rtl/>
        </w:rPr>
        <w:t>וכ"כ הוא כשרוצה לאכול בייגל שאינם של ישראל במקום זה אף שיש פת אחר של ישראל שמותר אף להמחבר</w:t>
      </w:r>
      <w:r>
        <w:rPr>
          <w:rStyle w:val="noprint"/>
        </w:rPr>
        <w:t xml:space="preserve">. </w:t>
      </w:r>
    </w:p>
    <w:p w:rsidR="00265578" w:rsidRDefault="00265578" w:rsidP="00395AFB">
      <w:pPr>
        <w:bidi/>
        <w:rPr>
          <w:rStyle w:val="noprint"/>
        </w:rPr>
      </w:pPr>
      <w:r>
        <w:t xml:space="preserve">  </w:t>
      </w:r>
      <w:r>
        <w:rPr>
          <w:rStyle w:val="noprint"/>
          <w:rtl/>
        </w:rPr>
        <w:t>ואף שכתב זה בלשון יש אומרים משמע שפוסק כן דהא לא הביא חולק ע"ז</w:t>
      </w:r>
      <w:r>
        <w:rPr>
          <w:rStyle w:val="noprint"/>
        </w:rPr>
        <w:t>,</w:t>
      </w:r>
    </w:p>
    <w:p w:rsidR="00395AFB" w:rsidRDefault="00395AFB" w:rsidP="00395AFB">
      <w:pPr>
        <w:bidi/>
        <w:rPr>
          <w:rStyle w:val="noprint"/>
        </w:rPr>
      </w:pPr>
    </w:p>
    <w:p w:rsidR="00395AFB" w:rsidRPr="00265578" w:rsidRDefault="00395AFB" w:rsidP="00395AFB">
      <w:pPr>
        <w:bidi/>
        <w:rPr>
          <w:rStyle w:val="noprint"/>
        </w:rPr>
      </w:pPr>
      <w:r>
        <w:rPr>
          <w:noProof/>
          <w:rtl/>
          <w:lang w:bidi="he-IL"/>
        </w:rPr>
        <w:drawing>
          <wp:inline distT="0" distB="0" distL="0" distR="0">
            <wp:extent cx="6045835" cy="2593340"/>
            <wp:effectExtent l="0" t="0" r="0" b="0"/>
            <wp:docPr id="2" name="Picture 2" descr="C:\Users\Yoni\Pictures\ControlCenter4\Scan\CCI10282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ni\Pictures\ControlCenter4\Scan\CCI10282013.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45835" cy="2593340"/>
                    </a:xfrm>
                    <a:prstGeom prst="rect">
                      <a:avLst/>
                    </a:prstGeom>
                    <a:noFill/>
                    <a:ln>
                      <a:noFill/>
                    </a:ln>
                  </pic:spPr>
                </pic:pic>
              </a:graphicData>
            </a:graphic>
          </wp:inline>
        </w:drawing>
      </w:r>
    </w:p>
    <w:p w:rsidR="001873E6" w:rsidRDefault="001873E6" w:rsidP="001873E6">
      <w:pPr>
        <w:bidi/>
        <w:rPr>
          <w:rStyle w:val="noprint"/>
        </w:rPr>
      </w:pPr>
      <w:r>
        <w:rPr>
          <w:noProof/>
          <w:rtl/>
          <w:lang w:bidi="he-IL"/>
        </w:rPr>
        <w:lastRenderedPageBreak/>
        <w:drawing>
          <wp:inline distT="0" distB="0" distL="0" distR="0">
            <wp:extent cx="6905767" cy="9588049"/>
            <wp:effectExtent l="0" t="0" r="9525" b="0"/>
            <wp:docPr id="1" name="Picture 1" descr="C:\Users\Yoni\Pictures\ControlCenter4\Scan\CCI10212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ni\Pictures\ControlCenter4\Scan\CCI10212013.bmp"/>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6033"/>
                    <a:stretch/>
                  </pic:blipFill>
                  <pic:spPr bwMode="auto">
                    <a:xfrm>
                      <a:off x="0" y="0"/>
                      <a:ext cx="6908854" cy="9592335"/>
                    </a:xfrm>
                    <a:prstGeom prst="rect">
                      <a:avLst/>
                    </a:prstGeom>
                    <a:noFill/>
                    <a:ln>
                      <a:noFill/>
                    </a:ln>
                    <a:extLst>
                      <a:ext uri="{53640926-AAD7-44D8-BBD7-CCE9431645EC}">
                        <a14:shadowObscured xmlns:a14="http://schemas.microsoft.com/office/drawing/2010/main"/>
                      </a:ext>
                    </a:extLst>
                  </pic:spPr>
                </pic:pic>
              </a:graphicData>
            </a:graphic>
          </wp:inline>
        </w:drawing>
      </w:r>
    </w:p>
    <w:sectPr w:rsidR="001873E6" w:rsidSect="00BC5E49">
      <w:pgSz w:w="12240" w:h="15840"/>
      <w:pgMar w:top="360" w:right="450" w:bottom="45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6709BF"/>
    <w:multiLevelType w:val="hybridMultilevel"/>
    <w:tmpl w:val="C4742F6E"/>
    <w:lvl w:ilvl="0" w:tplc="19CE5B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22C48FA"/>
    <w:multiLevelType w:val="hybridMultilevel"/>
    <w:tmpl w:val="FE1E8448"/>
    <w:lvl w:ilvl="0" w:tplc="3FB461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6030"/>
    <w:rsid w:val="00014912"/>
    <w:rsid w:val="0009600E"/>
    <w:rsid w:val="000A3549"/>
    <w:rsid w:val="00127958"/>
    <w:rsid w:val="0015492E"/>
    <w:rsid w:val="001824D4"/>
    <w:rsid w:val="001873E6"/>
    <w:rsid w:val="0020597B"/>
    <w:rsid w:val="00217B41"/>
    <w:rsid w:val="002573CB"/>
    <w:rsid w:val="00265578"/>
    <w:rsid w:val="00302F1E"/>
    <w:rsid w:val="00315BBE"/>
    <w:rsid w:val="00375190"/>
    <w:rsid w:val="00395AFB"/>
    <w:rsid w:val="00406D9E"/>
    <w:rsid w:val="00410E57"/>
    <w:rsid w:val="004501AA"/>
    <w:rsid w:val="004D792D"/>
    <w:rsid w:val="005356C7"/>
    <w:rsid w:val="00561668"/>
    <w:rsid w:val="00565F37"/>
    <w:rsid w:val="00586321"/>
    <w:rsid w:val="005A70CA"/>
    <w:rsid w:val="005C2C66"/>
    <w:rsid w:val="005E1F19"/>
    <w:rsid w:val="006C2B95"/>
    <w:rsid w:val="006C754E"/>
    <w:rsid w:val="00716102"/>
    <w:rsid w:val="00723F3A"/>
    <w:rsid w:val="0072507F"/>
    <w:rsid w:val="00786030"/>
    <w:rsid w:val="008130BF"/>
    <w:rsid w:val="008A6BAC"/>
    <w:rsid w:val="008E4FE4"/>
    <w:rsid w:val="0096107E"/>
    <w:rsid w:val="009E6AE5"/>
    <w:rsid w:val="00A6317E"/>
    <w:rsid w:val="00B0713F"/>
    <w:rsid w:val="00B41E09"/>
    <w:rsid w:val="00B674D7"/>
    <w:rsid w:val="00BC5E49"/>
    <w:rsid w:val="00BF5830"/>
    <w:rsid w:val="00C03590"/>
    <w:rsid w:val="00C50BE4"/>
    <w:rsid w:val="00C735C8"/>
    <w:rsid w:val="00C82136"/>
    <w:rsid w:val="00C9119D"/>
    <w:rsid w:val="00D726CB"/>
    <w:rsid w:val="00DE4118"/>
    <w:rsid w:val="00DF3796"/>
    <w:rsid w:val="00E02652"/>
    <w:rsid w:val="00E124CE"/>
    <w:rsid w:val="00E16FEB"/>
    <w:rsid w:val="00E56EEA"/>
    <w:rsid w:val="00F65EA6"/>
    <w:rsid w:val="00FA130A"/>
    <w:rsid w:val="00FC619E"/>
    <w:rsid w:val="00FE7A8B"/>
    <w:rsid w:val="00FF3A05"/>
    <w:rsid w:val="00FF7FB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E4118"/>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A6317E"/>
    <w:rPr>
      <w:rFonts w:ascii="Tahoma" w:hAnsi="Tahoma" w:cs="Tahoma"/>
      <w:sz w:val="16"/>
      <w:szCs w:val="16"/>
    </w:rPr>
  </w:style>
  <w:style w:type="character" w:customStyle="1" w:styleId="BalloonTextChar">
    <w:name w:val="Balloon Text Char"/>
    <w:basedOn w:val="DefaultParagraphFont"/>
    <w:link w:val="BalloonText"/>
    <w:rsid w:val="00A6317E"/>
    <w:rPr>
      <w:rFonts w:ascii="Tahoma" w:hAnsi="Tahoma" w:cs="Tahoma"/>
      <w:sz w:val="16"/>
      <w:szCs w:val="16"/>
      <w:lang w:bidi="ar-SA"/>
    </w:rPr>
  </w:style>
  <w:style w:type="paragraph" w:customStyle="1" w:styleId="Default">
    <w:name w:val="Default"/>
    <w:rsid w:val="00DF3796"/>
    <w:pPr>
      <w:autoSpaceDE w:val="0"/>
      <w:autoSpaceDN w:val="0"/>
      <w:adjustRightInd w:val="0"/>
    </w:pPr>
    <w:rPr>
      <w:rFonts w:ascii="Arial" w:hAnsi="Arial" w:cs="Arial"/>
      <w:color w:val="000000"/>
      <w:sz w:val="24"/>
      <w:szCs w:val="24"/>
    </w:rPr>
  </w:style>
  <w:style w:type="character" w:customStyle="1" w:styleId="noprint">
    <w:name w:val="noprint"/>
    <w:basedOn w:val="DefaultParagraphFont"/>
    <w:rsid w:val="008130BF"/>
  </w:style>
  <w:style w:type="character" w:styleId="Hyperlink">
    <w:name w:val="Hyperlink"/>
    <w:basedOn w:val="DefaultParagraphFont"/>
    <w:uiPriority w:val="99"/>
    <w:unhideWhenUsed/>
    <w:rsid w:val="008130BF"/>
    <w:rPr>
      <w:color w:val="0000FF"/>
      <w:u w:val="single"/>
    </w:rPr>
  </w:style>
  <w:style w:type="character" w:customStyle="1" w:styleId="font000002">
    <w:name w:val="font_000002"/>
    <w:basedOn w:val="DefaultParagraphFont"/>
    <w:rsid w:val="008130BF"/>
  </w:style>
  <w:style w:type="character" w:customStyle="1" w:styleId="colord">
    <w:name w:val="color_d"/>
    <w:basedOn w:val="DefaultParagraphFont"/>
    <w:rsid w:val="008130BF"/>
  </w:style>
  <w:style w:type="character" w:customStyle="1" w:styleId="font000005">
    <w:name w:val="font_000005"/>
    <w:basedOn w:val="DefaultParagraphFont"/>
    <w:rsid w:val="006C2B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E4118"/>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A6317E"/>
    <w:rPr>
      <w:rFonts w:ascii="Tahoma" w:hAnsi="Tahoma" w:cs="Tahoma"/>
      <w:sz w:val="16"/>
      <w:szCs w:val="16"/>
    </w:rPr>
  </w:style>
  <w:style w:type="character" w:customStyle="1" w:styleId="BalloonTextChar">
    <w:name w:val="Balloon Text Char"/>
    <w:basedOn w:val="DefaultParagraphFont"/>
    <w:link w:val="BalloonText"/>
    <w:rsid w:val="00A6317E"/>
    <w:rPr>
      <w:rFonts w:ascii="Tahoma" w:hAnsi="Tahoma" w:cs="Tahoma"/>
      <w:sz w:val="16"/>
      <w:szCs w:val="16"/>
      <w:lang w:bidi="ar-SA"/>
    </w:rPr>
  </w:style>
  <w:style w:type="paragraph" w:customStyle="1" w:styleId="Default">
    <w:name w:val="Default"/>
    <w:rsid w:val="00DF3796"/>
    <w:pPr>
      <w:autoSpaceDE w:val="0"/>
      <w:autoSpaceDN w:val="0"/>
      <w:adjustRightInd w:val="0"/>
    </w:pPr>
    <w:rPr>
      <w:rFonts w:ascii="Arial" w:hAnsi="Arial" w:cs="Arial"/>
      <w:color w:val="000000"/>
      <w:sz w:val="24"/>
      <w:szCs w:val="24"/>
    </w:rPr>
  </w:style>
  <w:style w:type="character" w:customStyle="1" w:styleId="noprint">
    <w:name w:val="noprint"/>
    <w:basedOn w:val="DefaultParagraphFont"/>
    <w:rsid w:val="008130BF"/>
  </w:style>
  <w:style w:type="character" w:styleId="Hyperlink">
    <w:name w:val="Hyperlink"/>
    <w:basedOn w:val="DefaultParagraphFont"/>
    <w:uiPriority w:val="99"/>
    <w:unhideWhenUsed/>
    <w:rsid w:val="008130BF"/>
    <w:rPr>
      <w:color w:val="0000FF"/>
      <w:u w:val="single"/>
    </w:rPr>
  </w:style>
  <w:style w:type="character" w:customStyle="1" w:styleId="font000002">
    <w:name w:val="font_000002"/>
    <w:basedOn w:val="DefaultParagraphFont"/>
    <w:rsid w:val="008130BF"/>
  </w:style>
  <w:style w:type="character" w:customStyle="1" w:styleId="colord">
    <w:name w:val="color_d"/>
    <w:basedOn w:val="DefaultParagraphFont"/>
    <w:rsid w:val="008130BF"/>
  </w:style>
  <w:style w:type="character" w:customStyle="1" w:styleId="font000005">
    <w:name w:val="font_000005"/>
    <w:basedOn w:val="DefaultParagraphFont"/>
    <w:rsid w:val="006C2B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988194">
      <w:bodyDiv w:val="1"/>
      <w:marLeft w:val="0"/>
      <w:marRight w:val="0"/>
      <w:marTop w:val="0"/>
      <w:marBottom w:val="0"/>
      <w:divBdr>
        <w:top w:val="none" w:sz="0" w:space="0" w:color="auto"/>
        <w:left w:val="none" w:sz="0" w:space="0" w:color="auto"/>
        <w:bottom w:val="none" w:sz="0" w:space="0" w:color="auto"/>
        <w:right w:val="none" w:sz="0" w:space="0" w:color="auto"/>
      </w:divBdr>
      <w:divsChild>
        <w:div w:id="1992099498">
          <w:marLeft w:val="0"/>
          <w:marRight w:val="0"/>
          <w:marTop w:val="0"/>
          <w:marBottom w:val="0"/>
          <w:divBdr>
            <w:top w:val="none" w:sz="0" w:space="0" w:color="auto"/>
            <w:left w:val="none" w:sz="0" w:space="0" w:color="auto"/>
            <w:bottom w:val="none" w:sz="0" w:space="0" w:color="auto"/>
            <w:right w:val="none" w:sz="0" w:space="0" w:color="auto"/>
          </w:divBdr>
        </w:div>
        <w:div w:id="804549387">
          <w:marLeft w:val="0"/>
          <w:marRight w:val="0"/>
          <w:marTop w:val="0"/>
          <w:marBottom w:val="0"/>
          <w:divBdr>
            <w:top w:val="none" w:sz="0" w:space="0" w:color="auto"/>
            <w:left w:val="none" w:sz="0" w:space="0" w:color="auto"/>
            <w:bottom w:val="none" w:sz="0" w:space="0" w:color="auto"/>
            <w:right w:val="none" w:sz="0" w:space="0" w:color="auto"/>
          </w:divBdr>
        </w:div>
      </w:divsChild>
    </w:div>
    <w:div w:id="418794018">
      <w:bodyDiv w:val="1"/>
      <w:marLeft w:val="0"/>
      <w:marRight w:val="0"/>
      <w:marTop w:val="0"/>
      <w:marBottom w:val="0"/>
      <w:divBdr>
        <w:top w:val="none" w:sz="0" w:space="0" w:color="auto"/>
        <w:left w:val="none" w:sz="0" w:space="0" w:color="auto"/>
        <w:bottom w:val="none" w:sz="0" w:space="0" w:color="auto"/>
        <w:right w:val="none" w:sz="0" w:space="0" w:color="auto"/>
      </w:divBdr>
      <w:divsChild>
        <w:div w:id="118693814">
          <w:marLeft w:val="0"/>
          <w:marRight w:val="0"/>
          <w:marTop w:val="0"/>
          <w:marBottom w:val="0"/>
          <w:divBdr>
            <w:top w:val="none" w:sz="0" w:space="0" w:color="auto"/>
            <w:left w:val="none" w:sz="0" w:space="0" w:color="auto"/>
            <w:bottom w:val="none" w:sz="0" w:space="0" w:color="auto"/>
            <w:right w:val="none" w:sz="0" w:space="0" w:color="auto"/>
          </w:divBdr>
        </w:div>
      </w:divsChild>
    </w:div>
    <w:div w:id="522203908">
      <w:bodyDiv w:val="1"/>
      <w:marLeft w:val="0"/>
      <w:marRight w:val="0"/>
      <w:marTop w:val="0"/>
      <w:marBottom w:val="0"/>
      <w:divBdr>
        <w:top w:val="none" w:sz="0" w:space="0" w:color="auto"/>
        <w:left w:val="none" w:sz="0" w:space="0" w:color="auto"/>
        <w:bottom w:val="none" w:sz="0" w:space="0" w:color="auto"/>
        <w:right w:val="none" w:sz="0" w:space="0" w:color="auto"/>
      </w:divBdr>
      <w:divsChild>
        <w:div w:id="1263760536">
          <w:marLeft w:val="0"/>
          <w:marRight w:val="0"/>
          <w:marTop w:val="0"/>
          <w:marBottom w:val="0"/>
          <w:divBdr>
            <w:top w:val="single" w:sz="6" w:space="0" w:color="CECEC6"/>
            <w:left w:val="none" w:sz="0" w:space="0" w:color="auto"/>
            <w:bottom w:val="none" w:sz="0" w:space="0" w:color="auto"/>
            <w:right w:val="none" w:sz="0" w:space="0" w:color="auto"/>
          </w:divBdr>
        </w:div>
      </w:divsChild>
    </w:div>
    <w:div w:id="779449512">
      <w:bodyDiv w:val="1"/>
      <w:marLeft w:val="0"/>
      <w:marRight w:val="0"/>
      <w:marTop w:val="0"/>
      <w:marBottom w:val="0"/>
      <w:divBdr>
        <w:top w:val="none" w:sz="0" w:space="0" w:color="auto"/>
        <w:left w:val="none" w:sz="0" w:space="0" w:color="auto"/>
        <w:bottom w:val="none" w:sz="0" w:space="0" w:color="auto"/>
        <w:right w:val="none" w:sz="0" w:space="0" w:color="auto"/>
      </w:divBdr>
      <w:divsChild>
        <w:div w:id="464659527">
          <w:marLeft w:val="0"/>
          <w:marRight w:val="0"/>
          <w:marTop w:val="0"/>
          <w:marBottom w:val="0"/>
          <w:divBdr>
            <w:top w:val="none" w:sz="0" w:space="0" w:color="auto"/>
            <w:left w:val="none" w:sz="0" w:space="0" w:color="auto"/>
            <w:bottom w:val="none" w:sz="0" w:space="0" w:color="auto"/>
            <w:right w:val="none" w:sz="0" w:space="0" w:color="auto"/>
          </w:divBdr>
        </w:div>
        <w:div w:id="1348602513">
          <w:marLeft w:val="0"/>
          <w:marRight w:val="0"/>
          <w:marTop w:val="0"/>
          <w:marBottom w:val="0"/>
          <w:divBdr>
            <w:top w:val="none" w:sz="0" w:space="0" w:color="auto"/>
            <w:left w:val="none" w:sz="0" w:space="0" w:color="auto"/>
            <w:bottom w:val="none" w:sz="0" w:space="0" w:color="auto"/>
            <w:right w:val="none" w:sz="0" w:space="0" w:color="auto"/>
          </w:divBdr>
        </w:div>
        <w:div w:id="1419326302">
          <w:marLeft w:val="0"/>
          <w:marRight w:val="0"/>
          <w:marTop w:val="0"/>
          <w:marBottom w:val="0"/>
          <w:divBdr>
            <w:top w:val="none" w:sz="0" w:space="0" w:color="auto"/>
            <w:left w:val="none" w:sz="0" w:space="0" w:color="auto"/>
            <w:bottom w:val="none" w:sz="0" w:space="0" w:color="auto"/>
            <w:right w:val="none" w:sz="0" w:space="0" w:color="auto"/>
          </w:divBdr>
        </w:div>
      </w:divsChild>
    </w:div>
    <w:div w:id="794836036">
      <w:bodyDiv w:val="1"/>
      <w:marLeft w:val="0"/>
      <w:marRight w:val="0"/>
      <w:marTop w:val="0"/>
      <w:marBottom w:val="0"/>
      <w:divBdr>
        <w:top w:val="none" w:sz="0" w:space="0" w:color="auto"/>
        <w:left w:val="none" w:sz="0" w:space="0" w:color="auto"/>
        <w:bottom w:val="none" w:sz="0" w:space="0" w:color="auto"/>
        <w:right w:val="none" w:sz="0" w:space="0" w:color="auto"/>
      </w:divBdr>
      <w:divsChild>
        <w:div w:id="64374672">
          <w:marLeft w:val="0"/>
          <w:marRight w:val="0"/>
          <w:marTop w:val="0"/>
          <w:marBottom w:val="0"/>
          <w:divBdr>
            <w:top w:val="single" w:sz="6" w:space="0" w:color="CECEC6"/>
            <w:left w:val="none" w:sz="0" w:space="0" w:color="auto"/>
            <w:bottom w:val="none" w:sz="0" w:space="0" w:color="auto"/>
            <w:right w:val="none" w:sz="0" w:space="0" w:color="auto"/>
          </w:divBdr>
        </w:div>
        <w:div w:id="1163660577">
          <w:marLeft w:val="0"/>
          <w:marRight w:val="0"/>
          <w:marTop w:val="0"/>
          <w:marBottom w:val="0"/>
          <w:divBdr>
            <w:top w:val="none" w:sz="0" w:space="0" w:color="auto"/>
            <w:left w:val="none" w:sz="0" w:space="0" w:color="auto"/>
            <w:bottom w:val="none" w:sz="0" w:space="0" w:color="auto"/>
            <w:right w:val="none" w:sz="0" w:space="0" w:color="auto"/>
          </w:divBdr>
          <w:divsChild>
            <w:div w:id="182911643">
              <w:marLeft w:val="0"/>
              <w:marRight w:val="0"/>
              <w:marTop w:val="0"/>
              <w:marBottom w:val="0"/>
              <w:divBdr>
                <w:top w:val="none" w:sz="0" w:space="0" w:color="auto"/>
                <w:left w:val="none" w:sz="0" w:space="0" w:color="auto"/>
                <w:bottom w:val="none" w:sz="0" w:space="0" w:color="auto"/>
                <w:right w:val="none" w:sz="0" w:space="0" w:color="auto"/>
              </w:divBdr>
            </w:div>
            <w:div w:id="198064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097425">
      <w:bodyDiv w:val="1"/>
      <w:marLeft w:val="0"/>
      <w:marRight w:val="0"/>
      <w:marTop w:val="0"/>
      <w:marBottom w:val="0"/>
      <w:divBdr>
        <w:top w:val="none" w:sz="0" w:space="0" w:color="auto"/>
        <w:left w:val="none" w:sz="0" w:space="0" w:color="auto"/>
        <w:bottom w:val="none" w:sz="0" w:space="0" w:color="auto"/>
        <w:right w:val="none" w:sz="0" w:space="0" w:color="auto"/>
      </w:divBdr>
      <w:divsChild>
        <w:div w:id="1874685404">
          <w:marLeft w:val="0"/>
          <w:marRight w:val="0"/>
          <w:marTop w:val="0"/>
          <w:marBottom w:val="0"/>
          <w:divBdr>
            <w:top w:val="none" w:sz="0" w:space="0" w:color="auto"/>
            <w:left w:val="none" w:sz="0" w:space="0" w:color="auto"/>
            <w:bottom w:val="none" w:sz="0" w:space="0" w:color="auto"/>
            <w:right w:val="none" w:sz="0" w:space="0" w:color="auto"/>
          </w:divBdr>
        </w:div>
      </w:divsChild>
    </w:div>
    <w:div w:id="1085031165">
      <w:bodyDiv w:val="1"/>
      <w:marLeft w:val="0"/>
      <w:marRight w:val="0"/>
      <w:marTop w:val="0"/>
      <w:marBottom w:val="0"/>
      <w:divBdr>
        <w:top w:val="none" w:sz="0" w:space="0" w:color="auto"/>
        <w:left w:val="none" w:sz="0" w:space="0" w:color="auto"/>
        <w:bottom w:val="none" w:sz="0" w:space="0" w:color="auto"/>
        <w:right w:val="none" w:sz="0" w:space="0" w:color="auto"/>
      </w:divBdr>
      <w:divsChild>
        <w:div w:id="1232273623">
          <w:marLeft w:val="0"/>
          <w:marRight w:val="0"/>
          <w:marTop w:val="0"/>
          <w:marBottom w:val="0"/>
          <w:divBdr>
            <w:top w:val="none" w:sz="0" w:space="0" w:color="auto"/>
            <w:left w:val="none" w:sz="0" w:space="0" w:color="auto"/>
            <w:bottom w:val="none" w:sz="0" w:space="0" w:color="auto"/>
            <w:right w:val="none" w:sz="0" w:space="0" w:color="auto"/>
          </w:divBdr>
        </w:div>
        <w:div w:id="839077166">
          <w:marLeft w:val="0"/>
          <w:marRight w:val="0"/>
          <w:marTop w:val="0"/>
          <w:marBottom w:val="0"/>
          <w:divBdr>
            <w:top w:val="none" w:sz="0" w:space="0" w:color="auto"/>
            <w:left w:val="none" w:sz="0" w:space="0" w:color="auto"/>
            <w:bottom w:val="none" w:sz="0" w:space="0" w:color="auto"/>
            <w:right w:val="none" w:sz="0" w:space="0" w:color="auto"/>
          </w:divBdr>
        </w:div>
        <w:div w:id="1776050902">
          <w:marLeft w:val="0"/>
          <w:marRight w:val="0"/>
          <w:marTop w:val="0"/>
          <w:marBottom w:val="0"/>
          <w:divBdr>
            <w:top w:val="none" w:sz="0" w:space="0" w:color="auto"/>
            <w:left w:val="none" w:sz="0" w:space="0" w:color="auto"/>
            <w:bottom w:val="none" w:sz="0" w:space="0" w:color="auto"/>
            <w:right w:val="none" w:sz="0" w:space="0" w:color="auto"/>
          </w:divBdr>
        </w:div>
        <w:div w:id="1377002661">
          <w:marLeft w:val="0"/>
          <w:marRight w:val="0"/>
          <w:marTop w:val="0"/>
          <w:marBottom w:val="0"/>
          <w:divBdr>
            <w:top w:val="none" w:sz="0" w:space="0" w:color="auto"/>
            <w:left w:val="none" w:sz="0" w:space="0" w:color="auto"/>
            <w:bottom w:val="none" w:sz="0" w:space="0" w:color="auto"/>
            <w:right w:val="none" w:sz="0" w:space="0" w:color="auto"/>
          </w:divBdr>
        </w:div>
        <w:div w:id="734470061">
          <w:marLeft w:val="0"/>
          <w:marRight w:val="0"/>
          <w:marTop w:val="0"/>
          <w:marBottom w:val="0"/>
          <w:divBdr>
            <w:top w:val="none" w:sz="0" w:space="0" w:color="auto"/>
            <w:left w:val="none" w:sz="0" w:space="0" w:color="auto"/>
            <w:bottom w:val="none" w:sz="0" w:space="0" w:color="auto"/>
            <w:right w:val="none" w:sz="0" w:space="0" w:color="auto"/>
          </w:divBdr>
        </w:div>
      </w:divsChild>
    </w:div>
    <w:div w:id="1290939364">
      <w:bodyDiv w:val="1"/>
      <w:marLeft w:val="0"/>
      <w:marRight w:val="0"/>
      <w:marTop w:val="0"/>
      <w:marBottom w:val="0"/>
      <w:divBdr>
        <w:top w:val="none" w:sz="0" w:space="0" w:color="auto"/>
        <w:left w:val="none" w:sz="0" w:space="0" w:color="auto"/>
        <w:bottom w:val="none" w:sz="0" w:space="0" w:color="auto"/>
        <w:right w:val="none" w:sz="0" w:space="0" w:color="auto"/>
      </w:divBdr>
      <w:divsChild>
        <w:div w:id="1506899224">
          <w:marLeft w:val="0"/>
          <w:marRight w:val="0"/>
          <w:marTop w:val="0"/>
          <w:marBottom w:val="0"/>
          <w:divBdr>
            <w:top w:val="none" w:sz="0" w:space="0" w:color="auto"/>
            <w:left w:val="none" w:sz="0" w:space="0" w:color="auto"/>
            <w:bottom w:val="none" w:sz="0" w:space="0" w:color="auto"/>
            <w:right w:val="none" w:sz="0" w:space="0" w:color="auto"/>
          </w:divBdr>
        </w:div>
      </w:divsChild>
    </w:div>
    <w:div w:id="1548027051">
      <w:bodyDiv w:val="1"/>
      <w:marLeft w:val="0"/>
      <w:marRight w:val="0"/>
      <w:marTop w:val="0"/>
      <w:marBottom w:val="0"/>
      <w:divBdr>
        <w:top w:val="none" w:sz="0" w:space="0" w:color="auto"/>
        <w:left w:val="none" w:sz="0" w:space="0" w:color="auto"/>
        <w:bottom w:val="none" w:sz="0" w:space="0" w:color="auto"/>
        <w:right w:val="none" w:sz="0" w:space="0" w:color="auto"/>
      </w:divBdr>
      <w:divsChild>
        <w:div w:id="726732750">
          <w:marLeft w:val="0"/>
          <w:marRight w:val="0"/>
          <w:marTop w:val="0"/>
          <w:marBottom w:val="0"/>
          <w:divBdr>
            <w:top w:val="none" w:sz="0" w:space="0" w:color="auto"/>
            <w:left w:val="none" w:sz="0" w:space="0" w:color="auto"/>
            <w:bottom w:val="none" w:sz="0" w:space="0" w:color="auto"/>
            <w:right w:val="none" w:sz="0" w:space="0" w:color="auto"/>
          </w:divBdr>
        </w:div>
        <w:div w:id="1290429187">
          <w:marLeft w:val="0"/>
          <w:marRight w:val="0"/>
          <w:marTop w:val="0"/>
          <w:marBottom w:val="0"/>
          <w:divBdr>
            <w:top w:val="none" w:sz="0" w:space="0" w:color="auto"/>
            <w:left w:val="none" w:sz="0" w:space="0" w:color="auto"/>
            <w:bottom w:val="none" w:sz="0" w:space="0" w:color="auto"/>
            <w:right w:val="none" w:sz="0" w:space="0" w:color="auto"/>
          </w:divBdr>
        </w:div>
        <w:div w:id="196823339">
          <w:marLeft w:val="0"/>
          <w:marRight w:val="0"/>
          <w:marTop w:val="0"/>
          <w:marBottom w:val="0"/>
          <w:divBdr>
            <w:top w:val="none" w:sz="0" w:space="0" w:color="auto"/>
            <w:left w:val="none" w:sz="0" w:space="0" w:color="auto"/>
            <w:bottom w:val="none" w:sz="0" w:space="0" w:color="auto"/>
            <w:right w:val="none" w:sz="0" w:space="0" w:color="auto"/>
          </w:divBdr>
        </w:div>
        <w:div w:id="461119685">
          <w:marLeft w:val="0"/>
          <w:marRight w:val="0"/>
          <w:marTop w:val="0"/>
          <w:marBottom w:val="0"/>
          <w:divBdr>
            <w:top w:val="none" w:sz="0" w:space="0" w:color="auto"/>
            <w:left w:val="none" w:sz="0" w:space="0" w:color="auto"/>
            <w:bottom w:val="none" w:sz="0" w:space="0" w:color="auto"/>
            <w:right w:val="none" w:sz="0" w:space="0" w:color="auto"/>
          </w:divBdr>
        </w:div>
        <w:div w:id="696471445">
          <w:marLeft w:val="0"/>
          <w:marRight w:val="0"/>
          <w:marTop w:val="0"/>
          <w:marBottom w:val="0"/>
          <w:divBdr>
            <w:top w:val="none" w:sz="0" w:space="0" w:color="auto"/>
            <w:left w:val="none" w:sz="0" w:space="0" w:color="auto"/>
            <w:bottom w:val="none" w:sz="0" w:space="0" w:color="auto"/>
            <w:right w:val="none" w:sz="0" w:space="0" w:color="auto"/>
          </w:divBdr>
        </w:div>
        <w:div w:id="932662702">
          <w:marLeft w:val="0"/>
          <w:marRight w:val="0"/>
          <w:marTop w:val="0"/>
          <w:marBottom w:val="0"/>
          <w:divBdr>
            <w:top w:val="none" w:sz="0" w:space="0" w:color="auto"/>
            <w:left w:val="none" w:sz="0" w:space="0" w:color="auto"/>
            <w:bottom w:val="none" w:sz="0" w:space="0" w:color="auto"/>
            <w:right w:val="none" w:sz="0" w:space="0" w:color="auto"/>
          </w:divBdr>
        </w:div>
        <w:div w:id="599483694">
          <w:marLeft w:val="0"/>
          <w:marRight w:val="0"/>
          <w:marTop w:val="0"/>
          <w:marBottom w:val="0"/>
          <w:divBdr>
            <w:top w:val="none" w:sz="0" w:space="0" w:color="auto"/>
            <w:left w:val="none" w:sz="0" w:space="0" w:color="auto"/>
            <w:bottom w:val="none" w:sz="0" w:space="0" w:color="auto"/>
            <w:right w:val="none" w:sz="0" w:space="0" w:color="auto"/>
          </w:divBdr>
        </w:div>
        <w:div w:id="1184171813">
          <w:marLeft w:val="0"/>
          <w:marRight w:val="0"/>
          <w:marTop w:val="0"/>
          <w:marBottom w:val="0"/>
          <w:divBdr>
            <w:top w:val="none" w:sz="0" w:space="0" w:color="auto"/>
            <w:left w:val="none" w:sz="0" w:space="0" w:color="auto"/>
            <w:bottom w:val="none" w:sz="0" w:space="0" w:color="auto"/>
            <w:right w:val="none" w:sz="0" w:space="0" w:color="auto"/>
          </w:divBdr>
        </w:div>
        <w:div w:id="389504102">
          <w:marLeft w:val="0"/>
          <w:marRight w:val="0"/>
          <w:marTop w:val="0"/>
          <w:marBottom w:val="0"/>
          <w:divBdr>
            <w:top w:val="none" w:sz="0" w:space="0" w:color="auto"/>
            <w:left w:val="none" w:sz="0" w:space="0" w:color="auto"/>
            <w:bottom w:val="none" w:sz="0" w:space="0" w:color="auto"/>
            <w:right w:val="none" w:sz="0" w:space="0" w:color="auto"/>
          </w:divBdr>
        </w:div>
      </w:divsChild>
    </w:div>
    <w:div w:id="1559437537">
      <w:bodyDiv w:val="1"/>
      <w:marLeft w:val="0"/>
      <w:marRight w:val="0"/>
      <w:marTop w:val="0"/>
      <w:marBottom w:val="0"/>
      <w:divBdr>
        <w:top w:val="none" w:sz="0" w:space="0" w:color="auto"/>
        <w:left w:val="none" w:sz="0" w:space="0" w:color="auto"/>
        <w:bottom w:val="none" w:sz="0" w:space="0" w:color="auto"/>
        <w:right w:val="none" w:sz="0" w:space="0" w:color="auto"/>
      </w:divBdr>
      <w:divsChild>
        <w:div w:id="1363675289">
          <w:marLeft w:val="0"/>
          <w:marRight w:val="0"/>
          <w:marTop w:val="0"/>
          <w:marBottom w:val="0"/>
          <w:divBdr>
            <w:top w:val="none" w:sz="0" w:space="0" w:color="auto"/>
            <w:left w:val="none" w:sz="0" w:space="0" w:color="auto"/>
            <w:bottom w:val="none" w:sz="0" w:space="0" w:color="auto"/>
            <w:right w:val="none" w:sz="0" w:space="0" w:color="auto"/>
          </w:divBdr>
        </w:div>
      </w:divsChild>
    </w:div>
    <w:div w:id="1610965424">
      <w:bodyDiv w:val="1"/>
      <w:marLeft w:val="0"/>
      <w:marRight w:val="0"/>
      <w:marTop w:val="0"/>
      <w:marBottom w:val="0"/>
      <w:divBdr>
        <w:top w:val="none" w:sz="0" w:space="0" w:color="auto"/>
        <w:left w:val="none" w:sz="0" w:space="0" w:color="auto"/>
        <w:bottom w:val="none" w:sz="0" w:space="0" w:color="auto"/>
        <w:right w:val="none" w:sz="0" w:space="0" w:color="auto"/>
      </w:divBdr>
      <w:divsChild>
        <w:div w:id="623197851">
          <w:marLeft w:val="0"/>
          <w:marRight w:val="0"/>
          <w:marTop w:val="0"/>
          <w:marBottom w:val="0"/>
          <w:divBdr>
            <w:top w:val="none" w:sz="0" w:space="0" w:color="auto"/>
            <w:left w:val="none" w:sz="0" w:space="0" w:color="auto"/>
            <w:bottom w:val="none" w:sz="0" w:space="0" w:color="auto"/>
            <w:right w:val="none" w:sz="0" w:space="0" w:color="auto"/>
          </w:divBdr>
        </w:div>
      </w:divsChild>
    </w:div>
    <w:div w:id="1821382757">
      <w:bodyDiv w:val="1"/>
      <w:marLeft w:val="0"/>
      <w:marRight w:val="0"/>
      <w:marTop w:val="0"/>
      <w:marBottom w:val="0"/>
      <w:divBdr>
        <w:top w:val="none" w:sz="0" w:space="0" w:color="auto"/>
        <w:left w:val="none" w:sz="0" w:space="0" w:color="auto"/>
        <w:bottom w:val="none" w:sz="0" w:space="0" w:color="auto"/>
        <w:right w:val="none" w:sz="0" w:space="0" w:color="auto"/>
      </w:divBdr>
      <w:divsChild>
        <w:div w:id="626012714">
          <w:marLeft w:val="0"/>
          <w:marRight w:val="0"/>
          <w:marTop w:val="0"/>
          <w:marBottom w:val="0"/>
          <w:divBdr>
            <w:top w:val="single" w:sz="6" w:space="0" w:color="CECEC6"/>
            <w:left w:val="none" w:sz="0" w:space="0" w:color="auto"/>
            <w:bottom w:val="none" w:sz="0" w:space="0" w:color="auto"/>
            <w:right w:val="none" w:sz="0" w:space="0" w:color="auto"/>
          </w:divBdr>
        </w:div>
        <w:div w:id="325325237">
          <w:marLeft w:val="0"/>
          <w:marRight w:val="0"/>
          <w:marTop w:val="0"/>
          <w:marBottom w:val="0"/>
          <w:divBdr>
            <w:top w:val="none" w:sz="0" w:space="0" w:color="auto"/>
            <w:left w:val="none" w:sz="0" w:space="0" w:color="auto"/>
            <w:bottom w:val="none" w:sz="0" w:space="0" w:color="auto"/>
            <w:right w:val="none" w:sz="0" w:space="0" w:color="auto"/>
          </w:divBdr>
          <w:divsChild>
            <w:div w:id="14502533">
              <w:marLeft w:val="0"/>
              <w:marRight w:val="0"/>
              <w:marTop w:val="0"/>
              <w:marBottom w:val="0"/>
              <w:divBdr>
                <w:top w:val="none" w:sz="0" w:space="0" w:color="auto"/>
                <w:left w:val="none" w:sz="0" w:space="0" w:color="auto"/>
                <w:bottom w:val="none" w:sz="0" w:space="0" w:color="auto"/>
                <w:right w:val="none" w:sz="0" w:space="0" w:color="auto"/>
              </w:divBdr>
            </w:div>
            <w:div w:id="191407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870420">
      <w:bodyDiv w:val="1"/>
      <w:marLeft w:val="0"/>
      <w:marRight w:val="0"/>
      <w:marTop w:val="0"/>
      <w:marBottom w:val="0"/>
      <w:divBdr>
        <w:top w:val="none" w:sz="0" w:space="0" w:color="auto"/>
        <w:left w:val="none" w:sz="0" w:space="0" w:color="auto"/>
        <w:bottom w:val="none" w:sz="0" w:space="0" w:color="auto"/>
        <w:right w:val="none" w:sz="0" w:space="0" w:color="auto"/>
      </w:divBdr>
      <w:divsChild>
        <w:div w:id="1893883920">
          <w:marLeft w:val="0"/>
          <w:marRight w:val="0"/>
          <w:marTop w:val="0"/>
          <w:marBottom w:val="0"/>
          <w:divBdr>
            <w:top w:val="single" w:sz="6" w:space="0" w:color="CECEC6"/>
            <w:left w:val="none" w:sz="0" w:space="0" w:color="auto"/>
            <w:bottom w:val="none" w:sz="0" w:space="0" w:color="auto"/>
            <w:right w:val="none" w:sz="0" w:space="0" w:color="auto"/>
          </w:divBdr>
        </w:div>
      </w:divsChild>
    </w:div>
    <w:div w:id="2086756662">
      <w:bodyDiv w:val="1"/>
      <w:marLeft w:val="0"/>
      <w:marRight w:val="0"/>
      <w:marTop w:val="0"/>
      <w:marBottom w:val="0"/>
      <w:divBdr>
        <w:top w:val="none" w:sz="0" w:space="0" w:color="auto"/>
        <w:left w:val="none" w:sz="0" w:space="0" w:color="auto"/>
        <w:bottom w:val="none" w:sz="0" w:space="0" w:color="auto"/>
        <w:right w:val="none" w:sz="0" w:space="0" w:color="auto"/>
      </w:divBdr>
      <w:divsChild>
        <w:div w:id="855920967">
          <w:marLeft w:val="0"/>
          <w:marRight w:val="0"/>
          <w:marTop w:val="0"/>
          <w:marBottom w:val="0"/>
          <w:divBdr>
            <w:top w:val="single" w:sz="6" w:space="0" w:color="CECEC6"/>
            <w:left w:val="none" w:sz="0" w:space="0" w:color="auto"/>
            <w:bottom w:val="none" w:sz="0" w:space="0" w:color="auto"/>
            <w:right w:val="none" w:sz="0" w:space="0" w:color="auto"/>
          </w:divBdr>
        </w:div>
        <w:div w:id="1300501789">
          <w:marLeft w:val="0"/>
          <w:marRight w:val="0"/>
          <w:marTop w:val="0"/>
          <w:marBottom w:val="0"/>
          <w:divBdr>
            <w:top w:val="none" w:sz="0" w:space="0" w:color="auto"/>
            <w:left w:val="none" w:sz="0" w:space="0" w:color="auto"/>
            <w:bottom w:val="none" w:sz="0" w:space="0" w:color="auto"/>
            <w:right w:val="none" w:sz="0" w:space="0" w:color="auto"/>
          </w:divBdr>
          <w:divsChild>
            <w:div w:id="760612403">
              <w:marLeft w:val="0"/>
              <w:marRight w:val="0"/>
              <w:marTop w:val="0"/>
              <w:marBottom w:val="0"/>
              <w:divBdr>
                <w:top w:val="none" w:sz="0" w:space="0" w:color="auto"/>
                <w:left w:val="none" w:sz="0" w:space="0" w:color="auto"/>
                <w:bottom w:val="none" w:sz="0" w:space="0" w:color="auto"/>
                <w:right w:val="none" w:sz="0" w:space="0" w:color="auto"/>
              </w:divBdr>
            </w:div>
            <w:div w:id="16274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javascript:fireNetisLink(%22ID:0302400238100000000300010001%22)" TargetMode="External"/><Relationship Id="rId13"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hyperlink" Target="javascript:fireNetisLink(%22ID:0302500081000000000200000000%22)" TargetMode="External"/><Relationship Id="rId12" Type="http://schemas.openxmlformats.org/officeDocument/2006/relationships/hyperlink" Target="javascript:fireNetisLink(%22ID:0700400007200087000000000000%22)"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javascript:fireNetisLink(%22ID:0302500081000000000700000000%22)" TargetMode="External"/><Relationship Id="rId11" Type="http://schemas.openxmlformats.org/officeDocument/2006/relationships/hyperlink" Target="javascript:fireNetisLink(%22ID:0700400007100086600000000000%22)"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javascript:fireNetisLink(%22ID:0302400238100000001000010001%22)" TargetMode="External"/><Relationship Id="rId4" Type="http://schemas.openxmlformats.org/officeDocument/2006/relationships/settings" Target="settings.xml"/><Relationship Id="rId9" Type="http://schemas.openxmlformats.org/officeDocument/2006/relationships/hyperlink" Target="javascript:fireNetisLink(%22ID:0302500081000000000700000000%22)"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Pages>
  <Words>454</Words>
  <Characters>2593</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Rabbi Yonah Gross</vt:lpstr>
    </vt:vector>
  </TitlesOfParts>
  <Company>Young Israel of Phoenix</Company>
  <LinksUpToDate>false</LinksUpToDate>
  <CharactersWithSpaces>3041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Rabbi Yonah Gross</dc:title>
  <dc:creator>yonah</dc:creator>
  <cp:lastModifiedBy>Yoni</cp:lastModifiedBy>
  <cp:revision>3</cp:revision>
  <cp:lastPrinted>2013-10-07T20:21:00Z</cp:lastPrinted>
  <dcterms:created xsi:type="dcterms:W3CDTF">2013-10-28T20:14:00Z</dcterms:created>
  <dcterms:modified xsi:type="dcterms:W3CDTF">2013-10-28T20:32:00Z</dcterms:modified>
</cp:coreProperties>
</file>