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1F1" w:rsidRDefault="00CD51F1" w:rsidP="00CD51F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bidi="he-IL"/>
        </w:rPr>
        <w:drawing>
          <wp:inline distT="0" distB="0" distL="0" distR="0">
            <wp:extent cx="2562225" cy="2019300"/>
            <wp:effectExtent l="0" t="0" r="0" b="0"/>
            <wp:docPr id="6" name="Picture 6" descr="C:\Users\Lynn\Documents\NILI\NIL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ynn\Documents\NILI\NILI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1F1" w:rsidRPr="00CD51F1" w:rsidRDefault="00CD51F1" w:rsidP="00CD51F1">
      <w:pPr>
        <w:spacing w:after="0"/>
        <w:jc w:val="center"/>
        <w:rPr>
          <w:rFonts w:ascii="Gabriola" w:hAnsi="Gabriola"/>
          <w:b/>
          <w:bCs/>
          <w:color w:val="477BB9"/>
          <w:sz w:val="72"/>
          <w:szCs w:val="72"/>
        </w:rPr>
      </w:pPr>
      <w:r w:rsidRPr="00CD51F1">
        <w:rPr>
          <w:rFonts w:ascii="Gabriola" w:hAnsi="Gabriola"/>
          <w:b/>
          <w:bCs/>
          <w:color w:val="477BB9"/>
          <w:sz w:val="72"/>
          <w:szCs w:val="72"/>
        </w:rPr>
        <w:t xml:space="preserve">Tackling </w:t>
      </w:r>
      <w:proofErr w:type="spellStart"/>
      <w:r w:rsidRPr="00CD51F1">
        <w:rPr>
          <w:rFonts w:ascii="Gabriola" w:hAnsi="Gabriola"/>
          <w:b/>
          <w:bCs/>
          <w:color w:val="477BB9"/>
          <w:sz w:val="72"/>
          <w:szCs w:val="72"/>
        </w:rPr>
        <w:t>Tefilah</w:t>
      </w:r>
      <w:proofErr w:type="spellEnd"/>
      <w:r w:rsidRPr="00CD51F1">
        <w:rPr>
          <w:rFonts w:ascii="Gabriola" w:hAnsi="Gabriola"/>
          <w:b/>
          <w:bCs/>
          <w:color w:val="477BB9"/>
          <w:sz w:val="72"/>
          <w:szCs w:val="72"/>
        </w:rPr>
        <w:t xml:space="preserve"> One Step at a Time</w:t>
      </w:r>
    </w:p>
    <w:p w:rsidR="00CD51F1" w:rsidRDefault="00CD51F1" w:rsidP="00CD51F1">
      <w:pPr>
        <w:spacing w:after="0"/>
        <w:rPr>
          <w:b/>
          <w:bCs/>
          <w:sz w:val="28"/>
          <w:szCs w:val="28"/>
        </w:rPr>
      </w:pPr>
    </w:p>
    <w:p w:rsidR="00CD51F1" w:rsidRPr="00E23155" w:rsidRDefault="00CD51F1" w:rsidP="00CD51F1">
      <w:pPr>
        <w:jc w:val="center"/>
        <w:rPr>
          <w:rFonts w:ascii="Gabriola" w:hAnsi="Gabriola"/>
          <w:b/>
          <w:bCs/>
          <w:sz w:val="40"/>
          <w:szCs w:val="40"/>
        </w:rPr>
      </w:pPr>
      <w:r>
        <w:rPr>
          <w:rFonts w:ascii="Gabriola" w:hAnsi="Gabriola"/>
          <w:b/>
          <w:bCs/>
          <w:sz w:val="40"/>
          <w:szCs w:val="40"/>
        </w:rPr>
        <w:t xml:space="preserve">Shedding Light on </w:t>
      </w:r>
      <w:proofErr w:type="spellStart"/>
      <w:r>
        <w:rPr>
          <w:rFonts w:ascii="Gabriola" w:hAnsi="Gabriola"/>
          <w:b/>
          <w:bCs/>
          <w:sz w:val="40"/>
          <w:szCs w:val="40"/>
        </w:rPr>
        <w:t>Shema</w:t>
      </w:r>
      <w:proofErr w:type="spellEnd"/>
      <w:r>
        <w:rPr>
          <w:rFonts w:ascii="Gabriola" w:hAnsi="Gabriola"/>
          <w:b/>
          <w:bCs/>
          <w:sz w:val="40"/>
          <w:szCs w:val="40"/>
        </w:rPr>
        <w:t>:</w:t>
      </w:r>
    </w:p>
    <w:p w:rsidR="00CD51F1" w:rsidRPr="000D724A" w:rsidRDefault="00CD51F1" w:rsidP="00CD51F1">
      <w:pPr>
        <w:spacing w:after="0"/>
        <w:jc w:val="center"/>
        <w:rPr>
          <w:rFonts w:ascii="Lucida Handwriting" w:hAnsi="Lucida Handwriting"/>
          <w:sz w:val="32"/>
          <w:szCs w:val="32"/>
        </w:rPr>
      </w:pPr>
      <w:r>
        <w:rPr>
          <w:noProof/>
          <w:lang w:bidi="he-IL"/>
        </w:rPr>
        <w:drawing>
          <wp:inline distT="0" distB="0" distL="0" distR="0">
            <wp:extent cx="2857500" cy="2857500"/>
            <wp:effectExtent l="19050" t="0" r="0" b="0"/>
            <wp:docPr id="4" name="Picture 4" descr="http://cdn.kveller.com/blog/wp-content/uploads/2012/07/shema-no-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kveller.com/blog/wp-content/uploads/2012/07/shema-no-mo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1F1" w:rsidRPr="00E23155" w:rsidRDefault="00CD51F1" w:rsidP="00CD51F1">
      <w:pPr>
        <w:spacing w:line="240" w:lineRule="auto"/>
        <w:jc w:val="center"/>
        <w:rPr>
          <w:rFonts w:ascii="Gabriola" w:hAnsi="Gabriola"/>
          <w:b/>
          <w:bCs/>
          <w:sz w:val="40"/>
          <w:szCs w:val="40"/>
        </w:rPr>
      </w:pPr>
      <w:r>
        <w:rPr>
          <w:rFonts w:ascii="Gabriola" w:hAnsi="Gabriola"/>
          <w:b/>
          <w:bCs/>
          <w:sz w:val="40"/>
          <w:szCs w:val="40"/>
        </w:rPr>
        <w:t xml:space="preserve">What </w:t>
      </w:r>
      <w:proofErr w:type="gramStart"/>
      <w:r>
        <w:rPr>
          <w:rFonts w:ascii="Gabriola" w:hAnsi="Gabriola"/>
          <w:b/>
          <w:bCs/>
          <w:sz w:val="40"/>
          <w:szCs w:val="40"/>
        </w:rPr>
        <w:t>Can</w:t>
      </w:r>
      <w:proofErr w:type="gramEnd"/>
      <w:r>
        <w:rPr>
          <w:rFonts w:ascii="Gabriola" w:hAnsi="Gabriola"/>
          <w:b/>
          <w:bCs/>
          <w:sz w:val="40"/>
          <w:szCs w:val="40"/>
        </w:rPr>
        <w:t xml:space="preserve"> it Mean for Me?</w:t>
      </w:r>
    </w:p>
    <w:p w:rsidR="00CD51F1" w:rsidRDefault="00CD51F1" w:rsidP="00CD51F1">
      <w:pPr>
        <w:rPr>
          <w:b/>
          <w:bCs/>
          <w:sz w:val="28"/>
          <w:szCs w:val="28"/>
        </w:rPr>
      </w:pPr>
    </w:p>
    <w:p w:rsidR="00CD51F1" w:rsidRPr="00CD51F1" w:rsidRDefault="00CD51F1" w:rsidP="00CD51F1">
      <w:pPr>
        <w:spacing w:after="0"/>
        <w:jc w:val="center"/>
        <w:rPr>
          <w:b/>
          <w:bCs/>
          <w:color w:val="477BB9"/>
          <w:sz w:val="28"/>
          <w:szCs w:val="28"/>
        </w:rPr>
      </w:pPr>
      <w:r w:rsidRPr="00CD51F1">
        <w:rPr>
          <w:b/>
          <w:bCs/>
          <w:color w:val="477BB9"/>
          <w:sz w:val="28"/>
          <w:szCs w:val="28"/>
        </w:rPr>
        <w:t>Mrs. Lynn Kraft</w:t>
      </w:r>
    </w:p>
    <w:p w:rsidR="00CD51F1" w:rsidRPr="00243F91" w:rsidRDefault="00243F91" w:rsidP="00243F91">
      <w:pPr>
        <w:jc w:val="center"/>
        <w:rPr>
          <w:b/>
          <w:bCs/>
          <w:color w:val="477BB9"/>
          <w:sz w:val="28"/>
          <w:szCs w:val="28"/>
          <w:lang w:bidi="he-IL"/>
        </w:rPr>
      </w:pPr>
      <w:r>
        <w:rPr>
          <w:rFonts w:hint="cs"/>
          <w:b/>
          <w:bCs/>
          <w:color w:val="477BB9"/>
          <w:sz w:val="28"/>
          <w:szCs w:val="28"/>
          <w:rtl/>
          <w:lang w:bidi="he-IL"/>
        </w:rPr>
        <w:t>טבת</w:t>
      </w:r>
      <w:r w:rsidR="00CD51F1" w:rsidRPr="00CD51F1">
        <w:rPr>
          <w:rFonts w:hint="cs"/>
          <w:b/>
          <w:bCs/>
          <w:color w:val="477BB9"/>
          <w:sz w:val="28"/>
          <w:szCs w:val="28"/>
          <w:rtl/>
          <w:lang w:bidi="he-IL"/>
        </w:rPr>
        <w:t xml:space="preserve"> תשע"ה</w:t>
      </w:r>
    </w:p>
    <w:p w:rsidR="00243F91" w:rsidRPr="00243F91" w:rsidRDefault="00CD51F1" w:rsidP="001C5DEB">
      <w:pPr>
        <w:bidi/>
        <w:spacing w:after="0"/>
        <w:rPr>
          <w:rFonts w:cs="Arial" w:hint="cs"/>
          <w:b/>
          <w:bCs/>
        </w:rPr>
      </w:pPr>
      <w:r>
        <w:rPr>
          <w:rFonts w:cs="Arial"/>
          <w:b/>
          <w:bCs/>
          <w:lang w:bidi="he-IL"/>
        </w:rPr>
        <w:lastRenderedPageBreak/>
        <w:t xml:space="preserve"> (1</w:t>
      </w:r>
      <w:r w:rsidR="00243F91" w:rsidRPr="00243F91">
        <w:rPr>
          <w:rFonts w:hint="cs"/>
          <w:rtl/>
          <w:lang w:bidi="he-IL"/>
        </w:rPr>
        <w:t xml:space="preserve"> </w:t>
      </w:r>
      <w:r w:rsidR="00243F91" w:rsidRPr="00243F91">
        <w:rPr>
          <w:rFonts w:cs="Arial" w:hint="cs"/>
          <w:b/>
          <w:bCs/>
          <w:rtl/>
          <w:lang w:bidi="he-IL"/>
        </w:rPr>
        <w:t>דברים</w:t>
      </w:r>
      <w:r w:rsidR="00243F91" w:rsidRPr="00243F91">
        <w:rPr>
          <w:rFonts w:cs="Arial"/>
          <w:b/>
          <w:bCs/>
          <w:rtl/>
          <w:lang w:bidi="he-IL"/>
        </w:rPr>
        <w:t xml:space="preserve"> </w:t>
      </w:r>
      <w:r w:rsidR="00243F91" w:rsidRPr="00243F91">
        <w:rPr>
          <w:rFonts w:cs="Arial" w:hint="cs"/>
          <w:b/>
          <w:bCs/>
          <w:rtl/>
          <w:lang w:bidi="he-IL"/>
        </w:rPr>
        <w:t>ו</w:t>
      </w:r>
      <w:proofErr w:type="gramStart"/>
      <w:r w:rsidR="001C5DEB">
        <w:rPr>
          <w:rFonts w:cs="Arial" w:hint="cs"/>
          <w:b/>
          <w:bCs/>
          <w:rtl/>
          <w:lang w:bidi="he-IL"/>
        </w:rPr>
        <w:t>:ד</w:t>
      </w:r>
      <w:proofErr w:type="gramEnd"/>
    </w:p>
    <w:p w:rsidR="00243F91" w:rsidRPr="00243F91" w:rsidRDefault="00243F91" w:rsidP="00243F91">
      <w:pPr>
        <w:bidi/>
        <w:spacing w:after="0"/>
        <w:rPr>
          <w:rFonts w:cs="Arial"/>
        </w:rPr>
      </w:pPr>
      <w:r w:rsidRPr="00243F91">
        <w:rPr>
          <w:rFonts w:cs="Arial" w:hint="cs"/>
          <w:rtl/>
          <w:lang w:bidi="he-IL"/>
        </w:rPr>
        <w:t>שְׁמַ</w:t>
      </w:r>
      <w:r w:rsidRPr="00850573">
        <w:rPr>
          <w:rFonts w:cs="Arial" w:hint="cs"/>
          <w:sz w:val="28"/>
          <w:szCs w:val="28"/>
          <w:rtl/>
          <w:lang w:bidi="he-IL"/>
        </w:rPr>
        <w:t>ע</w:t>
      </w:r>
      <w:r w:rsidRPr="00243F91">
        <w:rPr>
          <w:rFonts w:cs="Arial"/>
          <w:rtl/>
          <w:lang w:bidi="he-IL"/>
        </w:rPr>
        <w:t xml:space="preserve"> </w:t>
      </w:r>
      <w:r w:rsidRPr="00243F91">
        <w:rPr>
          <w:rFonts w:cs="Arial" w:hint="cs"/>
          <w:rtl/>
          <w:lang w:bidi="he-IL"/>
        </w:rPr>
        <w:t>יִשְׂרָאֵל</w:t>
      </w:r>
      <w:r w:rsidRPr="00243F91">
        <w:rPr>
          <w:rFonts w:cs="Arial"/>
          <w:rtl/>
          <w:lang w:bidi="he-IL"/>
        </w:rPr>
        <w:t xml:space="preserve"> </w:t>
      </w:r>
      <w:r w:rsidRPr="00243F91">
        <w:rPr>
          <w:rFonts w:cs="Arial" w:hint="cs"/>
          <w:rtl/>
          <w:lang w:bidi="he-IL"/>
        </w:rPr>
        <w:t>יְקֹוָק</w:t>
      </w:r>
      <w:r w:rsidRPr="00243F91">
        <w:rPr>
          <w:rFonts w:cs="Arial"/>
          <w:rtl/>
          <w:lang w:bidi="he-IL"/>
        </w:rPr>
        <w:t xml:space="preserve"> </w:t>
      </w:r>
      <w:r w:rsidRPr="00243F91">
        <w:rPr>
          <w:rFonts w:cs="Arial" w:hint="cs"/>
          <w:rtl/>
          <w:lang w:bidi="he-IL"/>
        </w:rPr>
        <w:t>אֱלֹהֵינוּ</w:t>
      </w:r>
      <w:r w:rsidRPr="00243F91">
        <w:rPr>
          <w:rFonts w:cs="Arial"/>
          <w:rtl/>
          <w:lang w:bidi="he-IL"/>
        </w:rPr>
        <w:t xml:space="preserve"> </w:t>
      </w:r>
      <w:r w:rsidRPr="00243F91">
        <w:rPr>
          <w:rFonts w:cs="Arial" w:hint="cs"/>
          <w:rtl/>
          <w:lang w:bidi="he-IL"/>
        </w:rPr>
        <w:t>יְקֹוָק</w:t>
      </w:r>
      <w:r w:rsidRPr="00243F91">
        <w:rPr>
          <w:rFonts w:cs="Arial"/>
          <w:rtl/>
          <w:lang w:bidi="he-IL"/>
        </w:rPr>
        <w:t xml:space="preserve"> </w:t>
      </w:r>
      <w:r w:rsidRPr="00243F91">
        <w:rPr>
          <w:rFonts w:cs="Arial" w:hint="cs"/>
          <w:rtl/>
          <w:lang w:bidi="he-IL"/>
        </w:rPr>
        <w:t>אֶחָ</w:t>
      </w:r>
      <w:r w:rsidRPr="00850573">
        <w:rPr>
          <w:rFonts w:cs="Arial" w:hint="cs"/>
          <w:sz w:val="28"/>
          <w:szCs w:val="28"/>
          <w:rtl/>
          <w:lang w:bidi="he-IL"/>
        </w:rPr>
        <w:t>ד</w:t>
      </w:r>
      <w:r w:rsidRPr="00243F91">
        <w:rPr>
          <w:rFonts w:cs="Arial"/>
          <w:rtl/>
          <w:lang w:bidi="he-IL"/>
        </w:rPr>
        <w:t>:</w:t>
      </w:r>
    </w:p>
    <w:p w:rsidR="00520157" w:rsidRDefault="00520157" w:rsidP="00CD51F1">
      <w:pPr>
        <w:bidi/>
        <w:spacing w:after="0"/>
        <w:rPr>
          <w:lang w:bidi="he-IL"/>
        </w:rPr>
      </w:pPr>
    </w:p>
    <w:p w:rsidR="002D2DB3" w:rsidRDefault="002D2DB3" w:rsidP="002D2DB3">
      <w:pPr>
        <w:spacing w:after="0"/>
        <w:jc w:val="right"/>
        <w:rPr>
          <w:b/>
          <w:bCs/>
          <w:lang w:bidi="he-IL"/>
        </w:rPr>
      </w:pPr>
      <w:r>
        <w:rPr>
          <w:rFonts w:hint="cs"/>
          <w:b/>
          <w:bCs/>
          <w:rtl/>
          <w:lang w:bidi="he-IL"/>
        </w:rPr>
        <w:t>דברים ו:ד</w:t>
      </w:r>
      <w:r>
        <w:rPr>
          <w:b/>
          <w:bCs/>
          <w:lang w:bidi="he-IL"/>
        </w:rPr>
        <w:t xml:space="preserve">, </w:t>
      </w:r>
      <w:proofErr w:type="spellStart"/>
      <w:r>
        <w:rPr>
          <w:b/>
          <w:bCs/>
          <w:lang w:bidi="he-IL"/>
        </w:rPr>
        <w:t>Rav</w:t>
      </w:r>
      <w:proofErr w:type="spellEnd"/>
      <w:r>
        <w:rPr>
          <w:b/>
          <w:bCs/>
          <w:lang w:bidi="he-IL"/>
        </w:rPr>
        <w:t xml:space="preserve"> Hirsch (2</w:t>
      </w:r>
    </w:p>
    <w:p w:rsidR="002D2DB3" w:rsidRDefault="002D2DB3" w:rsidP="002D2DB3">
      <w:pPr>
        <w:bidi/>
        <w:spacing w:after="0"/>
        <w:rPr>
          <w:b/>
          <w:bCs/>
          <w:lang w:bidi="he-IL"/>
        </w:rPr>
      </w:pPr>
      <w:r>
        <w:rPr>
          <w:rFonts w:cs="Arial"/>
          <w:b/>
          <w:bCs/>
          <w:noProof/>
          <w:rtl/>
          <w:lang w:bidi="he-IL"/>
        </w:rPr>
        <w:drawing>
          <wp:inline distT="0" distB="0" distL="0" distR="0">
            <wp:extent cx="4524375" cy="12573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DB3" w:rsidRPr="002D2DB3" w:rsidRDefault="002D2DB3" w:rsidP="002D2DB3">
      <w:pPr>
        <w:bidi/>
        <w:spacing w:after="0"/>
        <w:rPr>
          <w:b/>
          <w:bCs/>
          <w:lang w:bidi="he-IL"/>
        </w:rPr>
      </w:pPr>
      <w:r>
        <w:rPr>
          <w:rFonts w:cs="Arial"/>
          <w:b/>
          <w:bCs/>
          <w:noProof/>
          <w:rtl/>
          <w:lang w:bidi="he-IL"/>
        </w:rPr>
        <w:pict>
          <v:rect id="_x0000_s1028" style="position:absolute;left:0;text-align:left;margin-left:390.75pt;margin-top:29.15pt;width:79.5pt;height:14.25pt;z-index:251658240" strokecolor="white [3212]"/>
        </w:pict>
      </w:r>
      <w:r>
        <w:rPr>
          <w:rFonts w:cs="Arial"/>
          <w:b/>
          <w:bCs/>
          <w:noProof/>
          <w:rtl/>
          <w:lang w:bidi="he-IL"/>
        </w:rPr>
        <w:drawing>
          <wp:inline distT="0" distB="0" distL="0" distR="0">
            <wp:extent cx="4524375" cy="54292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F91" w:rsidRDefault="00243F91" w:rsidP="00243F91">
      <w:pPr>
        <w:bidi/>
        <w:spacing w:after="0"/>
        <w:rPr>
          <w:lang w:bidi="he-IL"/>
        </w:rPr>
      </w:pPr>
    </w:p>
    <w:p w:rsidR="00E51679" w:rsidRPr="00E51679" w:rsidRDefault="00E51679" w:rsidP="002C4752">
      <w:pPr>
        <w:bidi/>
        <w:spacing w:after="0"/>
        <w:rPr>
          <w:b/>
          <w:bCs/>
          <w:lang w:bidi="he-IL"/>
        </w:rPr>
      </w:pPr>
      <w:r>
        <w:rPr>
          <w:b/>
          <w:bCs/>
          <w:lang w:bidi="he-IL"/>
        </w:rPr>
        <w:t>Rabbi Lord Jonathan Sacks</w:t>
      </w:r>
      <w:r w:rsidR="002C4752">
        <w:rPr>
          <w:b/>
          <w:bCs/>
          <w:lang w:bidi="he-IL"/>
        </w:rPr>
        <w:t xml:space="preserve">, </w:t>
      </w:r>
      <w:r w:rsidR="002C4752" w:rsidRPr="002C4752">
        <w:rPr>
          <w:b/>
          <w:bCs/>
          <w:i/>
          <w:iCs/>
          <w:lang w:bidi="he-IL"/>
        </w:rPr>
        <w:t>Covenant and Conversation</w:t>
      </w:r>
      <w:r>
        <w:rPr>
          <w:b/>
          <w:bCs/>
          <w:lang w:bidi="he-IL"/>
        </w:rPr>
        <w:t xml:space="preserve"> (3</w:t>
      </w:r>
    </w:p>
    <w:p w:rsidR="00E51679" w:rsidRDefault="00E51679" w:rsidP="00E51679">
      <w:pPr>
        <w:bidi/>
        <w:spacing w:after="0"/>
        <w:rPr>
          <w:rFonts w:hint="cs"/>
          <w:rtl/>
          <w:lang w:bidi="he-IL"/>
        </w:rPr>
      </w:pPr>
      <w:r>
        <w:rPr>
          <w:rFonts w:cs="Arial"/>
          <w:noProof/>
          <w:rtl/>
          <w:lang w:bidi="he-IL"/>
        </w:rPr>
        <w:drawing>
          <wp:inline distT="0" distB="0" distL="0" distR="0">
            <wp:extent cx="5943600" cy="234966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469" w:rsidRDefault="00FD7469" w:rsidP="00FD7469">
      <w:pPr>
        <w:bidi/>
        <w:spacing w:after="0"/>
        <w:rPr>
          <w:lang w:bidi="he-IL"/>
        </w:rPr>
      </w:pPr>
    </w:p>
    <w:p w:rsidR="00E51679" w:rsidRDefault="00E51679" w:rsidP="00E51679">
      <w:pPr>
        <w:bidi/>
        <w:spacing w:after="0"/>
        <w:rPr>
          <w:lang w:bidi="he-IL"/>
        </w:rPr>
      </w:pPr>
      <w:r>
        <w:rPr>
          <w:rFonts w:cs="Arial"/>
          <w:noProof/>
          <w:rtl/>
          <w:lang w:bidi="he-IL"/>
        </w:rPr>
        <w:drawing>
          <wp:inline distT="0" distB="0" distL="0" distR="0">
            <wp:extent cx="5943600" cy="23364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679" w:rsidRDefault="00E51679" w:rsidP="004012D2">
      <w:pPr>
        <w:spacing w:after="0"/>
        <w:rPr>
          <w:lang w:bidi="he-IL"/>
        </w:rPr>
      </w:pPr>
      <w:r>
        <w:rPr>
          <w:lang w:bidi="he-IL"/>
        </w:rPr>
        <w:t>…</w:t>
      </w:r>
    </w:p>
    <w:p w:rsidR="00E51679" w:rsidRDefault="00E51679" w:rsidP="00E51679">
      <w:pPr>
        <w:bidi/>
        <w:spacing w:after="0"/>
        <w:rPr>
          <w:lang w:bidi="he-IL"/>
        </w:rPr>
      </w:pPr>
      <w:r>
        <w:rPr>
          <w:rFonts w:cs="Arial"/>
          <w:noProof/>
          <w:rtl/>
          <w:lang w:bidi="he-IL"/>
        </w:rPr>
        <w:lastRenderedPageBreak/>
        <w:drawing>
          <wp:inline distT="0" distB="0" distL="0" distR="0">
            <wp:extent cx="5943600" cy="1433632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679" w:rsidRDefault="00E51679" w:rsidP="004012D2">
      <w:pPr>
        <w:spacing w:after="0"/>
        <w:rPr>
          <w:lang w:bidi="he-IL"/>
        </w:rPr>
      </w:pPr>
      <w:r>
        <w:rPr>
          <w:lang w:bidi="he-IL"/>
        </w:rPr>
        <w:t>…</w:t>
      </w:r>
    </w:p>
    <w:p w:rsidR="00E51679" w:rsidRDefault="00E51679" w:rsidP="00E51679">
      <w:pPr>
        <w:bidi/>
        <w:spacing w:after="0"/>
        <w:rPr>
          <w:lang w:bidi="he-IL"/>
        </w:rPr>
      </w:pPr>
      <w:r>
        <w:rPr>
          <w:rFonts w:cs="Arial"/>
          <w:noProof/>
          <w:rtl/>
          <w:lang w:bidi="he-IL"/>
        </w:rPr>
        <w:drawing>
          <wp:inline distT="0" distB="0" distL="0" distR="0">
            <wp:extent cx="5943600" cy="63660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679" w:rsidRDefault="00760B12" w:rsidP="004012D2">
      <w:pPr>
        <w:spacing w:after="0"/>
        <w:rPr>
          <w:lang w:bidi="he-IL"/>
        </w:rPr>
      </w:pPr>
      <w:r>
        <w:rPr>
          <w:noProof/>
          <w:lang w:bidi="he-IL"/>
        </w:rPr>
        <w:pict>
          <v:rect id="_x0000_s1029" style="position:absolute;margin-left:-1.5pt;margin-top:11.35pt;width:69pt;height:13.5pt;z-index:251659264" strokecolor="white [3212]"/>
        </w:pict>
      </w:r>
      <w:r w:rsidR="00E51679">
        <w:rPr>
          <w:lang w:bidi="he-IL"/>
        </w:rPr>
        <w:t>…</w:t>
      </w:r>
    </w:p>
    <w:p w:rsidR="00E51679" w:rsidRDefault="00760B12" w:rsidP="00E51679">
      <w:pPr>
        <w:bidi/>
        <w:spacing w:after="0"/>
        <w:rPr>
          <w:lang w:bidi="he-IL"/>
        </w:rPr>
      </w:pPr>
      <w:r>
        <w:rPr>
          <w:rFonts w:cs="Arial"/>
          <w:noProof/>
          <w:rtl/>
          <w:lang w:bidi="he-IL"/>
        </w:rPr>
        <w:pict>
          <v:rect id="_x0000_s1030" style="position:absolute;left:0;text-align:left;margin-left:33pt;margin-top:77.65pt;width:7.15pt;height:12.75pt;z-index:251660288" strokecolor="white [3212]"/>
        </w:pict>
      </w:r>
      <w:r w:rsidR="00E51679">
        <w:rPr>
          <w:rFonts w:cs="Arial"/>
          <w:noProof/>
          <w:rtl/>
          <w:lang w:bidi="he-IL"/>
        </w:rPr>
        <w:drawing>
          <wp:inline distT="0" distB="0" distL="0" distR="0">
            <wp:extent cx="5943600" cy="469707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679">
        <w:rPr>
          <w:rFonts w:cs="Arial"/>
          <w:noProof/>
          <w:rtl/>
          <w:lang w:bidi="he-IL"/>
        </w:rPr>
        <w:drawing>
          <wp:inline distT="0" distB="0" distL="0" distR="0">
            <wp:extent cx="5943600" cy="49998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679" w:rsidRDefault="00E51679" w:rsidP="004012D2">
      <w:pPr>
        <w:spacing w:after="0"/>
        <w:rPr>
          <w:lang w:bidi="he-IL"/>
        </w:rPr>
      </w:pPr>
      <w:r>
        <w:rPr>
          <w:lang w:bidi="he-IL"/>
        </w:rPr>
        <w:t>…</w:t>
      </w:r>
    </w:p>
    <w:p w:rsidR="00760B12" w:rsidRDefault="00E51679" w:rsidP="00760B12">
      <w:pPr>
        <w:bidi/>
        <w:spacing w:after="0"/>
        <w:rPr>
          <w:lang w:bidi="he-IL"/>
        </w:rPr>
      </w:pPr>
      <w:r>
        <w:rPr>
          <w:rFonts w:cs="Arial"/>
          <w:noProof/>
          <w:rtl/>
          <w:lang w:bidi="he-IL"/>
        </w:rPr>
        <w:drawing>
          <wp:inline distT="0" distB="0" distL="0" distR="0">
            <wp:extent cx="5943600" cy="1671082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5D8" w:rsidRDefault="00E51679" w:rsidP="001C5DEB">
      <w:pPr>
        <w:bidi/>
        <w:spacing w:after="0"/>
        <w:rPr>
          <w:rFonts w:hint="cs"/>
          <w:rtl/>
          <w:lang w:bidi="he-IL"/>
        </w:rPr>
      </w:pPr>
      <w:r>
        <w:rPr>
          <w:rFonts w:cs="Arial"/>
          <w:noProof/>
          <w:rtl/>
          <w:lang w:bidi="he-IL"/>
        </w:rPr>
        <w:drawing>
          <wp:inline distT="0" distB="0" distL="0" distR="0">
            <wp:extent cx="5943600" cy="45811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469" w:rsidRDefault="00FD7469" w:rsidP="00FD7469">
      <w:pPr>
        <w:bidi/>
        <w:spacing w:after="0"/>
        <w:rPr>
          <w:lang w:bidi="he-IL"/>
        </w:rPr>
      </w:pPr>
    </w:p>
    <w:p w:rsidR="002D25D8" w:rsidRDefault="002D25D8" w:rsidP="002D25D8">
      <w:pPr>
        <w:spacing w:after="0"/>
        <w:jc w:val="right"/>
        <w:rPr>
          <w:rFonts w:hint="cs"/>
          <w:b/>
          <w:bCs/>
          <w:rtl/>
          <w:lang w:bidi="he-IL"/>
        </w:rPr>
      </w:pPr>
      <w:r>
        <w:rPr>
          <w:rFonts w:hint="cs"/>
          <w:b/>
          <w:bCs/>
          <w:rtl/>
          <w:lang w:bidi="he-IL"/>
        </w:rPr>
        <w:t>דברים ו:ד</w:t>
      </w:r>
      <w:r>
        <w:rPr>
          <w:b/>
          <w:bCs/>
          <w:lang w:bidi="he-IL"/>
        </w:rPr>
        <w:t xml:space="preserve">, </w:t>
      </w:r>
      <w:proofErr w:type="spellStart"/>
      <w:r>
        <w:rPr>
          <w:b/>
          <w:bCs/>
          <w:lang w:bidi="he-IL"/>
        </w:rPr>
        <w:t>Rav</w:t>
      </w:r>
      <w:proofErr w:type="spellEnd"/>
      <w:r>
        <w:rPr>
          <w:b/>
          <w:bCs/>
          <w:lang w:bidi="he-IL"/>
        </w:rPr>
        <w:t xml:space="preserve"> Hirsch (4</w:t>
      </w:r>
    </w:p>
    <w:p w:rsidR="00FD7469" w:rsidRPr="002D25D8" w:rsidRDefault="00FD7469" w:rsidP="002D25D8">
      <w:pPr>
        <w:spacing w:after="0"/>
        <w:jc w:val="right"/>
        <w:rPr>
          <w:b/>
          <w:bCs/>
          <w:lang w:bidi="he-IL"/>
        </w:rPr>
      </w:pPr>
      <w:r w:rsidRPr="00FD7469">
        <w:rPr>
          <w:b/>
          <w:bCs/>
          <w:lang w:bidi="he-IL"/>
        </w:rPr>
        <w:drawing>
          <wp:inline distT="0" distB="0" distL="0" distR="0">
            <wp:extent cx="4295775" cy="1076325"/>
            <wp:effectExtent l="19050" t="0" r="9525" b="0"/>
            <wp:docPr id="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5D8" w:rsidRDefault="00CF7A99" w:rsidP="00CF7A99">
      <w:pPr>
        <w:bidi/>
        <w:spacing w:after="0"/>
        <w:rPr>
          <w:lang w:bidi="he-IL"/>
        </w:rPr>
      </w:pPr>
      <w:r>
        <w:rPr>
          <w:rFonts w:cs="Arial"/>
          <w:noProof/>
          <w:rtl/>
          <w:lang w:bidi="he-IL"/>
        </w:rPr>
        <w:lastRenderedPageBreak/>
        <w:drawing>
          <wp:inline distT="0" distB="0" distL="0" distR="0">
            <wp:extent cx="4486275" cy="170497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A99" w:rsidRDefault="00CF7A99" w:rsidP="00CF7A99">
      <w:pPr>
        <w:bidi/>
        <w:spacing w:after="0"/>
        <w:rPr>
          <w:lang w:bidi="he-IL"/>
        </w:rPr>
      </w:pPr>
    </w:p>
    <w:p w:rsidR="00D72336" w:rsidRPr="00D72336" w:rsidRDefault="00D72336" w:rsidP="00D72336">
      <w:pPr>
        <w:bidi/>
        <w:spacing w:after="0"/>
        <w:rPr>
          <w:b/>
          <w:bCs/>
          <w:lang w:bidi="he-IL"/>
        </w:rPr>
      </w:pPr>
      <w:r>
        <w:rPr>
          <w:rFonts w:cs="Arial"/>
          <w:b/>
          <w:bCs/>
          <w:lang w:bidi="he-IL"/>
        </w:rPr>
        <w:t xml:space="preserve"> (</w:t>
      </w:r>
      <w:r w:rsidR="001C5DEB">
        <w:rPr>
          <w:rFonts w:cs="Arial"/>
          <w:b/>
          <w:bCs/>
          <w:lang w:bidi="he-IL"/>
        </w:rPr>
        <w:t>5</w:t>
      </w:r>
      <w:r w:rsidRPr="00D72336">
        <w:rPr>
          <w:rFonts w:cs="Arial" w:hint="cs"/>
          <w:b/>
          <w:bCs/>
          <w:rtl/>
          <w:lang w:bidi="he-IL"/>
        </w:rPr>
        <w:t>רבינו</w:t>
      </w:r>
      <w:r w:rsidRPr="00D72336">
        <w:rPr>
          <w:rFonts w:cs="Arial"/>
          <w:b/>
          <w:bCs/>
          <w:rtl/>
          <w:lang w:bidi="he-IL"/>
        </w:rPr>
        <w:t xml:space="preserve"> </w:t>
      </w:r>
      <w:r w:rsidRPr="00D72336">
        <w:rPr>
          <w:rFonts w:cs="Arial" w:hint="cs"/>
          <w:b/>
          <w:bCs/>
          <w:rtl/>
          <w:lang w:bidi="he-IL"/>
        </w:rPr>
        <w:t>בחיי</w:t>
      </w:r>
      <w:r w:rsidRPr="00D72336">
        <w:rPr>
          <w:rFonts w:cs="Arial"/>
          <w:b/>
          <w:bCs/>
          <w:rtl/>
          <w:lang w:bidi="he-IL"/>
        </w:rPr>
        <w:t xml:space="preserve"> </w:t>
      </w:r>
      <w:r w:rsidRPr="00D72336">
        <w:rPr>
          <w:rFonts w:cs="Arial" w:hint="cs"/>
          <w:b/>
          <w:bCs/>
          <w:rtl/>
          <w:lang w:bidi="he-IL"/>
        </w:rPr>
        <w:t>דברים</w:t>
      </w:r>
      <w:r w:rsidRPr="00D72336">
        <w:rPr>
          <w:rFonts w:cs="Arial"/>
          <w:b/>
          <w:bCs/>
          <w:rtl/>
          <w:lang w:bidi="he-IL"/>
        </w:rPr>
        <w:t xml:space="preserve"> </w:t>
      </w:r>
      <w:r w:rsidRPr="00D72336">
        <w:rPr>
          <w:rFonts w:cs="Arial" w:hint="cs"/>
          <w:b/>
          <w:bCs/>
          <w:rtl/>
          <w:lang w:bidi="he-IL"/>
        </w:rPr>
        <w:t>ו</w:t>
      </w:r>
      <w:proofErr w:type="gramStart"/>
      <w:r w:rsidRPr="00D72336">
        <w:rPr>
          <w:rFonts w:cs="Arial" w:hint="cs"/>
          <w:b/>
          <w:bCs/>
          <w:rtl/>
          <w:lang w:bidi="he-IL"/>
        </w:rPr>
        <w:t>:ד</w:t>
      </w:r>
      <w:proofErr w:type="gramEnd"/>
      <w:r w:rsidRPr="00D72336">
        <w:rPr>
          <w:rFonts w:cs="Arial"/>
          <w:b/>
          <w:bCs/>
          <w:rtl/>
          <w:lang w:bidi="he-IL"/>
        </w:rPr>
        <w:t xml:space="preserve"> </w:t>
      </w:r>
    </w:p>
    <w:p w:rsidR="00CF7A99" w:rsidRDefault="00D72336" w:rsidP="00D72336">
      <w:pPr>
        <w:bidi/>
        <w:spacing w:after="0"/>
        <w:rPr>
          <w:rFonts w:cs="Arial"/>
          <w:lang w:bidi="he-IL"/>
        </w:rPr>
      </w:pPr>
      <w:r>
        <w:rPr>
          <w:rFonts w:cs="Arial" w:hint="cs"/>
          <w:rtl/>
          <w:lang w:bidi="he-IL"/>
        </w:rPr>
        <w:t>ולפי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שהמדבר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ידבר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דבריו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פעם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שיתכוין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בהם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ופעם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שלא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יתכוין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בהם</w:t>
      </w:r>
      <w:r>
        <w:rPr>
          <w:rFonts w:cs="Arial"/>
          <w:rtl/>
          <w:lang w:bidi="he-IL"/>
        </w:rPr>
        <w:t xml:space="preserve">, </w:t>
      </w:r>
      <w:r>
        <w:rPr>
          <w:rFonts w:cs="Arial" w:hint="cs"/>
          <w:rtl/>
          <w:lang w:bidi="he-IL"/>
        </w:rPr>
        <w:t>לכך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הזכיר</w:t>
      </w:r>
      <w:r>
        <w:rPr>
          <w:rFonts w:cs="Arial"/>
          <w:rtl/>
          <w:lang w:bidi="he-IL"/>
        </w:rPr>
        <w:t xml:space="preserve"> "</w:t>
      </w:r>
      <w:r>
        <w:rPr>
          <w:rFonts w:cs="Arial" w:hint="cs"/>
          <w:rtl/>
          <w:lang w:bidi="he-IL"/>
        </w:rPr>
        <w:t>שמע</w:t>
      </w:r>
      <w:r>
        <w:rPr>
          <w:rFonts w:cs="Arial"/>
          <w:rtl/>
          <w:lang w:bidi="he-IL"/>
        </w:rPr>
        <w:t xml:space="preserve">" </w:t>
      </w:r>
      <w:r>
        <w:rPr>
          <w:rFonts w:cs="Arial" w:hint="cs"/>
          <w:rtl/>
          <w:lang w:bidi="he-IL"/>
        </w:rPr>
        <w:t>שהוא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לשון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כולל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שמיעת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האוזן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והבנת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הלב</w:t>
      </w:r>
      <w:r>
        <w:rPr>
          <w:rFonts w:cs="Arial"/>
          <w:rtl/>
          <w:lang w:bidi="he-IL"/>
        </w:rPr>
        <w:t xml:space="preserve">, </w:t>
      </w:r>
      <w:r>
        <w:rPr>
          <w:rFonts w:cs="Arial" w:hint="cs"/>
          <w:rtl/>
          <w:lang w:bidi="he-IL"/>
        </w:rPr>
        <w:t>כלומר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שיכוין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לבו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בדבריו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בענין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היחוד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כשהוא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משמיע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לאזנו</w:t>
      </w:r>
      <w:r>
        <w:rPr>
          <w:rFonts w:cs="Arial"/>
          <w:rtl/>
          <w:lang w:bidi="he-IL"/>
        </w:rPr>
        <w:t xml:space="preserve">, </w:t>
      </w:r>
      <w:r>
        <w:rPr>
          <w:rFonts w:cs="Arial" w:hint="cs"/>
          <w:rtl/>
          <w:lang w:bidi="he-IL"/>
        </w:rPr>
        <w:t>ולפי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שאין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כוונת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המייחד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גלויה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ומפורסמת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אם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פיו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ולבו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שוין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או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יזכירנו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בו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בשפתיו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ולבו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רחוק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ממנו</w:t>
      </w:r>
      <w:r>
        <w:rPr>
          <w:rFonts w:cs="Arial"/>
          <w:rtl/>
          <w:lang w:bidi="he-IL"/>
        </w:rPr>
        <w:t xml:space="preserve">, </w:t>
      </w:r>
      <w:r>
        <w:rPr>
          <w:rFonts w:cs="Arial" w:hint="cs"/>
          <w:rtl/>
          <w:lang w:bidi="he-IL"/>
        </w:rPr>
        <w:t>וא</w:t>
      </w:r>
      <w:r>
        <w:rPr>
          <w:rFonts w:cs="Arial"/>
          <w:rtl/>
          <w:lang w:bidi="he-IL"/>
        </w:rPr>
        <w:t>"</w:t>
      </w:r>
      <w:r>
        <w:rPr>
          <w:rFonts w:cs="Arial" w:hint="cs"/>
          <w:rtl/>
          <w:lang w:bidi="he-IL"/>
        </w:rPr>
        <w:t>א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לאדם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להעיד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על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חברו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בדבר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זה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לכך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תמצא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עי</w:t>
      </w:r>
      <w:r>
        <w:rPr>
          <w:rFonts w:cs="Arial"/>
          <w:rtl/>
          <w:lang w:bidi="he-IL"/>
        </w:rPr>
        <w:t>"</w:t>
      </w:r>
      <w:r>
        <w:rPr>
          <w:rFonts w:cs="Arial" w:hint="cs"/>
          <w:rtl/>
          <w:lang w:bidi="he-IL"/>
        </w:rPr>
        <w:t>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של</w:t>
      </w:r>
      <w:r>
        <w:rPr>
          <w:rFonts w:cs="Arial"/>
          <w:rtl/>
          <w:lang w:bidi="he-IL"/>
        </w:rPr>
        <w:t xml:space="preserve"> "</w:t>
      </w:r>
      <w:r>
        <w:rPr>
          <w:rFonts w:cs="Arial" w:hint="cs"/>
          <w:rtl/>
          <w:lang w:bidi="he-IL"/>
        </w:rPr>
        <w:t>שמע</w:t>
      </w:r>
      <w:r>
        <w:rPr>
          <w:rFonts w:cs="Arial"/>
          <w:rtl/>
          <w:lang w:bidi="he-IL"/>
        </w:rPr>
        <w:t xml:space="preserve">" </w:t>
      </w:r>
      <w:r>
        <w:rPr>
          <w:rFonts w:cs="Arial" w:hint="cs"/>
          <w:rtl/>
          <w:lang w:bidi="he-IL"/>
        </w:rPr>
        <w:t>רבתי</w:t>
      </w:r>
      <w:r>
        <w:rPr>
          <w:rFonts w:cs="Arial"/>
          <w:rtl/>
          <w:lang w:bidi="he-IL"/>
        </w:rPr>
        <w:t xml:space="preserve">, </w:t>
      </w:r>
      <w:r>
        <w:rPr>
          <w:rFonts w:cs="Arial" w:hint="cs"/>
          <w:rtl/>
          <w:lang w:bidi="he-IL"/>
        </w:rPr>
        <w:t>וכן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דל</w:t>
      </w:r>
      <w:r>
        <w:rPr>
          <w:rFonts w:cs="Arial"/>
          <w:rtl/>
          <w:lang w:bidi="he-IL"/>
        </w:rPr>
        <w:t>"</w:t>
      </w:r>
      <w:r>
        <w:rPr>
          <w:rFonts w:cs="Arial" w:hint="cs"/>
          <w:rtl/>
          <w:lang w:bidi="he-IL"/>
        </w:rPr>
        <w:t>ת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של</w:t>
      </w:r>
      <w:r>
        <w:rPr>
          <w:rFonts w:cs="Arial"/>
          <w:rtl/>
          <w:lang w:bidi="he-IL"/>
        </w:rPr>
        <w:t xml:space="preserve"> "</w:t>
      </w:r>
      <w:r>
        <w:rPr>
          <w:rFonts w:cs="Arial" w:hint="cs"/>
          <w:rtl/>
          <w:lang w:bidi="he-IL"/>
        </w:rPr>
        <w:t>אחד</w:t>
      </w:r>
      <w:r>
        <w:rPr>
          <w:rFonts w:cs="Arial"/>
          <w:rtl/>
          <w:lang w:bidi="he-IL"/>
        </w:rPr>
        <w:t xml:space="preserve">", </w:t>
      </w:r>
      <w:r>
        <w:rPr>
          <w:rFonts w:cs="Arial" w:hint="cs"/>
          <w:rtl/>
          <w:lang w:bidi="he-IL"/>
        </w:rPr>
        <w:t>לומר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כי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השם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יתברך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עד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בדבר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והוא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היודע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ועד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בזה</w:t>
      </w:r>
      <w:r>
        <w:rPr>
          <w:rFonts w:cs="Arial"/>
          <w:rtl/>
          <w:lang w:bidi="he-IL"/>
        </w:rPr>
        <w:t xml:space="preserve">, </w:t>
      </w:r>
      <w:r>
        <w:rPr>
          <w:rFonts w:cs="Arial" w:hint="cs"/>
          <w:rtl/>
          <w:lang w:bidi="he-IL"/>
        </w:rPr>
        <w:t>ולכך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יצטרך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האדם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להזהר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הרבה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בענין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היחוד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שיכוון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לבו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ויפנה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עצמו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מכל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מחשבה</w:t>
      </w:r>
    </w:p>
    <w:p w:rsidR="001C5DEB" w:rsidRDefault="001C5DEB" w:rsidP="001C5DEB">
      <w:pPr>
        <w:bidi/>
        <w:spacing w:after="0"/>
        <w:rPr>
          <w:rFonts w:cs="Arial"/>
          <w:lang w:bidi="he-IL"/>
        </w:rPr>
      </w:pPr>
    </w:p>
    <w:p w:rsidR="001C5DEB" w:rsidRPr="001C5DEB" w:rsidRDefault="001C5DEB" w:rsidP="001C5DEB">
      <w:pPr>
        <w:bidi/>
        <w:spacing w:after="0"/>
        <w:rPr>
          <w:b/>
          <w:bCs/>
        </w:rPr>
      </w:pPr>
      <w:r>
        <w:rPr>
          <w:rFonts w:cs="Arial"/>
          <w:b/>
          <w:bCs/>
          <w:lang w:bidi="he-IL"/>
        </w:rPr>
        <w:t xml:space="preserve"> (6</w:t>
      </w:r>
      <w:r w:rsidRPr="001C5DEB">
        <w:rPr>
          <w:rFonts w:cs="Arial" w:hint="cs"/>
          <w:b/>
          <w:bCs/>
          <w:rtl/>
          <w:lang w:bidi="he-IL"/>
        </w:rPr>
        <w:t>ספורנו</w:t>
      </w:r>
      <w:r w:rsidRPr="001C5DEB">
        <w:rPr>
          <w:rFonts w:cs="Arial"/>
          <w:b/>
          <w:bCs/>
          <w:rtl/>
          <w:lang w:bidi="he-IL"/>
        </w:rPr>
        <w:t xml:space="preserve"> </w:t>
      </w:r>
      <w:r w:rsidRPr="001C5DEB">
        <w:rPr>
          <w:rFonts w:cs="Arial" w:hint="cs"/>
          <w:b/>
          <w:bCs/>
          <w:rtl/>
          <w:lang w:bidi="he-IL"/>
        </w:rPr>
        <w:t>דברים</w:t>
      </w:r>
      <w:r w:rsidRPr="001C5DEB">
        <w:rPr>
          <w:rFonts w:cs="Arial"/>
          <w:b/>
          <w:bCs/>
          <w:rtl/>
          <w:lang w:bidi="he-IL"/>
        </w:rPr>
        <w:t xml:space="preserve"> </w:t>
      </w:r>
      <w:r w:rsidRPr="001C5DEB">
        <w:rPr>
          <w:rFonts w:cs="Arial" w:hint="cs"/>
          <w:b/>
          <w:bCs/>
          <w:rtl/>
          <w:lang w:bidi="he-IL"/>
        </w:rPr>
        <w:t>ו</w:t>
      </w:r>
      <w:proofErr w:type="gramStart"/>
      <w:r w:rsidRPr="001C5DEB">
        <w:rPr>
          <w:rFonts w:cs="Arial" w:hint="cs"/>
          <w:b/>
          <w:bCs/>
          <w:rtl/>
          <w:lang w:bidi="he-IL"/>
        </w:rPr>
        <w:t>:ד</w:t>
      </w:r>
      <w:proofErr w:type="gramEnd"/>
      <w:r w:rsidRPr="001C5DEB">
        <w:rPr>
          <w:rFonts w:cs="Arial"/>
          <w:b/>
          <w:bCs/>
          <w:rtl/>
          <w:lang w:bidi="he-IL"/>
        </w:rPr>
        <w:t xml:space="preserve"> </w:t>
      </w:r>
    </w:p>
    <w:p w:rsidR="001C5DEB" w:rsidRDefault="001C5DEB" w:rsidP="001C5DEB">
      <w:pPr>
        <w:bidi/>
        <w:spacing w:after="0"/>
      </w:pPr>
      <w:r>
        <w:rPr>
          <w:rFonts w:cs="Arial" w:hint="cs"/>
          <w:rtl/>
          <w:lang w:bidi="he-IL"/>
        </w:rPr>
        <w:t>ה</w:t>
      </w:r>
      <w:r>
        <w:rPr>
          <w:rFonts w:cs="Arial"/>
          <w:rtl/>
          <w:lang w:bidi="he-IL"/>
        </w:rPr>
        <w:t xml:space="preserve">' </w:t>
      </w:r>
      <w:r>
        <w:rPr>
          <w:rFonts w:cs="Arial" w:hint="cs"/>
          <w:rtl/>
          <w:lang w:bidi="he-IL"/>
        </w:rPr>
        <w:t>אחד</w:t>
      </w:r>
      <w:r>
        <w:rPr>
          <w:rFonts w:cs="Arial"/>
          <w:rtl/>
          <w:lang w:bidi="he-IL"/>
        </w:rPr>
        <w:t xml:space="preserve">. </w:t>
      </w:r>
      <w:r>
        <w:rPr>
          <w:rFonts w:cs="Arial" w:hint="cs"/>
          <w:rtl/>
          <w:lang w:bidi="he-IL"/>
        </w:rPr>
        <w:t>ובהיותו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נותן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המציאות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אחר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אפיסות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מוחלט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התבאר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שאין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נמצא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זולתו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ממין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מציאותו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ושהוא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נבדל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במין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ממציאות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עולם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הנפסדים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וממציאות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עולם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הגלגלים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וממציאות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עולם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המלאכים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באופן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שהוא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יחיד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בעולמו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הרביעי</w:t>
      </w:r>
      <w:r>
        <w:rPr>
          <w:rFonts w:cs="Arial"/>
          <w:rtl/>
          <w:lang w:bidi="he-IL"/>
        </w:rPr>
        <w:t xml:space="preserve">. </w:t>
      </w:r>
      <w:r>
        <w:rPr>
          <w:rFonts w:cs="Arial" w:hint="cs"/>
          <w:rtl/>
          <w:lang w:bidi="he-IL"/>
        </w:rPr>
        <w:t>וזה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נראה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שנרמז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בהיות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אות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הדל</w:t>
      </w:r>
      <w:r>
        <w:rPr>
          <w:rFonts w:cs="Arial"/>
          <w:rtl/>
          <w:lang w:bidi="he-IL"/>
        </w:rPr>
        <w:t>"</w:t>
      </w:r>
      <w:r>
        <w:rPr>
          <w:rFonts w:cs="Arial" w:hint="cs"/>
          <w:rtl/>
          <w:lang w:bidi="he-IL"/>
        </w:rPr>
        <w:t>ת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של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אחד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גדולה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ובאות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העי</w:t>
      </w:r>
      <w:r>
        <w:rPr>
          <w:rFonts w:cs="Arial"/>
          <w:rtl/>
          <w:lang w:bidi="he-IL"/>
        </w:rPr>
        <w:t>"</w:t>
      </w:r>
      <w:r>
        <w:rPr>
          <w:rFonts w:cs="Arial" w:hint="cs"/>
          <w:rtl/>
          <w:lang w:bidi="he-IL"/>
        </w:rPr>
        <w:t>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של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שמע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הגדולה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נרמז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שראוי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לפקוח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עין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ולהגדיל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העיון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בזה</w:t>
      </w:r>
      <w:r>
        <w:rPr>
          <w:rFonts w:cs="Arial"/>
          <w:rtl/>
          <w:lang w:bidi="he-IL"/>
        </w:rPr>
        <w:t xml:space="preserve">. </w:t>
      </w:r>
      <w:r>
        <w:rPr>
          <w:rFonts w:cs="Arial" w:hint="cs"/>
          <w:rtl/>
          <w:lang w:bidi="he-IL"/>
        </w:rPr>
        <w:t>ולזה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אמרו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ז</w:t>
      </w:r>
      <w:r>
        <w:rPr>
          <w:rFonts w:cs="Arial"/>
          <w:rtl/>
          <w:lang w:bidi="he-IL"/>
        </w:rPr>
        <w:t>"</w:t>
      </w:r>
      <w:r>
        <w:rPr>
          <w:rFonts w:cs="Arial" w:hint="cs"/>
          <w:rtl/>
          <w:lang w:bidi="he-IL"/>
        </w:rPr>
        <w:t>ל</w:t>
      </w:r>
      <w:r>
        <w:rPr>
          <w:rFonts w:cs="Arial"/>
          <w:rtl/>
          <w:lang w:bidi="he-IL"/>
        </w:rPr>
        <w:t xml:space="preserve"> (</w:t>
      </w:r>
      <w:r>
        <w:rPr>
          <w:rFonts w:cs="Arial" w:hint="cs"/>
          <w:rtl/>
          <w:lang w:bidi="he-IL"/>
        </w:rPr>
        <w:t>ברכות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פרק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היה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קורא</w:t>
      </w:r>
      <w:r>
        <w:rPr>
          <w:rFonts w:cs="Arial"/>
          <w:rtl/>
          <w:lang w:bidi="he-IL"/>
        </w:rPr>
        <w:t xml:space="preserve">) </w:t>
      </w:r>
      <w:r>
        <w:rPr>
          <w:rFonts w:cs="Arial" w:hint="cs"/>
          <w:rtl/>
          <w:lang w:bidi="he-IL"/>
        </w:rPr>
        <w:t>ובלבד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שיאריך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בדל</w:t>
      </w:r>
      <w:r>
        <w:rPr>
          <w:rFonts w:cs="Arial"/>
          <w:rtl/>
          <w:lang w:bidi="he-IL"/>
        </w:rPr>
        <w:t>"</w:t>
      </w:r>
      <w:r>
        <w:rPr>
          <w:rFonts w:cs="Arial" w:hint="cs"/>
          <w:rtl/>
          <w:lang w:bidi="he-IL"/>
        </w:rPr>
        <w:t>ת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של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אחד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למען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יכוין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לזה</w:t>
      </w:r>
      <w:r>
        <w:rPr>
          <w:rFonts w:cs="Arial"/>
          <w:rtl/>
          <w:lang w:bidi="he-IL"/>
        </w:rPr>
        <w:t>:</w:t>
      </w:r>
    </w:p>
    <w:p w:rsidR="001C5DEB" w:rsidRDefault="001C5DEB" w:rsidP="001C5DEB">
      <w:pPr>
        <w:bidi/>
        <w:spacing w:after="0"/>
        <w:rPr>
          <w:lang w:bidi="he-IL"/>
        </w:rPr>
      </w:pPr>
    </w:p>
    <w:p w:rsidR="00DE414D" w:rsidRPr="00DE414D" w:rsidRDefault="00DE414D" w:rsidP="00DE414D">
      <w:pPr>
        <w:bidi/>
        <w:spacing w:after="0"/>
        <w:rPr>
          <w:b/>
          <w:bCs/>
        </w:rPr>
      </w:pPr>
      <w:r>
        <w:rPr>
          <w:rFonts w:cs="Arial"/>
          <w:b/>
          <w:bCs/>
          <w:lang w:bidi="he-IL"/>
        </w:rPr>
        <w:t xml:space="preserve"> (7</w:t>
      </w:r>
      <w:r w:rsidRPr="00DE414D">
        <w:rPr>
          <w:rFonts w:cs="Arial" w:hint="cs"/>
          <w:b/>
          <w:bCs/>
          <w:rtl/>
          <w:lang w:bidi="he-IL"/>
        </w:rPr>
        <w:t>רש</w:t>
      </w:r>
      <w:r w:rsidRPr="00DE414D">
        <w:rPr>
          <w:rFonts w:cs="Arial"/>
          <w:b/>
          <w:bCs/>
          <w:rtl/>
          <w:lang w:bidi="he-IL"/>
        </w:rPr>
        <w:t>"</w:t>
      </w:r>
      <w:r w:rsidRPr="00DE414D">
        <w:rPr>
          <w:rFonts w:cs="Arial" w:hint="cs"/>
          <w:b/>
          <w:bCs/>
          <w:rtl/>
          <w:lang w:bidi="he-IL"/>
        </w:rPr>
        <w:t>י</w:t>
      </w:r>
      <w:r w:rsidRPr="00DE414D">
        <w:rPr>
          <w:rFonts w:cs="Arial"/>
          <w:b/>
          <w:bCs/>
          <w:rtl/>
          <w:lang w:bidi="he-IL"/>
        </w:rPr>
        <w:t xml:space="preserve"> </w:t>
      </w:r>
      <w:r w:rsidRPr="00DE414D">
        <w:rPr>
          <w:rFonts w:cs="Arial" w:hint="cs"/>
          <w:b/>
          <w:bCs/>
          <w:rtl/>
          <w:lang w:bidi="he-IL"/>
        </w:rPr>
        <w:t>דברים</w:t>
      </w:r>
      <w:r w:rsidRPr="00DE414D">
        <w:rPr>
          <w:rFonts w:cs="Arial"/>
          <w:b/>
          <w:bCs/>
          <w:rtl/>
          <w:lang w:bidi="he-IL"/>
        </w:rPr>
        <w:t xml:space="preserve"> </w:t>
      </w:r>
      <w:r w:rsidRPr="00DE414D">
        <w:rPr>
          <w:rFonts w:cs="Arial" w:hint="cs"/>
          <w:b/>
          <w:bCs/>
          <w:rtl/>
          <w:lang w:bidi="he-IL"/>
        </w:rPr>
        <w:t>ו</w:t>
      </w:r>
      <w:proofErr w:type="gramStart"/>
      <w:r w:rsidRPr="00DE414D">
        <w:rPr>
          <w:rFonts w:cs="Arial" w:hint="cs"/>
          <w:b/>
          <w:bCs/>
          <w:rtl/>
          <w:lang w:bidi="he-IL"/>
        </w:rPr>
        <w:t>:ד</w:t>
      </w:r>
      <w:proofErr w:type="gramEnd"/>
      <w:r w:rsidRPr="00DE414D">
        <w:rPr>
          <w:rFonts w:cs="Arial"/>
          <w:b/>
          <w:bCs/>
          <w:rtl/>
          <w:lang w:bidi="he-IL"/>
        </w:rPr>
        <w:t xml:space="preserve"> </w:t>
      </w:r>
    </w:p>
    <w:p w:rsidR="00DE414D" w:rsidRDefault="00DE414D" w:rsidP="00DE414D">
      <w:pPr>
        <w:bidi/>
        <w:spacing w:after="0"/>
        <w:rPr>
          <w:rFonts w:cs="Arial"/>
          <w:lang w:bidi="he-IL"/>
        </w:rPr>
      </w:pPr>
      <w:r>
        <w:rPr>
          <w:rFonts w:cs="Arial" w:hint="cs"/>
          <w:rtl/>
          <w:lang w:bidi="he-IL"/>
        </w:rPr>
        <w:t>ה</w:t>
      </w:r>
      <w:r>
        <w:rPr>
          <w:rFonts w:cs="Arial"/>
          <w:rtl/>
          <w:lang w:bidi="he-IL"/>
        </w:rPr>
        <w:t xml:space="preserve">' </w:t>
      </w:r>
      <w:r>
        <w:rPr>
          <w:rFonts w:cs="Arial" w:hint="cs"/>
          <w:rtl/>
          <w:lang w:bidi="he-IL"/>
        </w:rPr>
        <w:t>אלהינו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</w:t>
      </w:r>
      <w:r>
        <w:rPr>
          <w:rFonts w:cs="Arial"/>
          <w:rtl/>
          <w:lang w:bidi="he-IL"/>
        </w:rPr>
        <w:t xml:space="preserve">' </w:t>
      </w:r>
      <w:r>
        <w:rPr>
          <w:rFonts w:cs="Arial" w:hint="cs"/>
          <w:rtl/>
          <w:lang w:bidi="he-IL"/>
        </w:rPr>
        <w:t>אחד</w:t>
      </w:r>
      <w:r>
        <w:rPr>
          <w:rFonts w:cs="Arial"/>
          <w:rtl/>
          <w:lang w:bidi="he-IL"/>
        </w:rPr>
        <w:t xml:space="preserve"> - </w:t>
      </w:r>
      <w:r>
        <w:rPr>
          <w:rFonts w:cs="Arial" w:hint="cs"/>
          <w:rtl/>
          <w:lang w:bidi="he-IL"/>
        </w:rPr>
        <w:t>ה</w:t>
      </w:r>
      <w:r>
        <w:rPr>
          <w:rFonts w:cs="Arial"/>
          <w:rtl/>
          <w:lang w:bidi="he-IL"/>
        </w:rPr>
        <w:t xml:space="preserve">' </w:t>
      </w:r>
      <w:r>
        <w:rPr>
          <w:rFonts w:cs="Arial" w:hint="cs"/>
          <w:rtl/>
          <w:lang w:bidi="he-IL"/>
        </w:rPr>
        <w:t>שהוא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אלהינו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עתה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ולא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אלהי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האומות</w:t>
      </w:r>
      <w:r>
        <w:rPr>
          <w:rFonts w:cs="Arial"/>
          <w:rtl/>
          <w:lang w:bidi="he-IL"/>
        </w:rPr>
        <w:t xml:space="preserve">, </w:t>
      </w:r>
      <w:r>
        <w:rPr>
          <w:rFonts w:cs="Arial" w:hint="cs"/>
          <w:rtl/>
          <w:lang w:bidi="he-IL"/>
        </w:rPr>
        <w:t>הוא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עתיד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להיות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</w:t>
      </w:r>
      <w:r>
        <w:rPr>
          <w:rFonts w:cs="Arial"/>
          <w:rtl/>
          <w:lang w:bidi="he-IL"/>
        </w:rPr>
        <w:t xml:space="preserve">' </w:t>
      </w:r>
      <w:r>
        <w:rPr>
          <w:rFonts w:cs="Arial" w:hint="cs"/>
          <w:rtl/>
          <w:lang w:bidi="he-IL"/>
        </w:rPr>
        <w:t>אחד</w:t>
      </w:r>
      <w:r>
        <w:rPr>
          <w:rFonts w:cs="Arial"/>
          <w:rtl/>
          <w:lang w:bidi="he-IL"/>
        </w:rPr>
        <w:t xml:space="preserve">, </w:t>
      </w:r>
      <w:r>
        <w:rPr>
          <w:rFonts w:cs="Arial" w:hint="cs"/>
          <w:rtl/>
          <w:lang w:bidi="he-IL"/>
        </w:rPr>
        <w:t>שנאמר</w:t>
      </w:r>
      <w:r>
        <w:rPr>
          <w:rFonts w:cs="Arial"/>
          <w:rtl/>
          <w:lang w:bidi="he-IL"/>
        </w:rPr>
        <w:t xml:space="preserve"> (</w:t>
      </w:r>
      <w:r>
        <w:rPr>
          <w:rFonts w:cs="Arial" w:hint="cs"/>
          <w:rtl/>
          <w:lang w:bidi="he-IL"/>
        </w:rPr>
        <w:t>צפניה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ג</w:t>
      </w:r>
      <w:r>
        <w:rPr>
          <w:rFonts w:cs="Arial"/>
          <w:rtl/>
          <w:lang w:bidi="he-IL"/>
        </w:rPr>
        <w:t xml:space="preserve">, </w:t>
      </w:r>
      <w:r>
        <w:rPr>
          <w:rFonts w:cs="Arial" w:hint="cs"/>
          <w:rtl/>
          <w:lang w:bidi="he-IL"/>
        </w:rPr>
        <w:t>ט</w:t>
      </w:r>
      <w:r>
        <w:rPr>
          <w:rFonts w:cs="Arial"/>
          <w:rtl/>
          <w:lang w:bidi="he-IL"/>
        </w:rPr>
        <w:t xml:space="preserve">) </w:t>
      </w:r>
      <w:r>
        <w:rPr>
          <w:rFonts w:cs="Arial" w:hint="cs"/>
          <w:rtl/>
          <w:lang w:bidi="he-IL"/>
        </w:rPr>
        <w:t>כי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אז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אהפוך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אל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עמים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שפה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ברורה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לקרוא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כולם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בשם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</w:t>
      </w:r>
      <w:r>
        <w:rPr>
          <w:rFonts w:cs="Arial"/>
          <w:rtl/>
          <w:lang w:bidi="he-IL"/>
        </w:rPr>
        <w:t xml:space="preserve">' </w:t>
      </w:r>
      <w:r>
        <w:rPr>
          <w:rFonts w:cs="Arial" w:hint="cs"/>
          <w:rtl/>
          <w:lang w:bidi="he-IL"/>
        </w:rPr>
        <w:t>ונאמר</w:t>
      </w:r>
      <w:r>
        <w:rPr>
          <w:rFonts w:cs="Arial"/>
          <w:rtl/>
          <w:lang w:bidi="he-IL"/>
        </w:rPr>
        <w:t xml:space="preserve"> (</w:t>
      </w:r>
      <w:r>
        <w:rPr>
          <w:rFonts w:cs="Arial" w:hint="cs"/>
          <w:rtl/>
          <w:lang w:bidi="he-IL"/>
        </w:rPr>
        <w:t>זכריה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יד</w:t>
      </w:r>
      <w:r>
        <w:rPr>
          <w:rFonts w:cs="Arial"/>
          <w:rtl/>
          <w:lang w:bidi="he-IL"/>
        </w:rPr>
        <w:t xml:space="preserve">, </w:t>
      </w:r>
      <w:r>
        <w:rPr>
          <w:rFonts w:cs="Arial" w:hint="cs"/>
          <w:rtl/>
          <w:lang w:bidi="he-IL"/>
        </w:rPr>
        <w:t>ט</w:t>
      </w:r>
      <w:r>
        <w:rPr>
          <w:rFonts w:cs="Arial"/>
          <w:rtl/>
          <w:lang w:bidi="he-IL"/>
        </w:rPr>
        <w:t xml:space="preserve">) </w:t>
      </w:r>
      <w:r>
        <w:rPr>
          <w:rFonts w:cs="Arial" w:hint="cs"/>
          <w:rtl/>
          <w:lang w:bidi="he-IL"/>
        </w:rPr>
        <w:t>ביום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ההוא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יהיה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ה</w:t>
      </w:r>
      <w:r>
        <w:rPr>
          <w:rFonts w:cs="Arial"/>
          <w:rtl/>
          <w:lang w:bidi="he-IL"/>
        </w:rPr>
        <w:t xml:space="preserve">' </w:t>
      </w:r>
      <w:r>
        <w:rPr>
          <w:rFonts w:cs="Arial" w:hint="cs"/>
          <w:rtl/>
          <w:lang w:bidi="he-IL"/>
        </w:rPr>
        <w:t>אחד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ושמו</w:t>
      </w:r>
      <w:r>
        <w:rPr>
          <w:rFonts w:cs="Arial"/>
          <w:rtl/>
          <w:lang w:bidi="he-IL"/>
        </w:rPr>
        <w:t xml:space="preserve"> </w:t>
      </w:r>
      <w:r>
        <w:rPr>
          <w:rFonts w:cs="Arial" w:hint="cs"/>
          <w:rtl/>
          <w:lang w:bidi="he-IL"/>
        </w:rPr>
        <w:t>אחד</w:t>
      </w:r>
      <w:r>
        <w:rPr>
          <w:rFonts w:cs="Arial"/>
          <w:rtl/>
          <w:lang w:bidi="he-IL"/>
        </w:rPr>
        <w:t>:</w:t>
      </w:r>
    </w:p>
    <w:p w:rsidR="00DE414D" w:rsidRDefault="00DE414D" w:rsidP="00DE414D">
      <w:pPr>
        <w:bidi/>
        <w:spacing w:after="0"/>
        <w:rPr>
          <w:rFonts w:cs="Arial"/>
          <w:lang w:bidi="he-IL"/>
        </w:rPr>
      </w:pPr>
    </w:p>
    <w:p w:rsidR="00DE414D" w:rsidRPr="004D36B3" w:rsidRDefault="00DE414D" w:rsidP="00DE414D">
      <w:pPr>
        <w:bidi/>
        <w:spacing w:after="0"/>
        <w:rPr>
          <w:b/>
          <w:bCs/>
        </w:rPr>
      </w:pPr>
      <w:r>
        <w:rPr>
          <w:b/>
          <w:bCs/>
        </w:rPr>
        <w:t xml:space="preserve"> (8</w:t>
      </w:r>
      <w:r w:rsidRPr="004D36B3">
        <w:rPr>
          <w:rFonts w:hint="cs"/>
          <w:b/>
          <w:bCs/>
          <w:rtl/>
        </w:rPr>
        <w:t>מלבי</w:t>
      </w:r>
      <w:r w:rsidRPr="004D36B3">
        <w:rPr>
          <w:b/>
          <w:bCs/>
          <w:rtl/>
        </w:rPr>
        <w:t>"</w:t>
      </w:r>
      <w:r w:rsidRPr="004D36B3">
        <w:rPr>
          <w:rFonts w:hint="cs"/>
          <w:b/>
          <w:bCs/>
          <w:rtl/>
        </w:rPr>
        <w:t>ם</w:t>
      </w:r>
      <w:r w:rsidRPr="004D36B3">
        <w:rPr>
          <w:b/>
          <w:bCs/>
          <w:rtl/>
        </w:rPr>
        <w:t xml:space="preserve"> </w:t>
      </w:r>
      <w:r w:rsidRPr="004D36B3">
        <w:rPr>
          <w:rFonts w:hint="cs"/>
          <w:b/>
          <w:bCs/>
          <w:rtl/>
        </w:rPr>
        <w:t>דברים</w:t>
      </w:r>
      <w:r w:rsidRPr="004D36B3">
        <w:rPr>
          <w:b/>
          <w:bCs/>
          <w:rtl/>
        </w:rPr>
        <w:t xml:space="preserve"> </w:t>
      </w:r>
      <w:r w:rsidRPr="004D36B3">
        <w:rPr>
          <w:rFonts w:hint="cs"/>
          <w:b/>
          <w:bCs/>
          <w:rtl/>
        </w:rPr>
        <w:t>ו</w:t>
      </w:r>
      <w:proofErr w:type="gramStart"/>
      <w:r w:rsidRPr="004D36B3">
        <w:rPr>
          <w:rFonts w:hint="cs"/>
          <w:b/>
          <w:bCs/>
          <w:rtl/>
        </w:rPr>
        <w:t>:ד</w:t>
      </w:r>
      <w:proofErr w:type="gramEnd"/>
      <w:r w:rsidRPr="004D36B3">
        <w:rPr>
          <w:b/>
          <w:bCs/>
          <w:rtl/>
        </w:rPr>
        <w:t xml:space="preserve"> </w:t>
      </w:r>
    </w:p>
    <w:p w:rsidR="00B37B52" w:rsidRDefault="007466ED" w:rsidP="008B4273">
      <w:pPr>
        <w:bidi/>
        <w:spacing w:after="0"/>
      </w:pPr>
      <w:r>
        <w:rPr>
          <w:rFonts w:hint="cs"/>
          <w:rtl/>
          <w:lang w:bidi="he-IL"/>
        </w:rPr>
        <w:t>...</w:t>
      </w:r>
      <w:r w:rsidR="00DE414D">
        <w:rPr>
          <w:rFonts w:hint="cs"/>
          <w:rtl/>
        </w:rPr>
        <w:t>שכל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האומות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הקודמים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שהיו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מאמינים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ברבוי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האלהות</w:t>
      </w:r>
      <w:r w:rsidR="00DE414D">
        <w:rPr>
          <w:rtl/>
        </w:rPr>
        <w:t xml:space="preserve">, </w:t>
      </w:r>
      <w:r w:rsidR="00DE414D">
        <w:rPr>
          <w:rFonts w:hint="cs"/>
          <w:rtl/>
        </w:rPr>
        <w:t>השוו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בזה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שיש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אלהים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פועל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טוב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ויש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אלהים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פועל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רע</w:t>
      </w:r>
      <w:r w:rsidR="00DE414D">
        <w:rPr>
          <w:rtl/>
        </w:rPr>
        <w:t xml:space="preserve">, </w:t>
      </w:r>
      <w:r w:rsidR="00DE414D">
        <w:rPr>
          <w:rFonts w:hint="cs"/>
          <w:rtl/>
        </w:rPr>
        <w:t>כי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לא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יכלו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לצייר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שהטוב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והרע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הנמצא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בעולם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יצאו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משרש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אחד</w:t>
      </w:r>
      <w:r w:rsidR="00DE414D">
        <w:rPr>
          <w:rtl/>
        </w:rPr>
        <w:t xml:space="preserve">, </w:t>
      </w:r>
      <w:r w:rsidR="00DE414D">
        <w:rPr>
          <w:rFonts w:hint="cs"/>
          <w:rtl/>
        </w:rPr>
        <w:t>ועל כן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היו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מתיראים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מפועל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הרע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ואוהבים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את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הפועל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הטוב</w:t>
      </w:r>
      <w:r w:rsidR="00DE414D">
        <w:rPr>
          <w:rtl/>
        </w:rPr>
        <w:t xml:space="preserve">, </w:t>
      </w:r>
      <w:r w:rsidR="00DE414D">
        <w:rPr>
          <w:rFonts w:hint="cs"/>
          <w:rtl/>
        </w:rPr>
        <w:t>וכאשר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בא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בתורת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אמת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ללמדם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שיתאחדו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היראה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והאהבה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לאלהי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אמת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הוצרך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להקדים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להם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אמונת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היחוד</w:t>
      </w:r>
      <w:r w:rsidR="00DE414D">
        <w:rPr>
          <w:rtl/>
        </w:rPr>
        <w:t xml:space="preserve">, </w:t>
      </w:r>
      <w:r w:rsidR="00DE414D">
        <w:rPr>
          <w:rFonts w:hint="cs"/>
          <w:rtl/>
        </w:rPr>
        <w:t>שאלהי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עולם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הוא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אחד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ואין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זולתו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והוא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שרש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לכל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הנמצא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והמתהוה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בכל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העולמות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הן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דברים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אשר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לפי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השגתנו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נקראם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בשם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טוב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והן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דברים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אשר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נקראם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בשם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רע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והוא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בשנאמין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כי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אין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רע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במציאות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כלל</w:t>
      </w:r>
      <w:r w:rsidR="00DE414D">
        <w:rPr>
          <w:rtl/>
        </w:rPr>
        <w:t xml:space="preserve">, </w:t>
      </w:r>
      <w:r w:rsidR="00DE414D">
        <w:rPr>
          <w:rFonts w:hint="cs"/>
          <w:rtl/>
        </w:rPr>
        <w:t>שמהאל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הטוב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האחד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האמתי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לא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יצא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רק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טוב</w:t>
      </w:r>
      <w:r w:rsidR="00DE414D">
        <w:rPr>
          <w:rtl/>
        </w:rPr>
        <w:t xml:space="preserve">, </w:t>
      </w:r>
      <w:r w:rsidR="00DE414D">
        <w:rPr>
          <w:rFonts w:hint="cs"/>
          <w:rtl/>
        </w:rPr>
        <w:t>ואשר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ידמה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לנו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שהוא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רע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הוא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באמת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אך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טוב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וחסד... שכל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הרעות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הבאות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בעולם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לתכלית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טוב...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ועל ידי כך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יצויר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היראה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והאהבה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לאל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אחד</w:t>
      </w:r>
      <w:r w:rsidR="00DE414D">
        <w:rPr>
          <w:rtl/>
        </w:rPr>
        <w:t xml:space="preserve">, </w:t>
      </w:r>
      <w:r w:rsidR="00DE414D">
        <w:rPr>
          <w:rFonts w:hint="cs"/>
          <w:rtl/>
        </w:rPr>
        <w:t>ועל זה אמר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</w:t>
      </w:r>
      <w:r w:rsidR="00DE414D">
        <w:rPr>
          <w:rtl/>
        </w:rPr>
        <w:t xml:space="preserve">' </w:t>
      </w:r>
      <w:r w:rsidR="00DE414D">
        <w:rPr>
          <w:rFonts w:hint="cs"/>
          <w:rtl/>
        </w:rPr>
        <w:t>אלהינו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</w:t>
      </w:r>
      <w:r w:rsidR="00DE414D">
        <w:rPr>
          <w:rtl/>
        </w:rPr>
        <w:t xml:space="preserve">' </w:t>
      </w:r>
      <w:r w:rsidR="00DE414D">
        <w:rPr>
          <w:rFonts w:hint="cs"/>
          <w:rtl/>
        </w:rPr>
        <w:t>אחד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שה</w:t>
      </w:r>
      <w:r w:rsidR="00DE414D">
        <w:rPr>
          <w:rtl/>
        </w:rPr>
        <w:t xml:space="preserve">' </w:t>
      </w:r>
      <w:r w:rsidR="00DE414D">
        <w:rPr>
          <w:rFonts w:hint="cs"/>
          <w:rtl/>
        </w:rPr>
        <w:t>מורה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מדת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הרחמים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הפועל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טוב</w:t>
      </w:r>
      <w:r w:rsidR="00DE414D">
        <w:rPr>
          <w:rtl/>
        </w:rPr>
        <w:t xml:space="preserve">, </w:t>
      </w:r>
      <w:r w:rsidR="00DE414D">
        <w:rPr>
          <w:rFonts w:hint="cs"/>
          <w:rtl/>
        </w:rPr>
        <w:t>ואלהים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מורה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מדת הדין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הפועל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דין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ועונש</w:t>
      </w:r>
      <w:r w:rsidR="00DE414D">
        <w:rPr>
          <w:rtl/>
        </w:rPr>
        <w:t xml:space="preserve">, </w:t>
      </w:r>
      <w:r w:rsidR="00DE414D">
        <w:rPr>
          <w:rFonts w:hint="cs"/>
          <w:rtl/>
        </w:rPr>
        <w:t>הוא אחד</w:t>
      </w:r>
      <w:r w:rsidR="00DE414D">
        <w:rPr>
          <w:rtl/>
        </w:rPr>
        <w:t xml:space="preserve">, </w:t>
      </w:r>
      <w:r w:rsidR="00DE414D">
        <w:rPr>
          <w:rFonts w:hint="cs"/>
          <w:rtl/>
        </w:rPr>
        <w:t>כולו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טוב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ופועל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אך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טוב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וחסד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שעל זה אמר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שנית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שם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הויה</w:t>
      </w:r>
      <w:r w:rsidR="00DE414D">
        <w:rPr>
          <w:rtl/>
        </w:rPr>
        <w:t xml:space="preserve">. </w:t>
      </w:r>
      <w:r w:rsidR="00DE414D">
        <w:rPr>
          <w:rFonts w:hint="cs"/>
          <w:rtl/>
        </w:rPr>
        <w:t>והכל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מתאחד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ביחוד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שלם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ולכן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ואהבת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את</w:t>
      </w:r>
      <w:r w:rsidR="00DE414D">
        <w:rPr>
          <w:rtl/>
        </w:rPr>
        <w:t xml:space="preserve"> </w:t>
      </w:r>
      <w:r w:rsidR="00DE414D">
        <w:rPr>
          <w:rFonts w:hint="cs"/>
          <w:rtl/>
        </w:rPr>
        <w:t>ה</w:t>
      </w:r>
      <w:r w:rsidR="00DE414D">
        <w:rPr>
          <w:rtl/>
        </w:rPr>
        <w:t xml:space="preserve">' </w:t>
      </w:r>
      <w:r w:rsidR="00DE414D">
        <w:rPr>
          <w:rFonts w:hint="cs"/>
          <w:rtl/>
        </w:rPr>
        <w:t>אלהיך</w:t>
      </w:r>
      <w:r w:rsidR="00DE414D">
        <w:rPr>
          <w:rtl/>
        </w:rPr>
        <w:t>:</w:t>
      </w:r>
    </w:p>
    <w:p w:rsidR="008B4273" w:rsidRDefault="008B4273" w:rsidP="008B4273">
      <w:pPr>
        <w:bidi/>
        <w:spacing w:after="0"/>
      </w:pPr>
    </w:p>
    <w:p w:rsidR="008B4273" w:rsidRDefault="008B4273" w:rsidP="008B4273">
      <w:pPr>
        <w:bidi/>
        <w:spacing w:after="0"/>
      </w:pPr>
    </w:p>
    <w:p w:rsidR="008B4273" w:rsidRDefault="008B4273" w:rsidP="008B4273">
      <w:pPr>
        <w:bidi/>
        <w:spacing w:after="0"/>
      </w:pPr>
    </w:p>
    <w:p w:rsidR="008B4273" w:rsidRDefault="008B4273" w:rsidP="008B4273">
      <w:pPr>
        <w:bidi/>
        <w:spacing w:after="0"/>
      </w:pPr>
    </w:p>
    <w:p w:rsidR="008B4273" w:rsidRDefault="008B4273" w:rsidP="008B4273">
      <w:pPr>
        <w:bidi/>
        <w:spacing w:after="0"/>
      </w:pPr>
    </w:p>
    <w:p w:rsidR="008B4273" w:rsidRDefault="008B4273" w:rsidP="008B4273">
      <w:pPr>
        <w:bidi/>
        <w:spacing w:after="0"/>
      </w:pPr>
    </w:p>
    <w:p w:rsidR="004A3A32" w:rsidRDefault="009C643D" w:rsidP="002C4752">
      <w:pPr>
        <w:tabs>
          <w:tab w:val="left" w:pos="8265"/>
        </w:tabs>
        <w:bidi/>
        <w:spacing w:after="0"/>
        <w:rPr>
          <w:b/>
          <w:bCs/>
        </w:rPr>
      </w:pPr>
      <w:r>
        <w:rPr>
          <w:b/>
          <w:bCs/>
        </w:rPr>
        <w:lastRenderedPageBreak/>
        <w:t xml:space="preserve">Rabbi </w:t>
      </w:r>
      <w:proofErr w:type="spellStart"/>
      <w:r>
        <w:rPr>
          <w:b/>
          <w:bCs/>
        </w:rPr>
        <w:t>Lamm</w:t>
      </w:r>
      <w:proofErr w:type="spellEnd"/>
      <w:r>
        <w:rPr>
          <w:b/>
          <w:bCs/>
        </w:rPr>
        <w:t xml:space="preserve">, </w:t>
      </w:r>
      <w:r>
        <w:rPr>
          <w:b/>
          <w:bCs/>
          <w:i/>
          <w:iCs/>
        </w:rPr>
        <w:t xml:space="preserve">The </w:t>
      </w:r>
      <w:proofErr w:type="spellStart"/>
      <w:r>
        <w:rPr>
          <w:b/>
          <w:bCs/>
          <w:i/>
          <w:iCs/>
        </w:rPr>
        <w:t>Shema</w:t>
      </w:r>
      <w:proofErr w:type="spellEnd"/>
      <w:r>
        <w:rPr>
          <w:b/>
          <w:bCs/>
        </w:rPr>
        <w:t>, “Names Make a Difference” (</w:t>
      </w:r>
      <w:r w:rsidR="002C4752">
        <w:rPr>
          <w:b/>
          <w:bCs/>
        </w:rPr>
        <w:t>9</w:t>
      </w:r>
    </w:p>
    <w:p w:rsidR="002234E8" w:rsidRDefault="002234E8" w:rsidP="002234E8">
      <w:pPr>
        <w:tabs>
          <w:tab w:val="left" w:pos="8265"/>
        </w:tabs>
        <w:bidi/>
        <w:spacing w:after="0"/>
        <w:rPr>
          <w:b/>
          <w:bCs/>
        </w:rPr>
      </w:pPr>
    </w:p>
    <w:p w:rsidR="009C643D" w:rsidRDefault="009C643D" w:rsidP="00D8391C">
      <w:pPr>
        <w:tabs>
          <w:tab w:val="left" w:pos="8265"/>
        </w:tabs>
        <w:bidi/>
        <w:spacing w:after="0"/>
        <w:rPr>
          <w:b/>
          <w:bCs/>
        </w:rPr>
      </w:pPr>
      <w:r>
        <w:rPr>
          <w:rFonts w:cs="Arial"/>
          <w:b/>
          <w:bCs/>
          <w:noProof/>
          <w:rtl/>
          <w:lang w:bidi="he-IL"/>
        </w:rPr>
        <w:drawing>
          <wp:inline distT="0" distB="0" distL="0" distR="0">
            <wp:extent cx="4009055" cy="124777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05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32" w:rsidRPr="009C643D" w:rsidRDefault="009E6FDD" w:rsidP="00D8391C">
      <w:pPr>
        <w:tabs>
          <w:tab w:val="left" w:pos="8265"/>
        </w:tabs>
        <w:bidi/>
        <w:rPr>
          <w:b/>
          <w:bCs/>
        </w:rPr>
      </w:pPr>
      <w:r>
        <w:rPr>
          <w:b/>
          <w:bCs/>
        </w:rPr>
        <w:t>…</w:t>
      </w:r>
    </w:p>
    <w:p w:rsidR="00B37B52" w:rsidRDefault="00B37B52" w:rsidP="00B37B52">
      <w:pPr>
        <w:bidi/>
        <w:spacing w:after="0"/>
      </w:pPr>
      <w:r>
        <w:rPr>
          <w:rFonts w:cs="Arial"/>
          <w:noProof/>
          <w:rtl/>
          <w:lang w:bidi="he-IL"/>
        </w:rPr>
        <w:drawing>
          <wp:inline distT="0" distB="0" distL="0" distR="0">
            <wp:extent cx="4042320" cy="23717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32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B52" w:rsidRDefault="00B37B52" w:rsidP="00B37B52">
      <w:pPr>
        <w:bidi/>
        <w:spacing w:after="0"/>
      </w:pPr>
      <w:r>
        <w:rPr>
          <w:rFonts w:cs="Arial"/>
          <w:noProof/>
          <w:rtl/>
          <w:lang w:bidi="he-IL"/>
        </w:rPr>
        <w:pict>
          <v:rect id="_x0000_s1032" style="position:absolute;left:0;text-align:left;margin-left:430.5pt;margin-top:217.5pt;width:35.25pt;height:19.5pt;z-index:251662336" strokecolor="white [3212]"/>
        </w:pict>
      </w:r>
      <w:r>
        <w:rPr>
          <w:rFonts w:cs="Arial"/>
          <w:noProof/>
          <w:rtl/>
          <w:lang w:bidi="he-IL"/>
        </w:rPr>
        <w:drawing>
          <wp:inline distT="0" distB="0" distL="0" distR="0">
            <wp:extent cx="4205944" cy="3019425"/>
            <wp:effectExtent l="19050" t="0" r="4106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944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B52" w:rsidRDefault="00B37B52" w:rsidP="00B37B52">
      <w:pPr>
        <w:bidi/>
        <w:spacing w:after="0"/>
      </w:pPr>
    </w:p>
    <w:p w:rsidR="00B37B52" w:rsidRDefault="00B37B52" w:rsidP="00B37B52">
      <w:pPr>
        <w:bidi/>
        <w:spacing w:after="0"/>
      </w:pPr>
      <w:r>
        <w:rPr>
          <w:rFonts w:cs="Arial"/>
          <w:noProof/>
          <w:rtl/>
          <w:lang w:bidi="he-IL"/>
        </w:rPr>
        <w:lastRenderedPageBreak/>
        <w:drawing>
          <wp:inline distT="0" distB="0" distL="0" distR="0">
            <wp:extent cx="4246524" cy="3409950"/>
            <wp:effectExtent l="19050" t="0" r="1626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524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73" w:rsidRDefault="008B4273" w:rsidP="008B4273">
      <w:pPr>
        <w:bidi/>
      </w:pPr>
    </w:p>
    <w:p w:rsidR="008B4273" w:rsidRPr="00DA0440" w:rsidRDefault="008B4273" w:rsidP="008B4273">
      <w:pPr>
        <w:tabs>
          <w:tab w:val="left" w:pos="8265"/>
        </w:tabs>
        <w:bidi/>
        <w:spacing w:after="0"/>
        <w:rPr>
          <w:b/>
          <w:bCs/>
        </w:rPr>
      </w:pPr>
      <w:r>
        <w:rPr>
          <w:b/>
          <w:bCs/>
        </w:rPr>
        <w:t xml:space="preserve"> (10</w:t>
      </w:r>
      <w:r w:rsidRPr="00DA0440">
        <w:rPr>
          <w:rFonts w:hint="cs"/>
          <w:b/>
          <w:bCs/>
          <w:rtl/>
        </w:rPr>
        <w:t>אברבנאל</w:t>
      </w:r>
      <w:r w:rsidRPr="00DA0440">
        <w:rPr>
          <w:b/>
          <w:bCs/>
          <w:rtl/>
        </w:rPr>
        <w:t xml:space="preserve"> </w:t>
      </w:r>
      <w:r w:rsidRPr="00DA0440">
        <w:rPr>
          <w:rFonts w:hint="cs"/>
          <w:b/>
          <w:bCs/>
          <w:rtl/>
        </w:rPr>
        <w:t>דברים</w:t>
      </w:r>
      <w:r w:rsidRPr="00DA0440">
        <w:rPr>
          <w:b/>
          <w:bCs/>
          <w:rtl/>
        </w:rPr>
        <w:t xml:space="preserve"> </w:t>
      </w:r>
      <w:r w:rsidRPr="00DA0440">
        <w:rPr>
          <w:rFonts w:hint="cs"/>
          <w:b/>
          <w:bCs/>
          <w:rtl/>
        </w:rPr>
        <w:t>פרק</w:t>
      </w:r>
      <w:r w:rsidRPr="00DA0440">
        <w:rPr>
          <w:b/>
          <w:bCs/>
          <w:rtl/>
        </w:rPr>
        <w:t xml:space="preserve"> </w:t>
      </w:r>
      <w:r w:rsidRPr="00DA0440">
        <w:rPr>
          <w:rFonts w:hint="cs"/>
          <w:b/>
          <w:bCs/>
          <w:rtl/>
        </w:rPr>
        <w:t>ו</w:t>
      </w:r>
      <w:r w:rsidRPr="00DA0440">
        <w:rPr>
          <w:b/>
          <w:bCs/>
          <w:rtl/>
        </w:rPr>
        <w:t xml:space="preserve"> </w:t>
      </w:r>
    </w:p>
    <w:p w:rsidR="008B4273" w:rsidRDefault="008B4273" w:rsidP="008B4273">
      <w:pPr>
        <w:tabs>
          <w:tab w:val="left" w:pos="8265"/>
        </w:tabs>
        <w:bidi/>
      </w:pPr>
      <w:r>
        <w:rPr>
          <w:rFonts w:hint="cs"/>
          <w:rtl/>
        </w:rPr>
        <w:t>והנה</w:t>
      </w:r>
      <w:r>
        <w:rPr>
          <w:rtl/>
        </w:rPr>
        <w:t xml:space="preserve"> </w:t>
      </w:r>
      <w:r>
        <w:rPr>
          <w:rFonts w:hint="cs"/>
          <w:rtl/>
        </w:rPr>
        <w:t>באחד</w:t>
      </w:r>
      <w:r>
        <w:rPr>
          <w:rtl/>
        </w:rPr>
        <w:t xml:space="preserve"> </w:t>
      </w:r>
      <w:r>
        <w:rPr>
          <w:rFonts w:hint="cs"/>
          <w:rtl/>
        </w:rPr>
        <w:t>יכלול</w:t>
      </w:r>
      <w:r>
        <w:rPr>
          <w:rtl/>
        </w:rPr>
        <w:t xml:space="preserve"> </w:t>
      </w:r>
      <w:r>
        <w:rPr>
          <w:rFonts w:hint="cs"/>
          <w:rtl/>
        </w:rPr>
        <w:t>שני</w:t>
      </w:r>
      <w:r>
        <w:rPr>
          <w:rtl/>
        </w:rPr>
        <w:t xml:space="preserve"> </w:t>
      </w:r>
      <w:r>
        <w:rPr>
          <w:rFonts w:hint="cs"/>
          <w:rtl/>
        </w:rPr>
        <w:t>מיני</w:t>
      </w:r>
      <w:r>
        <w:rPr>
          <w:rtl/>
        </w:rPr>
        <w:t xml:space="preserve"> </w:t>
      </w:r>
      <w:r>
        <w:rPr>
          <w:rFonts w:hint="cs"/>
          <w:rtl/>
        </w:rPr>
        <w:t>אחדות.  הראשון</w:t>
      </w:r>
      <w:r>
        <w:rPr>
          <w:rtl/>
        </w:rPr>
        <w:t xml:space="preserve"> </w:t>
      </w:r>
      <w:r>
        <w:rPr>
          <w:rFonts w:hint="cs"/>
          <w:rtl/>
        </w:rPr>
        <w:t>הוא</w:t>
      </w:r>
      <w:r>
        <w:rPr>
          <w:rtl/>
        </w:rPr>
        <w:t xml:space="preserve"> </w:t>
      </w:r>
      <w:r>
        <w:rPr>
          <w:rFonts w:hint="cs"/>
          <w:rtl/>
        </w:rPr>
        <w:t>היותו</w:t>
      </w:r>
      <w:r>
        <w:rPr>
          <w:rtl/>
        </w:rPr>
        <w:t xml:space="preserve"> </w:t>
      </w:r>
      <w:r>
        <w:rPr>
          <w:rFonts w:hint="cs"/>
          <w:rtl/>
        </w:rPr>
        <w:t>יתעלה</w:t>
      </w:r>
      <w:r>
        <w:rPr>
          <w:rtl/>
        </w:rPr>
        <w:t xml:space="preserve"> </w:t>
      </w:r>
      <w:r>
        <w:rPr>
          <w:rFonts w:hint="cs"/>
          <w:rtl/>
        </w:rPr>
        <w:t>אחד</w:t>
      </w:r>
      <w:r>
        <w:rPr>
          <w:rtl/>
        </w:rPr>
        <w:t xml:space="preserve"> </w:t>
      </w:r>
      <w:r>
        <w:rPr>
          <w:rFonts w:hint="cs"/>
          <w:rtl/>
        </w:rPr>
        <w:t>בעצמו</w:t>
      </w:r>
      <w:r>
        <w:rPr>
          <w:rtl/>
        </w:rPr>
        <w:t xml:space="preserve"> </w:t>
      </w:r>
      <w:r>
        <w:rPr>
          <w:rFonts w:hint="cs"/>
          <w:rtl/>
        </w:rPr>
        <w:t>בתכלית</w:t>
      </w:r>
      <w:r>
        <w:rPr>
          <w:rtl/>
        </w:rPr>
        <w:t xml:space="preserve"> </w:t>
      </w:r>
      <w:r>
        <w:rPr>
          <w:rFonts w:hint="cs"/>
          <w:rtl/>
        </w:rPr>
        <w:t>הפשיטות</w:t>
      </w:r>
      <w:r>
        <w:rPr>
          <w:rtl/>
        </w:rPr>
        <w:t xml:space="preserve"> </w:t>
      </w:r>
      <w:r>
        <w:rPr>
          <w:rFonts w:hint="cs"/>
          <w:rtl/>
        </w:rPr>
        <w:t>נמנע ההרכבה</w:t>
      </w:r>
      <w:r>
        <w:rPr>
          <w:rtl/>
        </w:rPr>
        <w:t xml:space="preserve"> </w:t>
      </w:r>
      <w:r>
        <w:rPr>
          <w:rFonts w:hint="cs"/>
          <w:rtl/>
        </w:rPr>
        <w:t>והרבוי... השני</w:t>
      </w:r>
      <w:r>
        <w:rPr>
          <w:rtl/>
        </w:rPr>
        <w:t xml:space="preserve"> </w:t>
      </w:r>
      <w:r>
        <w:rPr>
          <w:rFonts w:hint="cs"/>
          <w:rtl/>
        </w:rPr>
        <w:t>מניעת</w:t>
      </w:r>
      <w:r>
        <w:rPr>
          <w:rtl/>
        </w:rPr>
        <w:t xml:space="preserve"> </w:t>
      </w:r>
      <w:r>
        <w:rPr>
          <w:rFonts w:hint="cs"/>
          <w:rtl/>
        </w:rPr>
        <w:t>השניות</w:t>
      </w:r>
      <w:r>
        <w:rPr>
          <w:rtl/>
        </w:rPr>
        <w:t>.</w:t>
      </w:r>
    </w:p>
    <w:p w:rsidR="008B4273" w:rsidRPr="008B4273" w:rsidRDefault="008B4273" w:rsidP="008B4273">
      <w:pPr>
        <w:bidi/>
        <w:spacing w:after="0"/>
      </w:pPr>
    </w:p>
    <w:sectPr w:rsidR="008B4273" w:rsidRPr="008B4273" w:rsidSect="00DD175B">
      <w:footerReference w:type="default" r:id="rId24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5770" w:rsidRDefault="006F5770" w:rsidP="000328F2">
      <w:pPr>
        <w:spacing w:after="0" w:line="240" w:lineRule="auto"/>
      </w:pPr>
      <w:r>
        <w:separator/>
      </w:r>
    </w:p>
  </w:endnote>
  <w:endnote w:type="continuationSeparator" w:id="0">
    <w:p w:rsidR="006F5770" w:rsidRDefault="006F5770" w:rsidP="00032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91105"/>
      <w:docPartObj>
        <w:docPartGallery w:val="Page Numbers (Bottom of Page)"/>
        <w:docPartUnique/>
      </w:docPartObj>
    </w:sdtPr>
    <w:sdtContent>
      <w:p w:rsidR="000328F2" w:rsidRDefault="000328F2">
        <w:pPr>
          <w:pStyle w:val="Footer"/>
          <w:jc w:val="right"/>
        </w:pPr>
        <w:fldSimple w:instr=" PAGE   \* MERGEFORMAT ">
          <w:r w:rsidR="002C4752">
            <w:rPr>
              <w:noProof/>
            </w:rPr>
            <w:t>5</w:t>
          </w:r>
        </w:fldSimple>
      </w:p>
    </w:sdtContent>
  </w:sdt>
  <w:p w:rsidR="00D8619D" w:rsidRDefault="006F577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5770" w:rsidRDefault="006F5770" w:rsidP="000328F2">
      <w:pPr>
        <w:spacing w:after="0" w:line="240" w:lineRule="auto"/>
      </w:pPr>
      <w:r>
        <w:separator/>
      </w:r>
    </w:p>
  </w:footnote>
  <w:footnote w:type="continuationSeparator" w:id="0">
    <w:p w:rsidR="006F5770" w:rsidRDefault="006F5770" w:rsidP="000328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51F1"/>
    <w:rsid w:val="000328F2"/>
    <w:rsid w:val="000877B8"/>
    <w:rsid w:val="001C5DEB"/>
    <w:rsid w:val="002234E8"/>
    <w:rsid w:val="00243F91"/>
    <w:rsid w:val="002C4752"/>
    <w:rsid w:val="002D25D8"/>
    <w:rsid w:val="002D2DB3"/>
    <w:rsid w:val="004012D2"/>
    <w:rsid w:val="004A3A32"/>
    <w:rsid w:val="00520157"/>
    <w:rsid w:val="006F5770"/>
    <w:rsid w:val="007466ED"/>
    <w:rsid w:val="00760B12"/>
    <w:rsid w:val="00850573"/>
    <w:rsid w:val="008B4273"/>
    <w:rsid w:val="009C643D"/>
    <w:rsid w:val="009E6FDD"/>
    <w:rsid w:val="00B37B52"/>
    <w:rsid w:val="00B951D0"/>
    <w:rsid w:val="00C31652"/>
    <w:rsid w:val="00CD51F1"/>
    <w:rsid w:val="00CF7A99"/>
    <w:rsid w:val="00D72336"/>
    <w:rsid w:val="00D8391C"/>
    <w:rsid w:val="00DE414D"/>
    <w:rsid w:val="00E34D1E"/>
    <w:rsid w:val="00E40686"/>
    <w:rsid w:val="00E51679"/>
    <w:rsid w:val="00F04F0D"/>
    <w:rsid w:val="00FD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1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D5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51F1"/>
  </w:style>
  <w:style w:type="paragraph" w:styleId="Footer">
    <w:name w:val="footer"/>
    <w:basedOn w:val="Normal"/>
    <w:link w:val="FooterChar"/>
    <w:uiPriority w:val="99"/>
    <w:unhideWhenUsed/>
    <w:rsid w:val="00CD5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1F1"/>
  </w:style>
  <w:style w:type="paragraph" w:styleId="BalloonText">
    <w:name w:val="Balloon Text"/>
    <w:basedOn w:val="Normal"/>
    <w:link w:val="BalloonTextChar"/>
    <w:uiPriority w:val="99"/>
    <w:semiHidden/>
    <w:unhideWhenUsed/>
    <w:rsid w:val="00CD5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</dc:creator>
  <cp:lastModifiedBy>Lynn</cp:lastModifiedBy>
  <cp:revision>25</cp:revision>
  <dcterms:created xsi:type="dcterms:W3CDTF">2014-12-30T16:12:00Z</dcterms:created>
  <dcterms:modified xsi:type="dcterms:W3CDTF">2014-12-30T20:20:00Z</dcterms:modified>
</cp:coreProperties>
</file>