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5041C1" w:rsidR="00186F7B" w:rsidRPr="00B5521F" w:rsidRDefault="00A946C9" w:rsidP="00B5521F">
      <w:pPr>
        <w:pStyle w:val="ListParagraph"/>
        <w:numPr>
          <w:ilvl w:val="0"/>
          <w:numId w:val="1"/>
        </w:numPr>
        <w:bidi/>
        <w:rPr>
          <w:bCs/>
        </w:rPr>
      </w:pPr>
      <w:r w:rsidRPr="00B5521F">
        <w:rPr>
          <w:bCs/>
          <w:rtl/>
        </w:rPr>
        <w:t xml:space="preserve">במדבר </w:t>
      </w:r>
      <w:proofErr w:type="spellStart"/>
      <w:r w:rsidRPr="00B5521F">
        <w:rPr>
          <w:bCs/>
          <w:rtl/>
        </w:rPr>
        <w:t>טו:לט</w:t>
      </w:r>
      <w:proofErr w:type="spellEnd"/>
    </w:p>
    <w:p w14:paraId="00000002" w14:textId="6FD098F9" w:rsidR="00186F7B" w:rsidRDefault="00A946C9" w:rsidP="00207D17">
      <w:pPr>
        <w:pBdr>
          <w:top w:val="nil"/>
          <w:left w:val="nil"/>
          <w:bottom w:val="nil"/>
          <w:right w:val="nil"/>
          <w:between w:val="nil"/>
        </w:pBdr>
        <w:bidi/>
        <w:rPr>
          <w:color w:val="000000"/>
        </w:rPr>
      </w:pPr>
      <w:r>
        <w:rPr>
          <w:color w:val="000000"/>
          <w:rtl/>
        </w:rPr>
        <w:t xml:space="preserve">וְהָיָה לָכֶם לְצִיצִת וּרְאִיתֶם אֹתוֹ וּזְכַרְתֶּם אֶת־כָּל־מִצְוֺת </w:t>
      </w:r>
      <w:r w:rsidR="00207D17">
        <w:rPr>
          <w:rFonts w:hint="cs"/>
          <w:color w:val="000000"/>
          <w:rtl/>
        </w:rPr>
        <w:t>ה׳</w:t>
      </w:r>
      <w:r>
        <w:rPr>
          <w:color w:val="000000"/>
          <w:rtl/>
        </w:rPr>
        <w:t xml:space="preserve"> וַעֲשִׂיתֶם אֹתָם וְלֹא־תָתֻרוּ אַחֲרֵי לְבַבְכֶם וְאַחֲרֵי עֵינֵיכֶם אֲשֶׁר־אַתֶּם זֹנִים אַחֲרֵיהֶם</w:t>
      </w:r>
      <w:r w:rsidR="001957A5">
        <w:rPr>
          <w:rFonts w:hint="cs"/>
          <w:color w:val="000000"/>
          <w:rtl/>
        </w:rPr>
        <w:t>:</w:t>
      </w:r>
    </w:p>
    <w:p w14:paraId="00000003" w14:textId="77777777" w:rsidR="00186F7B" w:rsidRDefault="00A946C9" w:rsidP="00774C28">
      <w:pPr>
        <w:pBdr>
          <w:top w:val="nil"/>
          <w:left w:val="nil"/>
          <w:bottom w:val="nil"/>
          <w:right w:val="nil"/>
          <w:between w:val="nil"/>
        </w:pBdr>
        <w:rPr>
          <w:color w:val="000000"/>
        </w:rPr>
      </w:pPr>
      <w:r>
        <w:rPr>
          <w:color w:val="000000"/>
        </w:rPr>
        <w:t>That shall be your fringe; look at it and recall all the commandments of the LORD and observe them, so that you do not follow your heart and eyes in your lustful urge.</w:t>
      </w:r>
    </w:p>
    <w:p w14:paraId="61B32F16" w14:textId="23579158" w:rsidR="005037F3" w:rsidRDefault="005037F3" w:rsidP="00774C28">
      <w:pPr>
        <w:pBdr>
          <w:top w:val="nil"/>
          <w:left w:val="nil"/>
          <w:bottom w:val="nil"/>
          <w:right w:val="nil"/>
          <w:between w:val="nil"/>
        </w:pBdr>
      </w:pPr>
    </w:p>
    <w:p w14:paraId="61D12264" w14:textId="77777777" w:rsidR="0051286C" w:rsidRPr="00B5521F" w:rsidRDefault="0051286C" w:rsidP="0051286C">
      <w:pPr>
        <w:pStyle w:val="ListParagraph"/>
        <w:numPr>
          <w:ilvl w:val="0"/>
          <w:numId w:val="1"/>
        </w:numPr>
        <w:pBdr>
          <w:top w:val="nil"/>
          <w:left w:val="nil"/>
          <w:bottom w:val="nil"/>
          <w:right w:val="nil"/>
          <w:between w:val="nil"/>
        </w:pBdr>
        <w:bidi/>
        <w:rPr>
          <w:b/>
          <w:bCs/>
        </w:rPr>
      </w:pPr>
      <w:r w:rsidRPr="00B5521F">
        <w:rPr>
          <w:rFonts w:hint="cs"/>
          <w:b/>
          <w:bCs/>
          <w:rtl/>
        </w:rPr>
        <w:t>שערי תשובה ג</w:t>
      </w:r>
    </w:p>
    <w:p w14:paraId="2F214F0A" w14:textId="7DD7F913" w:rsidR="0051286C" w:rsidRDefault="0051286C" w:rsidP="0051286C">
      <w:pPr>
        <w:pStyle w:val="he"/>
        <w:bidi/>
        <w:spacing w:before="0" w:beforeAutospacing="0" w:after="0" w:afterAutospacing="0"/>
        <w:rPr>
          <w:rtl/>
        </w:rPr>
      </w:pPr>
      <w:bookmarkStart w:id="0" w:name="_heading=h.mqbjqijxksw9" w:colFirst="0" w:colLast="0"/>
      <w:bookmarkEnd w:id="0"/>
      <w:r>
        <w:rPr>
          <w:rFonts w:hint="cs"/>
          <w:rtl/>
        </w:rPr>
        <w:t>וגם רבים נוקשים ונלכדים. בחללם החושים הנכבדים. חוש הראות. וחוש השמע. ונאמר על חוש הראות (</w:t>
      </w:r>
      <w:r w:rsidRPr="000E6F00">
        <w:rPr>
          <w:rFonts w:hint="cs"/>
          <w:rtl/>
        </w:rPr>
        <w:t xml:space="preserve">במדבר </w:t>
      </w:r>
      <w:proofErr w:type="spellStart"/>
      <w:r w:rsidRPr="000E6F00">
        <w:rPr>
          <w:rFonts w:hint="cs"/>
          <w:rtl/>
        </w:rPr>
        <w:t>ט״ו:ל״ט</w:t>
      </w:r>
      <w:proofErr w:type="spellEnd"/>
      <w:r>
        <w:rPr>
          <w:rFonts w:hint="cs"/>
          <w:rtl/>
        </w:rPr>
        <w:t>) ולא תתורו אחרי לבבכם ואחרי עיניכם. הוזהרנו בזה שאל יסתכל אדם באשת איש ובשאר עריות פן יוקש בם</w:t>
      </w:r>
      <w:r w:rsidR="00023198">
        <w:rPr>
          <w:rFonts w:hint="cs"/>
          <w:rtl/>
        </w:rPr>
        <w:t>:</w:t>
      </w:r>
    </w:p>
    <w:p w14:paraId="2BE1FE03" w14:textId="77777777" w:rsidR="0051286C" w:rsidRDefault="0051286C" w:rsidP="0051286C">
      <w:pPr>
        <w:pStyle w:val="en"/>
        <w:spacing w:before="0" w:beforeAutospacing="0" w:after="0" w:afterAutospacing="0"/>
        <w:rPr>
          <w:lang w:val="en"/>
        </w:rPr>
      </w:pPr>
      <w:r>
        <w:rPr>
          <w:lang w:val="en"/>
        </w:rPr>
        <w:t>And many are also ensnared and trapped in profaning their glorious senses - the sense of seeing and the sense of hearing. And it is stated about the sense of seeing (</w:t>
      </w:r>
      <w:r w:rsidRPr="000E6F00">
        <w:rPr>
          <w:lang w:val="en"/>
        </w:rPr>
        <w:t>Numbers 15:39</w:t>
      </w:r>
      <w:r>
        <w:rPr>
          <w:lang w:val="en"/>
        </w:rPr>
        <w:t>), “so that you do not follow your heart and eyes.” We were commanded with this that a man should not stare at a married woman or at other sexual prohibitions, lest he be ensnared by them.</w:t>
      </w:r>
    </w:p>
    <w:p w14:paraId="716F9C6E" w14:textId="77777777" w:rsidR="0051286C" w:rsidRPr="00713D78" w:rsidRDefault="0051286C" w:rsidP="00774C28">
      <w:pPr>
        <w:pBdr>
          <w:top w:val="nil"/>
          <w:left w:val="nil"/>
          <w:bottom w:val="nil"/>
          <w:right w:val="nil"/>
          <w:between w:val="nil"/>
        </w:pBdr>
      </w:pPr>
    </w:p>
    <w:p w14:paraId="7FA4DC86" w14:textId="300106F7" w:rsidR="00657557" w:rsidRPr="00B5521F" w:rsidRDefault="00657557" w:rsidP="00B5521F">
      <w:pPr>
        <w:pStyle w:val="ListParagraph"/>
        <w:numPr>
          <w:ilvl w:val="0"/>
          <w:numId w:val="1"/>
        </w:numPr>
        <w:bidi/>
        <w:rPr>
          <w:bCs/>
        </w:rPr>
      </w:pPr>
      <w:r w:rsidRPr="00B5521F">
        <w:rPr>
          <w:rFonts w:hint="cs"/>
          <w:bCs/>
          <w:rtl/>
        </w:rPr>
        <w:t xml:space="preserve">בבא </w:t>
      </w:r>
      <w:proofErr w:type="spellStart"/>
      <w:r w:rsidRPr="00B5521F">
        <w:rPr>
          <w:rFonts w:hint="cs"/>
          <w:bCs/>
          <w:rtl/>
        </w:rPr>
        <w:t>בתרא</w:t>
      </w:r>
      <w:proofErr w:type="spellEnd"/>
      <w:r w:rsidRPr="00B5521F">
        <w:rPr>
          <w:rFonts w:hint="cs"/>
          <w:bCs/>
          <w:rtl/>
        </w:rPr>
        <w:t xml:space="preserve"> </w:t>
      </w:r>
      <w:proofErr w:type="spellStart"/>
      <w:r w:rsidRPr="00B5521F">
        <w:rPr>
          <w:rFonts w:hint="cs"/>
          <w:bCs/>
          <w:rtl/>
        </w:rPr>
        <w:t>נז</w:t>
      </w:r>
      <w:proofErr w:type="spellEnd"/>
      <w:r w:rsidRPr="00B5521F">
        <w:rPr>
          <w:rFonts w:hint="cs"/>
          <w:bCs/>
          <w:rtl/>
        </w:rPr>
        <w:t>:</w:t>
      </w:r>
    </w:p>
    <w:p w14:paraId="3C35C7C4" w14:textId="3B3D84A5" w:rsidR="00657557" w:rsidRDefault="00BF482A" w:rsidP="00774C28">
      <w:pPr>
        <w:pStyle w:val="he"/>
        <w:bidi/>
        <w:spacing w:before="0" w:beforeAutospacing="0" w:after="0" w:afterAutospacing="0"/>
      </w:pPr>
      <w:bookmarkStart w:id="1" w:name="_heading=h.koc0jtc87rct" w:colFirst="0" w:colLast="0"/>
      <w:bookmarkEnd w:id="1"/>
      <w:r>
        <w:rPr>
          <w:rFonts w:hint="cs"/>
          <w:rtl/>
        </w:rPr>
        <w:t>(</w:t>
      </w:r>
      <w:r w:rsidR="00657557">
        <w:rPr>
          <w:rFonts w:hint="cs"/>
          <w:rtl/>
        </w:rPr>
        <w:t xml:space="preserve">ישעיהו לג, טו) ועוצם עיניו מראות ברע א"ר חייא בר אבא זה שאין מסתכל בנשים בשעה שעומדות על הכביסה </w:t>
      </w:r>
    </w:p>
    <w:p w14:paraId="763D7C06" w14:textId="6FBECDD0" w:rsidR="00657557" w:rsidRPr="00153B68" w:rsidRDefault="00657557" w:rsidP="00774C28">
      <w:pPr>
        <w:pStyle w:val="en"/>
        <w:spacing w:before="0" w:beforeAutospacing="0" w:after="0" w:afterAutospacing="0"/>
      </w:pPr>
      <w:r>
        <w:rPr>
          <w:lang w:val="en"/>
        </w:rPr>
        <w:t xml:space="preserve"> “He that walks righteously, and speaks uprightly; he that despises the gain of oppressions, that shakes his hands from holding of bribes, that stops his ears from hearing of blood, </w:t>
      </w:r>
      <w:r>
        <w:rPr>
          <w:b/>
          <w:bCs/>
          <w:lang w:val="en"/>
        </w:rPr>
        <w:t>and shuts his eyes from looking upon evil”</w:t>
      </w:r>
      <w:r>
        <w:rPr>
          <w:lang w:val="en"/>
        </w:rPr>
        <w:t xml:space="preserve"> (Isaiah 33:15). </w:t>
      </w:r>
      <w:r>
        <w:rPr>
          <w:b/>
          <w:bCs/>
          <w:lang w:val="en"/>
        </w:rPr>
        <w:t xml:space="preserve">Rabbi </w:t>
      </w:r>
      <w:proofErr w:type="spellStart"/>
      <w:r>
        <w:rPr>
          <w:b/>
          <w:bCs/>
          <w:lang w:val="en"/>
        </w:rPr>
        <w:t>Ḥiyya</w:t>
      </w:r>
      <w:proofErr w:type="spellEnd"/>
      <w:r>
        <w:rPr>
          <w:b/>
          <w:bCs/>
          <w:lang w:val="en"/>
        </w:rPr>
        <w:t xml:space="preserve"> bar Abba says: This</w:t>
      </w:r>
      <w:r>
        <w:rPr>
          <w:lang w:val="en"/>
        </w:rPr>
        <w:t xml:space="preserve"> is referring to one </w:t>
      </w:r>
      <w:r>
        <w:rPr>
          <w:b/>
          <w:bCs/>
          <w:lang w:val="en"/>
        </w:rPr>
        <w:t>who does not gaze at women while they are standing over the laundry</w:t>
      </w:r>
    </w:p>
    <w:p w14:paraId="2FCBD982" w14:textId="77777777" w:rsidR="00657557" w:rsidRDefault="00657557" w:rsidP="00774C28">
      <w:pPr>
        <w:pStyle w:val="he"/>
        <w:bidi/>
        <w:spacing w:before="0" w:beforeAutospacing="0" w:after="0" w:afterAutospacing="0"/>
      </w:pPr>
      <w:r>
        <w:rPr>
          <w:rFonts w:hint="cs"/>
          <w:rtl/>
        </w:rPr>
        <w:t xml:space="preserve">היכי דמי אי דאיכא דרכא אחריתא רשע הוא אי דליכא דרכא אחריתא אנוס הוא לעולם דליכא דרכא אחריתא ואפ"ה מיבעי ליה למינס נפשיה </w:t>
      </w:r>
    </w:p>
    <w:p w14:paraId="3A641649" w14:textId="05EAA644" w:rsidR="00657557" w:rsidRDefault="00657557" w:rsidP="00774C28">
      <w:pPr>
        <w:pStyle w:val="en"/>
        <w:spacing w:before="0" w:beforeAutospacing="0" w:after="0" w:afterAutospacing="0"/>
        <w:rPr>
          <w:lang w:val="en"/>
        </w:rPr>
      </w:pPr>
      <w:r>
        <w:rPr>
          <w:b/>
          <w:bCs/>
          <w:lang w:val="en"/>
        </w:rPr>
        <w:t>What are the circumstances? If</w:t>
      </w:r>
      <w:r>
        <w:rPr>
          <w:lang w:val="en"/>
        </w:rPr>
        <w:t xml:space="preserve"> it is referring to a case </w:t>
      </w:r>
      <w:r>
        <w:rPr>
          <w:b/>
          <w:bCs/>
          <w:lang w:val="en"/>
        </w:rPr>
        <w:t>where there is another way</w:t>
      </w:r>
      <w:r>
        <w:rPr>
          <w:lang w:val="en"/>
        </w:rPr>
        <w:t xml:space="preserve"> by which the one walking could reach his destination, then one who walks past the women, consequently placing himself in a situation where he will be tempted to gaze at them, </w:t>
      </w:r>
      <w:r>
        <w:rPr>
          <w:b/>
          <w:bCs/>
          <w:lang w:val="en"/>
        </w:rPr>
        <w:t>is wicked.</w:t>
      </w:r>
      <w:r>
        <w:rPr>
          <w:lang w:val="en"/>
        </w:rPr>
        <w:t xml:space="preserve"> Alternatively, </w:t>
      </w:r>
      <w:r>
        <w:rPr>
          <w:b/>
          <w:bCs/>
          <w:lang w:val="en"/>
        </w:rPr>
        <w:t>if</w:t>
      </w:r>
      <w:r>
        <w:rPr>
          <w:lang w:val="en"/>
        </w:rPr>
        <w:t xml:space="preserve"> it is referring to a case </w:t>
      </w:r>
      <w:r>
        <w:rPr>
          <w:b/>
          <w:bCs/>
          <w:lang w:val="en"/>
        </w:rPr>
        <w:t>where there is no other way</w:t>
      </w:r>
      <w:r>
        <w:rPr>
          <w:lang w:val="en"/>
        </w:rPr>
        <w:t xml:space="preserve"> by which he can reach his destination, then </w:t>
      </w:r>
      <w:r>
        <w:rPr>
          <w:b/>
          <w:bCs/>
          <w:lang w:val="en"/>
        </w:rPr>
        <w:t>he</w:t>
      </w:r>
      <w:r>
        <w:rPr>
          <w:lang w:val="en"/>
        </w:rPr>
        <w:t xml:space="preserve"> is </w:t>
      </w:r>
      <w:r>
        <w:rPr>
          <w:b/>
          <w:bCs/>
          <w:lang w:val="en"/>
        </w:rPr>
        <w:t>a victim of circumstance,</w:t>
      </w:r>
      <w:r>
        <w:rPr>
          <w:lang w:val="en"/>
        </w:rPr>
        <w:t xml:space="preserve"> so why is he required to shut his eyes? The Gemara explains: </w:t>
      </w:r>
      <w:r>
        <w:rPr>
          <w:b/>
          <w:bCs/>
          <w:lang w:val="en"/>
        </w:rPr>
        <w:t>Actually,</w:t>
      </w:r>
      <w:r>
        <w:rPr>
          <w:lang w:val="en"/>
        </w:rPr>
        <w:t xml:space="preserve"> it is referring to a case </w:t>
      </w:r>
      <w:r>
        <w:rPr>
          <w:b/>
          <w:bCs/>
          <w:lang w:val="en"/>
        </w:rPr>
        <w:t>where there is no other way</w:t>
      </w:r>
      <w:r>
        <w:rPr>
          <w:lang w:val="en"/>
        </w:rPr>
        <w:t xml:space="preserve"> by which he can reach his destination, </w:t>
      </w:r>
      <w:r>
        <w:rPr>
          <w:b/>
          <w:bCs/>
          <w:lang w:val="en"/>
        </w:rPr>
        <w:t>and even so, he is required to compel himself</w:t>
      </w:r>
      <w:r>
        <w:rPr>
          <w:lang w:val="en"/>
        </w:rPr>
        <w:t xml:space="preserve"> to avoid gazing at the women.</w:t>
      </w:r>
    </w:p>
    <w:p w14:paraId="00000008" w14:textId="4D61F70F" w:rsidR="00186F7B" w:rsidRDefault="00186F7B" w:rsidP="00774C28">
      <w:pPr>
        <w:pBdr>
          <w:top w:val="nil"/>
          <w:left w:val="nil"/>
          <w:bottom w:val="nil"/>
          <w:right w:val="nil"/>
          <w:between w:val="nil"/>
        </w:pBdr>
      </w:pPr>
    </w:p>
    <w:p w14:paraId="0C14269C" w14:textId="77777777" w:rsidR="00B01F9B" w:rsidRPr="00603D7B" w:rsidRDefault="00B01F9B" w:rsidP="00B01F9B">
      <w:pPr>
        <w:pStyle w:val="ListParagraph"/>
        <w:numPr>
          <w:ilvl w:val="0"/>
          <w:numId w:val="1"/>
        </w:numPr>
        <w:bidi/>
        <w:rPr>
          <w:b/>
          <w:bCs/>
          <w:rtl/>
        </w:rPr>
      </w:pPr>
      <w:r w:rsidRPr="00603D7B">
        <w:rPr>
          <w:rFonts w:hint="cs"/>
          <w:b/>
          <w:bCs/>
          <w:rtl/>
        </w:rPr>
        <w:t>כתובות מו.</w:t>
      </w:r>
    </w:p>
    <w:p w14:paraId="7C19E3F1" w14:textId="77777777" w:rsidR="00B01F9B" w:rsidRDefault="00B01F9B" w:rsidP="00B01F9B">
      <w:pPr>
        <w:bidi/>
      </w:pPr>
      <w:r>
        <w:rPr>
          <w:rtl/>
        </w:rPr>
        <w:t xml:space="preserve">ונשמרת מכל דבר רע מכאן אמר </w:t>
      </w:r>
      <w:r w:rsidRPr="00EE6A06">
        <w:rPr>
          <w:rtl/>
        </w:rPr>
        <w:t>ר' פנחס בן יאיר</w:t>
      </w:r>
      <w:r>
        <w:t xml:space="preserve"> </w:t>
      </w:r>
      <w:r>
        <w:rPr>
          <w:rtl/>
        </w:rPr>
        <w:t>אל יהרהר אדם ביום ויבא לידי טומאה בלילה</w:t>
      </w:r>
    </w:p>
    <w:p w14:paraId="084A9A60" w14:textId="0B551014" w:rsidR="00B01F9B" w:rsidRPr="00C548CC" w:rsidRDefault="005F5F32" w:rsidP="00B01F9B">
      <w:pPr>
        <w:rPr>
          <w:rtl/>
        </w:rPr>
      </w:pPr>
      <w:r>
        <w:rPr>
          <w:b/>
          <w:bCs/>
        </w:rPr>
        <w:t>“</w:t>
      </w:r>
      <w:r w:rsidR="00B01F9B">
        <w:rPr>
          <w:b/>
          <w:bCs/>
        </w:rPr>
        <w:t xml:space="preserve">Then you shall keep yourself from every evil thing”; from here </w:t>
      </w:r>
      <w:r w:rsidR="00B01F9B" w:rsidRPr="00EE6A06">
        <w:rPr>
          <w:b/>
          <w:bCs/>
        </w:rPr>
        <w:t xml:space="preserve">Rabbi </w:t>
      </w:r>
      <w:proofErr w:type="spellStart"/>
      <w:r w:rsidR="00B01F9B" w:rsidRPr="00EE6A06">
        <w:rPr>
          <w:b/>
          <w:bCs/>
        </w:rPr>
        <w:t>Pineḥas</w:t>
      </w:r>
      <w:proofErr w:type="spellEnd"/>
      <w:r w:rsidR="00B01F9B" w:rsidRPr="00EE6A06">
        <w:rPr>
          <w:b/>
          <w:bCs/>
        </w:rPr>
        <w:t xml:space="preserve"> ben </w:t>
      </w:r>
      <w:proofErr w:type="spellStart"/>
      <w:r w:rsidR="00B01F9B" w:rsidRPr="00EE6A06">
        <w:rPr>
          <w:b/>
          <w:bCs/>
        </w:rPr>
        <w:t>Yair</w:t>
      </w:r>
      <w:proofErr w:type="spellEnd"/>
      <w:r w:rsidR="00B01F9B">
        <w:rPr>
          <w:b/>
          <w:bCs/>
        </w:rPr>
        <w:t xml:space="preserve"> said: A person should not think</w:t>
      </w:r>
      <w:r w:rsidR="00B01F9B">
        <w:t xml:space="preserve"> impure thoughts </w:t>
      </w:r>
      <w:r w:rsidR="00B01F9B">
        <w:rPr>
          <w:b/>
          <w:bCs/>
        </w:rPr>
        <w:t>by day and</w:t>
      </w:r>
      <w:r w:rsidR="00B01F9B">
        <w:t xml:space="preserve"> thereby </w:t>
      </w:r>
      <w:r w:rsidR="00B01F9B">
        <w:rPr>
          <w:b/>
          <w:bCs/>
        </w:rPr>
        <w:t>come by night to</w:t>
      </w:r>
      <w:r w:rsidR="00B01F9B">
        <w:t xml:space="preserve"> the </w:t>
      </w:r>
      <w:r w:rsidR="00B01F9B">
        <w:rPr>
          <w:b/>
          <w:bCs/>
        </w:rPr>
        <w:t>impurity</w:t>
      </w:r>
      <w:r w:rsidR="00B01F9B">
        <w:t xml:space="preserve"> of an emission.</w:t>
      </w:r>
    </w:p>
    <w:p w14:paraId="424FD7BC" w14:textId="77777777" w:rsidR="00B01F9B" w:rsidRDefault="00B01F9B" w:rsidP="00774C28">
      <w:pPr>
        <w:pBdr>
          <w:top w:val="nil"/>
          <w:left w:val="nil"/>
          <w:bottom w:val="nil"/>
          <w:right w:val="nil"/>
          <w:between w:val="nil"/>
        </w:pBdr>
        <w:rPr>
          <w:rtl/>
        </w:rPr>
      </w:pPr>
    </w:p>
    <w:p w14:paraId="244A3EB2" w14:textId="41709FC2" w:rsidR="004E7A42" w:rsidRPr="004E7A42" w:rsidRDefault="004E7A42" w:rsidP="004E7A42">
      <w:pPr>
        <w:pStyle w:val="ListParagraph"/>
        <w:numPr>
          <w:ilvl w:val="0"/>
          <w:numId w:val="1"/>
        </w:numPr>
        <w:bidi/>
        <w:rPr>
          <w:b/>
          <w:bCs/>
          <w:rtl/>
        </w:rPr>
      </w:pPr>
      <w:r w:rsidRPr="004E7A42">
        <w:rPr>
          <w:rFonts w:hint="cs"/>
          <w:b/>
          <w:bCs/>
          <w:rtl/>
        </w:rPr>
        <w:t xml:space="preserve">נדה </w:t>
      </w:r>
      <w:proofErr w:type="spellStart"/>
      <w:r w:rsidRPr="004E7A42">
        <w:rPr>
          <w:rFonts w:hint="cs"/>
          <w:b/>
          <w:bCs/>
          <w:rtl/>
        </w:rPr>
        <w:t>יג</w:t>
      </w:r>
      <w:proofErr w:type="spellEnd"/>
      <w:r w:rsidRPr="004E7A42">
        <w:rPr>
          <w:rFonts w:hint="cs"/>
          <w:b/>
          <w:bCs/>
          <w:rtl/>
        </w:rPr>
        <w:t>:</w:t>
      </w:r>
    </w:p>
    <w:p w14:paraId="2ED1CAE4" w14:textId="77777777" w:rsidR="004E7A42" w:rsidRDefault="004E7A42" w:rsidP="004E7A42">
      <w:pPr>
        <w:pStyle w:val="he"/>
        <w:bidi/>
        <w:spacing w:before="0" w:beforeAutospacing="0" w:after="0" w:afterAutospacing="0"/>
      </w:pPr>
      <w:r>
        <w:rPr>
          <w:rFonts w:hint="cs"/>
          <w:rtl/>
        </w:rPr>
        <w:t xml:space="preserve">איכא </w:t>
      </w:r>
      <w:proofErr w:type="spellStart"/>
      <w:r>
        <w:rPr>
          <w:rFonts w:hint="cs"/>
          <w:rtl/>
        </w:rPr>
        <w:t>דאמרי</w:t>
      </w:r>
      <w:proofErr w:type="spellEnd"/>
      <w:r>
        <w:rPr>
          <w:rFonts w:hint="cs"/>
          <w:rtl/>
        </w:rPr>
        <w:t xml:space="preserve"> אמר רבי אמי כל המביא עצמו לידי הרהור אין </w:t>
      </w:r>
      <w:proofErr w:type="spellStart"/>
      <w:r>
        <w:rPr>
          <w:rFonts w:hint="cs"/>
          <w:rtl/>
        </w:rPr>
        <w:t>מכניסין</w:t>
      </w:r>
      <w:proofErr w:type="spellEnd"/>
      <w:r>
        <w:rPr>
          <w:rFonts w:hint="cs"/>
          <w:rtl/>
        </w:rPr>
        <w:t xml:space="preserve"> אותו במחיצתו של הקב"ה כתיב הכא (בראשית לח, י) וירע בעיני ה' וכתיב התם (תהלים ה, ה) כי לא אל חפץ רשע אתה לא </w:t>
      </w:r>
      <w:proofErr w:type="spellStart"/>
      <w:r>
        <w:rPr>
          <w:rFonts w:hint="cs"/>
          <w:rtl/>
        </w:rPr>
        <w:t>יגורך</w:t>
      </w:r>
      <w:proofErr w:type="spellEnd"/>
      <w:r>
        <w:rPr>
          <w:rFonts w:hint="cs"/>
          <w:rtl/>
        </w:rPr>
        <w:t xml:space="preserve"> רע </w:t>
      </w:r>
    </w:p>
    <w:p w14:paraId="41616013" w14:textId="77777777" w:rsidR="004E7A42" w:rsidRDefault="004E7A42" w:rsidP="004E7A42">
      <w:pPr>
        <w:pStyle w:val="en"/>
        <w:spacing w:before="0" w:beforeAutospacing="0" w:after="0" w:afterAutospacing="0"/>
        <w:rPr>
          <w:lang w:val="en"/>
        </w:rPr>
      </w:pPr>
      <w:r>
        <w:rPr>
          <w:b/>
          <w:bCs/>
          <w:lang w:val="en"/>
        </w:rPr>
        <w:t>Some say</w:t>
      </w:r>
      <w:r>
        <w:rPr>
          <w:lang w:val="en"/>
        </w:rPr>
        <w:t xml:space="preserve"> that </w:t>
      </w:r>
      <w:r>
        <w:rPr>
          <w:b/>
          <w:bCs/>
          <w:lang w:val="en"/>
        </w:rPr>
        <w:t>Rabbi Ami says:</w:t>
      </w:r>
      <w:r>
        <w:rPr>
          <w:lang w:val="en"/>
        </w:rPr>
        <w:t xml:space="preserve"> With regard to </w:t>
      </w:r>
      <w:r>
        <w:rPr>
          <w:b/>
          <w:bCs/>
          <w:lang w:val="en"/>
        </w:rPr>
        <w:t>anyone who brings himself into</w:t>
      </w:r>
      <w:r>
        <w:rPr>
          <w:lang w:val="en"/>
        </w:rPr>
        <w:t xml:space="preserve"> a state of </w:t>
      </w:r>
      <w:r>
        <w:rPr>
          <w:b/>
          <w:bCs/>
          <w:lang w:val="en"/>
        </w:rPr>
        <w:t>arousal,</w:t>
      </w:r>
      <w:r>
        <w:rPr>
          <w:lang w:val="en"/>
        </w:rPr>
        <w:t xml:space="preserve"> they </w:t>
      </w:r>
      <w:r>
        <w:rPr>
          <w:b/>
          <w:bCs/>
          <w:lang w:val="en"/>
        </w:rPr>
        <w:t xml:space="preserve">do not bring him within the boundary of the Holy One, </w:t>
      </w:r>
      <w:proofErr w:type="gramStart"/>
      <w:r>
        <w:rPr>
          <w:b/>
          <w:bCs/>
          <w:lang w:val="en"/>
        </w:rPr>
        <w:t>Blessed</w:t>
      </w:r>
      <w:proofErr w:type="gramEnd"/>
      <w:r>
        <w:rPr>
          <w:b/>
          <w:bCs/>
          <w:lang w:val="en"/>
        </w:rPr>
        <w:t xml:space="preserve"> be He.</w:t>
      </w:r>
      <w:r>
        <w:rPr>
          <w:lang w:val="en"/>
        </w:rPr>
        <w:t xml:space="preserve"> The proof is that </w:t>
      </w:r>
      <w:r>
        <w:rPr>
          <w:b/>
          <w:bCs/>
          <w:lang w:val="en"/>
        </w:rPr>
        <w:t>it is written here,</w:t>
      </w:r>
      <w:r>
        <w:rPr>
          <w:lang w:val="en"/>
        </w:rPr>
        <w:t xml:space="preserve"> with regard to Onan, son of Judah: </w:t>
      </w:r>
      <w:r>
        <w:rPr>
          <w:b/>
          <w:bCs/>
          <w:lang w:val="en"/>
        </w:rPr>
        <w:t>“And the thing that he did was evil in the eyes of the Lord,</w:t>
      </w:r>
      <w:r>
        <w:rPr>
          <w:lang w:val="en"/>
        </w:rPr>
        <w:t xml:space="preserve"> and He slew him also” (Genesis 38:10), </w:t>
      </w:r>
      <w:r>
        <w:rPr>
          <w:b/>
          <w:bCs/>
          <w:lang w:val="en"/>
        </w:rPr>
        <w:t>and it is written there: “For You are not a God who has pleasure in wickedness; evil shall not sojourn with You.</w:t>
      </w:r>
      <w:r>
        <w:rPr>
          <w:lang w:val="en"/>
        </w:rPr>
        <w:t xml:space="preserve"> </w:t>
      </w:r>
    </w:p>
    <w:p w14:paraId="4FAF8B2C" w14:textId="77777777" w:rsidR="004E7A42" w:rsidRDefault="004E7A42" w:rsidP="004E7A42">
      <w:pPr>
        <w:pStyle w:val="he"/>
        <w:bidi/>
        <w:spacing w:before="0" w:beforeAutospacing="0" w:after="0" w:afterAutospacing="0"/>
      </w:pPr>
      <w:r>
        <w:rPr>
          <w:rFonts w:hint="cs"/>
          <w:rtl/>
        </w:rPr>
        <w:lastRenderedPageBreak/>
        <w:t xml:space="preserve">ואמר ר' אלעזר מאי </w:t>
      </w:r>
      <w:proofErr w:type="spellStart"/>
      <w:r>
        <w:rPr>
          <w:rFonts w:hint="cs"/>
          <w:rtl/>
        </w:rPr>
        <w:t>דכתיב</w:t>
      </w:r>
      <w:proofErr w:type="spellEnd"/>
      <w:r>
        <w:rPr>
          <w:rFonts w:hint="cs"/>
          <w:rtl/>
        </w:rPr>
        <w:t xml:space="preserve"> (ישעיהו א, טו) ידיכם דמים מלאו אלו המנאפים ביד תנא דבי רבי ישמעאל (שמות כ, </w:t>
      </w:r>
      <w:proofErr w:type="spellStart"/>
      <w:r>
        <w:rPr>
          <w:rFonts w:hint="cs"/>
          <w:rtl/>
        </w:rPr>
        <w:t>יג</w:t>
      </w:r>
      <w:proofErr w:type="spellEnd"/>
      <w:r>
        <w:rPr>
          <w:rFonts w:hint="cs"/>
          <w:rtl/>
        </w:rPr>
        <w:t xml:space="preserve">) לא תנאף לא תהא בך ניאוף בין ביד בין ברגל </w:t>
      </w:r>
    </w:p>
    <w:p w14:paraId="1C7B01C2" w14:textId="77777777" w:rsidR="004E7A42" w:rsidRDefault="004E7A42" w:rsidP="004E7A42">
      <w:pPr>
        <w:pStyle w:val="en"/>
        <w:spacing w:before="0" w:beforeAutospacing="0" w:after="0" w:afterAutospacing="0"/>
        <w:rPr>
          <w:lang w:val="en"/>
        </w:rPr>
      </w:pPr>
      <w:r>
        <w:rPr>
          <w:b/>
          <w:bCs/>
          <w:lang w:val="en"/>
        </w:rPr>
        <w:t>And Rabbi Elazar says,</w:t>
      </w:r>
      <w:r>
        <w:rPr>
          <w:lang w:val="en"/>
        </w:rPr>
        <w:t xml:space="preserve"> with regard to the severity of this transgression: </w:t>
      </w:r>
      <w:r>
        <w:rPr>
          <w:b/>
          <w:bCs/>
          <w:lang w:val="en"/>
        </w:rPr>
        <w:t>What</w:t>
      </w:r>
      <w:r>
        <w:rPr>
          <w:lang w:val="en"/>
        </w:rPr>
        <w:t xml:space="preserve"> is the meaning of that </w:t>
      </w:r>
      <w:r>
        <w:rPr>
          <w:b/>
          <w:bCs/>
          <w:lang w:val="en"/>
        </w:rPr>
        <w:t>which is written:</w:t>
      </w:r>
      <w:r>
        <w:rPr>
          <w:lang w:val="en"/>
        </w:rPr>
        <w:t xml:space="preserve"> “And when you spread forth your hands, I will hide My eyes from you; even when you make many prayers, I will not hear; </w:t>
      </w:r>
      <w:r>
        <w:rPr>
          <w:b/>
          <w:bCs/>
          <w:lang w:val="en"/>
        </w:rPr>
        <w:t>your hands are full of blood”</w:t>
      </w:r>
      <w:r>
        <w:rPr>
          <w:lang w:val="en"/>
        </w:rPr>
        <w:t xml:space="preserve"> (Isaiah 1:15)? </w:t>
      </w:r>
      <w:r>
        <w:rPr>
          <w:b/>
          <w:bCs/>
          <w:lang w:val="en"/>
        </w:rPr>
        <w:t>These are</w:t>
      </w:r>
      <w:r>
        <w:rPr>
          <w:lang w:val="en"/>
        </w:rPr>
        <w:t xml:space="preserve"> those men </w:t>
      </w:r>
      <w:r>
        <w:rPr>
          <w:b/>
          <w:bCs/>
          <w:lang w:val="en"/>
        </w:rPr>
        <w:t>who commit adultery with the hand,</w:t>
      </w:r>
      <w:r>
        <w:rPr>
          <w:lang w:val="en"/>
        </w:rPr>
        <w:t xml:space="preserve"> by masturbating. Likewise, </w:t>
      </w:r>
      <w:r>
        <w:rPr>
          <w:b/>
          <w:bCs/>
          <w:lang w:val="en"/>
        </w:rPr>
        <w:t xml:space="preserve">the school of Rabbi </w:t>
      </w:r>
      <w:proofErr w:type="spellStart"/>
      <w:r>
        <w:rPr>
          <w:b/>
          <w:bCs/>
          <w:lang w:val="en"/>
        </w:rPr>
        <w:t>Yishmael</w:t>
      </w:r>
      <w:proofErr w:type="spellEnd"/>
      <w:r>
        <w:rPr>
          <w:b/>
          <w:bCs/>
          <w:lang w:val="en"/>
        </w:rPr>
        <w:t xml:space="preserve"> taught:</w:t>
      </w:r>
      <w:r>
        <w:rPr>
          <w:lang w:val="en"/>
        </w:rPr>
        <w:t xml:space="preserve"> When it is stated in the Ten Commandments: </w:t>
      </w:r>
      <w:r>
        <w:rPr>
          <w:b/>
          <w:bCs/>
          <w:lang w:val="en"/>
        </w:rPr>
        <w:t>“You shall not commit adultery”</w:t>
      </w:r>
      <w:r>
        <w:rPr>
          <w:lang w:val="en"/>
        </w:rPr>
        <w:t xml:space="preserve"> (Exodus 20:13), this means that </w:t>
      </w:r>
      <w:r>
        <w:rPr>
          <w:b/>
          <w:bCs/>
          <w:lang w:val="en"/>
        </w:rPr>
        <w:t>there shall not be adultery among you, whether</w:t>
      </w:r>
      <w:r>
        <w:rPr>
          <w:lang w:val="en"/>
        </w:rPr>
        <w:t xml:space="preserve"> you masturbate </w:t>
      </w:r>
      <w:r>
        <w:rPr>
          <w:b/>
          <w:bCs/>
          <w:lang w:val="en"/>
        </w:rPr>
        <w:t>by hand</w:t>
      </w:r>
      <w:r>
        <w:rPr>
          <w:lang w:val="en"/>
        </w:rPr>
        <w:t xml:space="preserve"> or </w:t>
      </w:r>
      <w:r>
        <w:rPr>
          <w:b/>
          <w:bCs/>
          <w:lang w:val="en"/>
        </w:rPr>
        <w:t>whether with</w:t>
      </w:r>
      <w:r>
        <w:rPr>
          <w:lang w:val="en"/>
        </w:rPr>
        <w:t xml:space="preserve"> one’s </w:t>
      </w:r>
      <w:r>
        <w:rPr>
          <w:b/>
          <w:bCs/>
          <w:lang w:val="en"/>
        </w:rPr>
        <w:t>foot.</w:t>
      </w:r>
    </w:p>
    <w:p w14:paraId="3C946743" w14:textId="77777777" w:rsidR="004E7A42" w:rsidRDefault="004E7A42" w:rsidP="00774C28">
      <w:pPr>
        <w:pBdr>
          <w:top w:val="nil"/>
          <w:left w:val="nil"/>
          <w:bottom w:val="nil"/>
          <w:right w:val="nil"/>
          <w:between w:val="nil"/>
        </w:pBdr>
      </w:pPr>
    </w:p>
    <w:p w14:paraId="00000009" w14:textId="449FAFDE" w:rsidR="00186F7B" w:rsidRPr="00B0112B" w:rsidRDefault="00A946C9" w:rsidP="00B0112B">
      <w:pPr>
        <w:pStyle w:val="ListParagraph"/>
        <w:numPr>
          <w:ilvl w:val="0"/>
          <w:numId w:val="1"/>
        </w:numPr>
        <w:bidi/>
        <w:rPr>
          <w:bCs/>
          <w:rtl/>
        </w:rPr>
      </w:pPr>
      <w:bookmarkStart w:id="2" w:name="_heading=h.3zrfrpqzx5mu" w:colFirst="0" w:colLast="0"/>
      <w:bookmarkEnd w:id="2"/>
      <w:r w:rsidRPr="00B0112B">
        <w:rPr>
          <w:bCs/>
          <w:rtl/>
        </w:rPr>
        <w:t xml:space="preserve">בראשית </w:t>
      </w:r>
      <w:proofErr w:type="spellStart"/>
      <w:r w:rsidR="000A3DC4">
        <w:rPr>
          <w:rFonts w:hint="cs"/>
          <w:bCs/>
          <w:rtl/>
        </w:rPr>
        <w:t>לח:ו-י</w:t>
      </w:r>
      <w:proofErr w:type="spellEnd"/>
    </w:p>
    <w:p w14:paraId="7177A1DA" w14:textId="066DBAC4" w:rsidR="007E419D" w:rsidRDefault="007E419D" w:rsidP="00774C28">
      <w:pPr>
        <w:pStyle w:val="he"/>
        <w:bidi/>
        <w:spacing w:before="0" w:beforeAutospacing="0" w:after="0" w:afterAutospacing="0"/>
      </w:pPr>
      <w:bookmarkStart w:id="3" w:name="_heading=h.p91crzzfqzuj" w:colFirst="0" w:colLast="0"/>
      <w:bookmarkStart w:id="4" w:name="_heading=h.lt67s81mz982" w:colFirst="0" w:colLast="0"/>
      <w:bookmarkEnd w:id="3"/>
      <w:bookmarkEnd w:id="4"/>
      <w:r>
        <w:rPr>
          <w:rFonts w:hint="cs"/>
          <w:rtl/>
        </w:rPr>
        <w:t xml:space="preserve">וַיִּקַּח יְהוּדָה אִשָּׁה לְעֵר בְּכוֹרוֹ וּשְׁמָהּ תָּמָר׃ וַיְהִי עֵר בְּכוֹר יְהוּדָה רַע בְּעֵינֵי </w:t>
      </w:r>
      <w:r w:rsidR="00593838">
        <w:rPr>
          <w:rFonts w:hint="cs"/>
          <w:rtl/>
        </w:rPr>
        <w:t>ה׳</w:t>
      </w:r>
      <w:r>
        <w:rPr>
          <w:rFonts w:hint="cs"/>
          <w:rtl/>
        </w:rPr>
        <w:t xml:space="preserve"> וַיְמִתֵהוּ </w:t>
      </w:r>
      <w:r w:rsidR="00593838">
        <w:rPr>
          <w:rFonts w:hint="cs"/>
          <w:rtl/>
        </w:rPr>
        <w:t>ה׳</w:t>
      </w:r>
      <w:r>
        <w:rPr>
          <w:rFonts w:hint="cs"/>
          <w:rtl/>
        </w:rPr>
        <w:t xml:space="preserve">׃ וַיֹּאמֶר יְהוּדָה לְאוֹנָן בֹּא אֶל־אֵשֶׁת אָחִיךָ וְיַבֵּם אֹתָהּ וְהָקֵם זֶרַע לְאָחִיךָ׃ וַיֵּדַע אוֹנָן כִּי לֹּא לוֹ יִהְיֶה הַזָּרַע וְהָיָה אִם־בָּא אֶל־אֵשֶׁת אָחִיו וְשִׁחֵת אַרְצָה לְבִלְתִּי נְתָן־זֶרַע לְאָחִיו׃ וַיֵּרַע בְּעֵינֵי </w:t>
      </w:r>
      <w:r w:rsidR="00593838">
        <w:rPr>
          <w:rFonts w:hint="cs"/>
          <w:rtl/>
        </w:rPr>
        <w:t>ה׳</w:t>
      </w:r>
      <w:r>
        <w:rPr>
          <w:rFonts w:hint="cs"/>
          <w:rtl/>
        </w:rPr>
        <w:t xml:space="preserve"> אֲשֶׁר עָשָׂה וַיָּמֶת גַּם־אֹתוֹ׃</w:t>
      </w:r>
    </w:p>
    <w:p w14:paraId="0000000B" w14:textId="6C70F9C8" w:rsidR="00186F7B" w:rsidRPr="002B6DEA" w:rsidRDefault="00476FC6" w:rsidP="002B6DEA">
      <w:pPr>
        <w:pStyle w:val="en"/>
        <w:spacing w:before="0" w:beforeAutospacing="0" w:after="0" w:afterAutospacing="0"/>
        <w:rPr>
          <w:rtl/>
          <w:lang w:val="en"/>
        </w:rPr>
      </w:pPr>
      <w:r>
        <w:rPr>
          <w:lang w:val="en"/>
        </w:rPr>
        <w:t xml:space="preserve">Judah got a wife for </w:t>
      </w:r>
      <w:proofErr w:type="spellStart"/>
      <w:r>
        <w:rPr>
          <w:lang w:val="en"/>
        </w:rPr>
        <w:t>Er</w:t>
      </w:r>
      <w:proofErr w:type="spellEnd"/>
      <w:r>
        <w:rPr>
          <w:lang w:val="en"/>
        </w:rPr>
        <w:t xml:space="preserve"> his first-born; her name was Tamar. But </w:t>
      </w:r>
      <w:proofErr w:type="spellStart"/>
      <w:r>
        <w:rPr>
          <w:lang w:val="en"/>
        </w:rPr>
        <w:t>Er</w:t>
      </w:r>
      <w:proofErr w:type="spellEnd"/>
      <w:r>
        <w:rPr>
          <w:lang w:val="en"/>
        </w:rPr>
        <w:t>, Judah’s first-born, was displeasing to the LORD, and the LORD took his life. Then Judah said to Onan, “Join with your brother’s wife and do your duty by her as a brother-in-law, and provide offspring for your brother.” But Onan, knowing that the seed would not count as his, let it go to waste whenever he joined with his brother’s wife, so as not to provide offspring for his brother. What he did was displeasing to the LORD, and He took his life also.</w:t>
      </w:r>
    </w:p>
    <w:p w14:paraId="745008A0" w14:textId="77777777" w:rsidR="00476FC6" w:rsidRDefault="00476FC6" w:rsidP="00774C28"/>
    <w:p w14:paraId="0F928B10" w14:textId="0885CE54" w:rsidR="004A6349" w:rsidRPr="002B6DEA" w:rsidRDefault="007E419D" w:rsidP="002B6DEA">
      <w:pPr>
        <w:pStyle w:val="ListParagraph"/>
        <w:numPr>
          <w:ilvl w:val="0"/>
          <w:numId w:val="1"/>
        </w:numPr>
        <w:bidi/>
        <w:rPr>
          <w:b/>
          <w:bCs/>
          <w:rtl/>
        </w:rPr>
      </w:pPr>
      <w:r w:rsidRPr="002B6DEA">
        <w:rPr>
          <w:rFonts w:hint="cs"/>
          <w:b/>
          <w:bCs/>
          <w:rtl/>
        </w:rPr>
        <w:t>גמ׳ נדה</w:t>
      </w:r>
      <w:r w:rsidR="006C25E1" w:rsidRPr="002B6DEA">
        <w:rPr>
          <w:rFonts w:hint="cs"/>
          <w:b/>
          <w:bCs/>
          <w:rtl/>
        </w:rPr>
        <w:t xml:space="preserve"> </w:t>
      </w:r>
      <w:proofErr w:type="spellStart"/>
      <w:r w:rsidR="006C25E1" w:rsidRPr="002B6DEA">
        <w:rPr>
          <w:rFonts w:hint="cs"/>
          <w:b/>
          <w:bCs/>
          <w:rtl/>
        </w:rPr>
        <w:t>יג</w:t>
      </w:r>
      <w:proofErr w:type="spellEnd"/>
      <w:r w:rsidR="006C25E1" w:rsidRPr="002B6DEA">
        <w:rPr>
          <w:rFonts w:hint="cs"/>
          <w:b/>
          <w:bCs/>
          <w:rtl/>
        </w:rPr>
        <w:t>.</w:t>
      </w:r>
    </w:p>
    <w:p w14:paraId="365497F0" w14:textId="3FA8E6A0" w:rsidR="007E419D" w:rsidRDefault="007E419D" w:rsidP="00774C28">
      <w:pPr>
        <w:bidi/>
      </w:pPr>
      <w:proofErr w:type="spellStart"/>
      <w:r w:rsidRPr="00221FA9">
        <w:rPr>
          <w:rtl/>
        </w:rPr>
        <w:t>א"ר</w:t>
      </w:r>
      <w:proofErr w:type="spellEnd"/>
      <w:r w:rsidRPr="00221FA9">
        <w:rPr>
          <w:rtl/>
        </w:rPr>
        <w:t xml:space="preserve"> יוחנן</w:t>
      </w:r>
      <w:r>
        <w:t xml:space="preserve"> </w:t>
      </w:r>
      <w:r>
        <w:rPr>
          <w:rtl/>
        </w:rPr>
        <w:t>כל המוציא שכבת זרע לבטלה חייב מיתה שנאמר</w:t>
      </w:r>
      <w:r w:rsidR="00221FA9">
        <w:rPr>
          <w:rFonts w:hint="cs"/>
          <w:rtl/>
        </w:rPr>
        <w:t xml:space="preserve"> (</w:t>
      </w:r>
      <w:r w:rsidRPr="00221FA9">
        <w:rPr>
          <w:rtl/>
        </w:rPr>
        <w:t>בראשית לח, י</w:t>
      </w:r>
      <w:r w:rsidR="00221FA9">
        <w:rPr>
          <w:rFonts w:hint="cs"/>
          <w:rtl/>
        </w:rPr>
        <w:t xml:space="preserve">) </w:t>
      </w:r>
      <w:r>
        <w:rPr>
          <w:rtl/>
        </w:rPr>
        <w:t>וירע בעיני ה' (את) אשר עשה וימת גם אותו</w:t>
      </w:r>
    </w:p>
    <w:p w14:paraId="0D6278FD" w14:textId="1A069B4B" w:rsidR="00400E52" w:rsidRDefault="00400E52" w:rsidP="00400E52">
      <w:r w:rsidRPr="006176BA">
        <w:rPr>
          <w:b/>
          <w:bCs/>
        </w:rPr>
        <w:t xml:space="preserve">Rabbi </w:t>
      </w:r>
      <w:proofErr w:type="spellStart"/>
      <w:r w:rsidRPr="006176BA">
        <w:rPr>
          <w:b/>
          <w:bCs/>
        </w:rPr>
        <w:t>Yoḥanan</w:t>
      </w:r>
      <w:proofErr w:type="spellEnd"/>
      <w:r>
        <w:rPr>
          <w:b/>
          <w:bCs/>
        </w:rPr>
        <w:t xml:space="preserve"> says: Anyone who emits semen for naught is liable</w:t>
      </w:r>
      <w:r>
        <w:t xml:space="preserve"> to receive the punishment of </w:t>
      </w:r>
      <w:r>
        <w:rPr>
          <w:b/>
          <w:bCs/>
        </w:rPr>
        <w:t>death</w:t>
      </w:r>
      <w:r>
        <w:t xml:space="preserve"> at the hand of Heaven, </w:t>
      </w:r>
      <w:r>
        <w:rPr>
          <w:b/>
          <w:bCs/>
        </w:rPr>
        <w:t>as it is stated</w:t>
      </w:r>
      <w:r>
        <w:t xml:space="preserve"> with regard to Onan, son of Judah: “And it came to pass, when he engaged in intercourse with his brother’s wife, that he spilled it on the ground, lest he should give seed to his brother. </w:t>
      </w:r>
      <w:r>
        <w:rPr>
          <w:b/>
          <w:bCs/>
        </w:rPr>
        <w:t>And the thing that he did was evil in the eyes of the Lord, and He slew him also”</w:t>
      </w:r>
      <w:r>
        <w:t xml:space="preserve"> (</w:t>
      </w:r>
      <w:r w:rsidRPr="00F96D18">
        <w:t>Genesis 38:9–10</w:t>
      </w:r>
      <w:r>
        <w:t>).</w:t>
      </w:r>
    </w:p>
    <w:p w14:paraId="252F01B4" w14:textId="77777777" w:rsidR="00400E52" w:rsidRDefault="00400E52" w:rsidP="00400E52">
      <w:pPr>
        <w:bidi/>
        <w:rPr>
          <w:b/>
          <w:bCs/>
          <w:rtl/>
        </w:rPr>
      </w:pPr>
    </w:p>
    <w:p w14:paraId="2066C6C2" w14:textId="5936538C" w:rsidR="007E419D" w:rsidRPr="00220A9E" w:rsidRDefault="00DD7821" w:rsidP="00220A9E">
      <w:pPr>
        <w:pStyle w:val="ListParagraph"/>
        <w:numPr>
          <w:ilvl w:val="0"/>
          <w:numId w:val="1"/>
        </w:numPr>
        <w:bidi/>
        <w:rPr>
          <w:b/>
          <w:bCs/>
        </w:rPr>
      </w:pPr>
      <w:r w:rsidRPr="00220A9E">
        <w:rPr>
          <w:rFonts w:hint="cs"/>
          <w:b/>
          <w:bCs/>
          <w:rtl/>
        </w:rPr>
        <w:t>תורה תמימה</w:t>
      </w:r>
      <w:r w:rsidR="00220A9E">
        <w:rPr>
          <w:rFonts w:hint="cs"/>
          <w:b/>
          <w:bCs/>
          <w:rtl/>
        </w:rPr>
        <w:t xml:space="preserve"> בראשית לח</w:t>
      </w:r>
    </w:p>
    <w:p w14:paraId="3E3C6143" w14:textId="7596694F" w:rsidR="007E419D" w:rsidRDefault="007E419D" w:rsidP="009146BD">
      <w:pPr>
        <w:bidi/>
      </w:pPr>
      <w:r>
        <w:rPr>
          <w:rtl/>
        </w:rPr>
        <w:t xml:space="preserve">בפוסקים איתא בענין זה במקום הלשון חייב מיתה – אסור להוציא וכו', והנה אע"פ דבעלמא מצינו הלשון חייב מיתה בדבר שבאמת אין בו אלא איסור דרבנן </w:t>
      </w:r>
      <w:proofErr w:type="spellStart"/>
      <w:r>
        <w:rPr>
          <w:rtl/>
        </w:rPr>
        <w:t>וכמש</w:t>
      </w:r>
      <w:r w:rsidR="00D66621">
        <w:rPr>
          <w:rFonts w:hint="cs"/>
          <w:rtl/>
        </w:rPr>
        <w:t>״</w:t>
      </w:r>
      <w:r>
        <w:rPr>
          <w:rtl/>
        </w:rPr>
        <w:t>כ</w:t>
      </w:r>
      <w:proofErr w:type="spellEnd"/>
      <w:r>
        <w:rPr>
          <w:rtl/>
        </w:rPr>
        <w:t xml:space="preserve"> </w:t>
      </w:r>
      <w:proofErr w:type="spellStart"/>
      <w:r>
        <w:rPr>
          <w:rtl/>
        </w:rPr>
        <w:t>התוס</w:t>
      </w:r>
      <w:proofErr w:type="spellEnd"/>
      <w:r w:rsidR="00D66621">
        <w:rPr>
          <w:rFonts w:hint="cs"/>
          <w:rtl/>
        </w:rPr>
        <w:t>׳</w:t>
      </w:r>
      <w:r>
        <w:rPr>
          <w:rtl/>
        </w:rPr>
        <w:t xml:space="preserve"> בבכורות נ</w:t>
      </w:r>
      <w:r w:rsidR="00677C1E">
        <w:rPr>
          <w:rFonts w:hint="cs"/>
          <w:rtl/>
        </w:rPr>
        <w:t>״</w:t>
      </w:r>
      <w:r>
        <w:rPr>
          <w:rtl/>
        </w:rPr>
        <w:t>ד א</w:t>
      </w:r>
      <w:r w:rsidR="00677C1E">
        <w:rPr>
          <w:rFonts w:hint="cs"/>
          <w:rtl/>
        </w:rPr>
        <w:t xml:space="preserve">׳... </w:t>
      </w:r>
      <w:r>
        <w:rPr>
          <w:rtl/>
        </w:rPr>
        <w:t>אבל בנדון שלפנינו לא ידעתי אם אפשר לצרף באור זה, אחרי דמפורש כתיב בענין וימיתהו ה', ובכן צ"ע למה שינו הפוסקים בזה מלשון הגמרא</w:t>
      </w:r>
      <w:r w:rsidR="009146BD">
        <w:rPr>
          <w:rFonts w:hint="cs"/>
          <w:rtl/>
        </w:rPr>
        <w:t>.</w:t>
      </w:r>
    </w:p>
    <w:p w14:paraId="4C393179" w14:textId="2E4FA52C" w:rsidR="007E419D" w:rsidRDefault="000F3038" w:rsidP="000F3038">
      <w:r>
        <w:t xml:space="preserve">In the </w:t>
      </w:r>
      <w:proofErr w:type="spellStart"/>
      <w:r>
        <w:t>poskim</w:t>
      </w:r>
      <w:proofErr w:type="spellEnd"/>
      <w:r>
        <w:t xml:space="preserve"> on this matter it says that one is liable for death.  And, even though in general</w:t>
      </w:r>
      <w:r w:rsidR="002E36E8">
        <w:t xml:space="preserve"> we say that the language “liable for death” is used for something that is only </w:t>
      </w:r>
      <w:proofErr w:type="spellStart"/>
      <w:r w:rsidR="002E36E8">
        <w:t>derabanan</w:t>
      </w:r>
      <w:proofErr w:type="spellEnd"/>
      <w:r w:rsidR="0083235E">
        <w:t xml:space="preserve">, as </w:t>
      </w:r>
      <w:proofErr w:type="spellStart"/>
      <w:r w:rsidR="0083235E">
        <w:t>Tosfot</w:t>
      </w:r>
      <w:proofErr w:type="spellEnd"/>
      <w:r w:rsidR="0083235E">
        <w:t xml:space="preserve"> point out</w:t>
      </w:r>
      <w:r w:rsidR="00ED5409">
        <w:t>… but in the case before us</w:t>
      </w:r>
      <w:r w:rsidR="00010936">
        <w:t xml:space="preserve"> I don’t know if it’s possible to include this, </w:t>
      </w:r>
      <w:r w:rsidR="00A375CF">
        <w:t>since the Torah does say that he was put to death by God.</w:t>
      </w:r>
      <w:r w:rsidR="009146BD">
        <w:t xml:space="preserve">  And so, </w:t>
      </w:r>
      <w:r w:rsidR="00760133">
        <w:t>it requires investigation wh</w:t>
      </w:r>
      <w:r w:rsidR="00D66621">
        <w:t>y they changed the language.</w:t>
      </w:r>
    </w:p>
    <w:p w14:paraId="00000016" w14:textId="77777777" w:rsidR="00186F7B" w:rsidRDefault="00186F7B" w:rsidP="00774C28">
      <w:bookmarkStart w:id="5" w:name="_heading=h.68i9uhb08jsa" w:colFirst="0" w:colLast="0"/>
      <w:bookmarkStart w:id="6" w:name="_heading=h.3ohfzys5gxla" w:colFirst="0" w:colLast="0"/>
      <w:bookmarkStart w:id="7" w:name="_heading=h.ywl308vgfgz7" w:colFirst="0" w:colLast="0"/>
      <w:bookmarkStart w:id="8" w:name="_heading=h.uvos47tmieli" w:colFirst="0" w:colLast="0"/>
      <w:bookmarkStart w:id="9" w:name="_heading=h.bl9t42ipktoj" w:colFirst="0" w:colLast="0"/>
      <w:bookmarkStart w:id="10" w:name="_heading=h.qaluvg7wtrk2" w:colFirst="0" w:colLast="0"/>
      <w:bookmarkStart w:id="11" w:name="_heading=h.djpmy72rgnc4" w:colFirst="0" w:colLast="0"/>
      <w:bookmarkEnd w:id="5"/>
      <w:bookmarkEnd w:id="6"/>
      <w:bookmarkEnd w:id="7"/>
      <w:bookmarkEnd w:id="8"/>
      <w:bookmarkEnd w:id="9"/>
      <w:bookmarkEnd w:id="10"/>
      <w:bookmarkEnd w:id="11"/>
    </w:p>
    <w:p w14:paraId="00000017" w14:textId="16787F4F" w:rsidR="00186F7B" w:rsidRPr="00C548CC" w:rsidRDefault="007B2A01" w:rsidP="00C548CC">
      <w:pPr>
        <w:pStyle w:val="ListParagraph"/>
        <w:numPr>
          <w:ilvl w:val="0"/>
          <w:numId w:val="1"/>
        </w:numPr>
        <w:bidi/>
        <w:rPr>
          <w:bCs/>
          <w:rtl/>
        </w:rPr>
      </w:pPr>
      <w:bookmarkStart w:id="12" w:name="_heading=h.ow7jhu7ulgqr" w:colFirst="0" w:colLast="0"/>
      <w:bookmarkEnd w:id="12"/>
      <w:r w:rsidRPr="00C548CC">
        <w:rPr>
          <w:rFonts w:hint="cs"/>
          <w:bCs/>
          <w:rtl/>
        </w:rPr>
        <w:t>זוהר נח</w:t>
      </w:r>
      <w:r w:rsidR="00616761" w:rsidRPr="00C548CC">
        <w:rPr>
          <w:rFonts w:hint="cs"/>
          <w:bCs/>
          <w:rtl/>
        </w:rPr>
        <w:t xml:space="preserve"> סב </w:t>
      </w:r>
      <w:r w:rsidR="00F42EAC" w:rsidRPr="00C548CC">
        <w:rPr>
          <w:rFonts w:hint="cs"/>
          <w:bCs/>
          <w:rtl/>
        </w:rPr>
        <w:t>א</w:t>
      </w:r>
    </w:p>
    <w:p w14:paraId="250927EF" w14:textId="22CE2569" w:rsidR="006A52CB" w:rsidRPr="005F48EC" w:rsidRDefault="006A52CB" w:rsidP="00587041">
      <w:pPr>
        <w:bidi/>
        <w:rPr>
          <w:rtl/>
        </w:rPr>
      </w:pPr>
      <w:bookmarkStart w:id="13" w:name="_heading=h.a07zdsfszt6l" w:colFirst="0" w:colLast="0"/>
      <w:bookmarkEnd w:id="13"/>
      <w:r w:rsidRPr="006A52CB">
        <w:rPr>
          <w:rtl/>
        </w:rPr>
        <w:t>תָּא חֲזֵי, כָּל חֶטְאוֹי דְּבַר נָשׁ כֻּלְהוּ חַבָּלוּתָא דִילֵיהּ תַּלְיָין בִּתְשׁוּבָה. וְחֶטְאָה דְּאוֹשִׁיד זַרְעָא עַל אַרְעָא וּמְחַבְּלָא אָרְחֵיהּ וְאַפִּיק זַרְעָא עַל אַרְעָא, מְחַבִּיל לֵיהּ וּמְחַבִּיל אַרְעָא. וְעֲלֵיהּ כְּתִיב</w:t>
      </w:r>
      <w:r w:rsidR="00587041">
        <w:rPr>
          <w:rFonts w:hint="cs"/>
          <w:rtl/>
        </w:rPr>
        <w:t xml:space="preserve"> (</w:t>
      </w:r>
      <w:r w:rsidRPr="00587041">
        <w:rPr>
          <w:rtl/>
        </w:rPr>
        <w:t>ירמיה ב</w:t>
      </w:r>
      <w:r w:rsidR="00587041">
        <w:rPr>
          <w:rFonts w:hint="cs"/>
          <w:rtl/>
        </w:rPr>
        <w:t xml:space="preserve">) </w:t>
      </w:r>
      <w:proofErr w:type="spellStart"/>
      <w:r w:rsidRPr="006A52CB">
        <w:rPr>
          <w:rtl/>
        </w:rPr>
        <w:t>נִכְתַּם</w:t>
      </w:r>
      <w:proofErr w:type="spellEnd"/>
      <w:r w:rsidRPr="006A52CB">
        <w:rPr>
          <w:rtl/>
        </w:rPr>
        <w:t xml:space="preserve"> </w:t>
      </w:r>
      <w:proofErr w:type="spellStart"/>
      <w:r w:rsidRPr="006A52CB">
        <w:rPr>
          <w:rtl/>
        </w:rPr>
        <w:t>עֲוֹנִך</w:t>
      </w:r>
      <w:proofErr w:type="spellEnd"/>
      <w:r w:rsidRPr="006A52CB">
        <w:rPr>
          <w:rtl/>
        </w:rPr>
        <w:t>ְ לְפָנַי. וּכְתִיב בֵּיהּ</w:t>
      </w:r>
      <w:r w:rsidR="00587041">
        <w:rPr>
          <w:rFonts w:hint="cs"/>
          <w:rtl/>
        </w:rPr>
        <w:t xml:space="preserve"> (</w:t>
      </w:r>
      <w:r w:rsidRPr="00587041">
        <w:rPr>
          <w:rtl/>
        </w:rPr>
        <w:t>תהלים ה</w:t>
      </w:r>
      <w:r w:rsidR="00587041">
        <w:rPr>
          <w:rFonts w:hint="cs"/>
          <w:rtl/>
        </w:rPr>
        <w:t xml:space="preserve">) </w:t>
      </w:r>
      <w:r w:rsidRPr="006A52CB">
        <w:rPr>
          <w:rtl/>
        </w:rPr>
        <w:t xml:space="preserve">כִּי לֹא אֵל חָפֵץ רֶשַׁע אָתָּה לֹא </w:t>
      </w:r>
      <w:proofErr w:type="spellStart"/>
      <w:r w:rsidRPr="006A52CB">
        <w:rPr>
          <w:rtl/>
        </w:rPr>
        <w:t>יְגוּרְך</w:t>
      </w:r>
      <w:proofErr w:type="spellEnd"/>
      <w:r w:rsidRPr="006A52CB">
        <w:rPr>
          <w:rtl/>
        </w:rPr>
        <w:t>ָ רָע.</w:t>
      </w:r>
      <w:r w:rsidR="00A01AC2">
        <w:rPr>
          <w:rFonts w:hint="cs"/>
          <w:rtl/>
        </w:rPr>
        <w:t>״</w:t>
      </w:r>
      <w:r w:rsidRPr="006A52CB">
        <w:rPr>
          <w:rtl/>
        </w:rPr>
        <w:t xml:space="preserve"> בַּר בִּתְשׁוּבָה סַגֵּי</w:t>
      </w:r>
      <w:r w:rsidR="005F48EC">
        <w:t>.</w:t>
      </w:r>
    </w:p>
    <w:p w14:paraId="47DAC1AC" w14:textId="24A833CF" w:rsidR="00F42EAC" w:rsidRDefault="00F42EAC" w:rsidP="00774C28">
      <w:r>
        <w:t xml:space="preserve">Come and behold: all of man's sins and corruption can be atoned for by repentance. But by the sin of spilling his seed on the earth, man corrupts himself and the earth as well. And of such a </w:t>
      </w:r>
      <w:r>
        <w:lastRenderedPageBreak/>
        <w:t>person, it is written: "The stain of your iniquity is before Me," (</w:t>
      </w:r>
      <w:proofErr w:type="spellStart"/>
      <w:r>
        <w:t>Yirmeyah</w:t>
      </w:r>
      <w:proofErr w:type="spellEnd"/>
      <w:r>
        <w:t xml:space="preserve"> 2:22) and "For You are not an El that has pleasure in wickedness, nor shall evil sojourn with You" (</w:t>
      </w:r>
      <w:proofErr w:type="spellStart"/>
      <w:r w:rsidRPr="00414631">
        <w:t>Tehilim</w:t>
      </w:r>
      <w:proofErr w:type="spellEnd"/>
      <w:r w:rsidRPr="00414631">
        <w:t xml:space="preserve"> 5:5</w:t>
      </w:r>
      <w:r>
        <w:t>). (For the sin of spilling seed, He does not accept his repentance) except after great penitence</w:t>
      </w:r>
      <w:r w:rsidR="005F48EC">
        <w:t>.</w:t>
      </w:r>
    </w:p>
    <w:p w14:paraId="41281FB0" w14:textId="77777777" w:rsidR="00F42EAC" w:rsidRDefault="00F42EAC" w:rsidP="00774C28"/>
    <w:p w14:paraId="3B5472E3" w14:textId="79B4E309" w:rsidR="00F42EAC" w:rsidRPr="00195CDA" w:rsidRDefault="00FA4120" w:rsidP="00195CDA">
      <w:pPr>
        <w:pStyle w:val="ListParagraph"/>
        <w:numPr>
          <w:ilvl w:val="0"/>
          <w:numId w:val="1"/>
        </w:numPr>
        <w:bidi/>
        <w:rPr>
          <w:bCs/>
        </w:rPr>
      </w:pPr>
      <w:bookmarkStart w:id="14" w:name="_heading=h.34v36sneig2d" w:colFirst="0" w:colLast="0"/>
      <w:bookmarkEnd w:id="14"/>
      <w:r w:rsidRPr="00195CDA">
        <w:rPr>
          <w:rFonts w:hint="cs"/>
          <w:bCs/>
          <w:rtl/>
        </w:rPr>
        <w:t>שמחת הבית וברכתו ד:א:1</w:t>
      </w:r>
    </w:p>
    <w:p w14:paraId="7147CCD6" w14:textId="77777777" w:rsidR="00FA4120" w:rsidRDefault="00FA4120" w:rsidP="00774C28">
      <w:pPr>
        <w:bidi/>
      </w:pPr>
      <w:bookmarkStart w:id="15" w:name="_heading=h.nolrm22fmx9t" w:colFirst="0" w:colLast="0"/>
      <w:bookmarkEnd w:id="15"/>
      <w:r>
        <w:rPr>
          <w:rtl/>
        </w:rPr>
        <w:t>נחלקו האחרונים בתוקף האיסור, רבים אומרים שהוא מדאורייתא (תורת חסד לובלין אה"ע מג, א-ב; פמ"ג, חיים ושלום פלאג'י ב, יח; עזרת כהן לב; אג"מ אה"ע ג, יד). ויש אומרים שהוא מדרבנן (פני יהושע ב, מד; משיבת נפש יח; עזר מקודש כג, ב; ר"ש קלוגר במי נדה, קונ"א קצה, ז; תורות אמת אבה"ע כג). ונראה שגם לסוברים שגדר האיסור הפרטי מדרבנן, יסודו מהתורה, מפני שהוא מנוגד למגמת התורה במצוות עונה ופרו ורבו. ועיין בתקנת השבין סימן טו לר' צדוק הכהן מלובלין, שהרחיב בביאור הסוגיה</w:t>
      </w:r>
      <w:r>
        <w:t>.</w:t>
      </w:r>
    </w:p>
    <w:p w14:paraId="00000019" w14:textId="082AE1DC" w:rsidR="00186F7B" w:rsidRDefault="008F2C55" w:rsidP="00774C28">
      <w:proofErr w:type="spellStart"/>
      <w:r>
        <w:t>Aḥaronim</w:t>
      </w:r>
      <w:proofErr w:type="spellEnd"/>
      <w:r>
        <w:t xml:space="preserve"> are divided regarding the severity of the prohibition. Many say that it is biblical (R. </w:t>
      </w:r>
      <w:proofErr w:type="spellStart"/>
      <w:r>
        <w:t>Shneur</w:t>
      </w:r>
      <w:proofErr w:type="spellEnd"/>
      <w:r>
        <w:t xml:space="preserve"> </w:t>
      </w:r>
      <w:proofErr w:type="spellStart"/>
      <w:r>
        <w:t>Zalman</w:t>
      </w:r>
      <w:proofErr w:type="spellEnd"/>
      <w:r>
        <w:t xml:space="preserve"> </w:t>
      </w:r>
      <w:proofErr w:type="spellStart"/>
      <w:r>
        <w:t>Fradkin</w:t>
      </w:r>
      <w:proofErr w:type="spellEnd"/>
      <w:r>
        <w:t xml:space="preserve"> of Lublin, Torat </w:t>
      </w:r>
      <w:proofErr w:type="spellStart"/>
      <w:r>
        <w:t>Ḥesed</w:t>
      </w:r>
      <w:proofErr w:type="spellEnd"/>
      <w:r>
        <w:t xml:space="preserve">, EH 43:1-2; </w:t>
      </w:r>
      <w:proofErr w:type="spellStart"/>
      <w:r>
        <w:t>Pri</w:t>
      </w:r>
      <w:proofErr w:type="spellEnd"/>
      <w:r>
        <w:t xml:space="preserve"> </w:t>
      </w:r>
      <w:proofErr w:type="spellStart"/>
      <w:r>
        <w:t>Megadim</w:t>
      </w:r>
      <w:proofErr w:type="spellEnd"/>
      <w:r>
        <w:t xml:space="preserve">; R. </w:t>
      </w:r>
      <w:proofErr w:type="spellStart"/>
      <w:r>
        <w:t>Ḥayim</w:t>
      </w:r>
      <w:proofErr w:type="spellEnd"/>
      <w:r>
        <w:t xml:space="preserve"> </w:t>
      </w:r>
      <w:proofErr w:type="spellStart"/>
      <w:r>
        <w:t>Palachi</w:t>
      </w:r>
      <w:proofErr w:type="spellEnd"/>
      <w:r>
        <w:t xml:space="preserve">, </w:t>
      </w:r>
      <w:proofErr w:type="spellStart"/>
      <w:r>
        <w:t>Ḥayim</w:t>
      </w:r>
      <w:proofErr w:type="spellEnd"/>
      <w:r>
        <w:t xml:space="preserve"> </w:t>
      </w:r>
      <w:proofErr w:type="spellStart"/>
      <w:r>
        <w:t>Ve</w:t>
      </w:r>
      <w:proofErr w:type="spellEnd"/>
      <w:r>
        <w:t xml:space="preserve">-shalom, 2:18; </w:t>
      </w:r>
      <w:proofErr w:type="spellStart"/>
      <w:r>
        <w:t>Ezrat</w:t>
      </w:r>
      <w:proofErr w:type="spellEnd"/>
      <w:r>
        <w:t xml:space="preserve"> Kohen §32; </w:t>
      </w:r>
      <w:proofErr w:type="spellStart"/>
      <w:r>
        <w:t>Igrot</w:t>
      </w:r>
      <w:proofErr w:type="spellEnd"/>
      <w:r>
        <w:t xml:space="preserve"> Moshe, EH 3:14). Others maintain that it is rabbinic (Responsa </w:t>
      </w:r>
      <w:proofErr w:type="spellStart"/>
      <w:r>
        <w:t>Pnei</w:t>
      </w:r>
      <w:proofErr w:type="spellEnd"/>
      <w:r>
        <w:t xml:space="preserve"> Yehoshua 2:44; </w:t>
      </w:r>
      <w:proofErr w:type="spellStart"/>
      <w:r>
        <w:t>Meshivat</w:t>
      </w:r>
      <w:proofErr w:type="spellEnd"/>
      <w:r>
        <w:t xml:space="preserve"> </w:t>
      </w:r>
      <w:proofErr w:type="spellStart"/>
      <w:r>
        <w:t>Nefesh</w:t>
      </w:r>
      <w:proofErr w:type="spellEnd"/>
      <w:r>
        <w:t xml:space="preserve"> §18; </w:t>
      </w:r>
      <w:proofErr w:type="spellStart"/>
      <w:r>
        <w:t>Ezer</w:t>
      </w:r>
      <w:proofErr w:type="spellEnd"/>
      <w:r>
        <w:t xml:space="preserve"> Mi-</w:t>
      </w:r>
      <w:proofErr w:type="spellStart"/>
      <w:r>
        <w:t>kodesh</w:t>
      </w:r>
      <w:proofErr w:type="spellEnd"/>
      <w:r>
        <w:t xml:space="preserve"> 23:2; R. </w:t>
      </w:r>
      <w:proofErr w:type="spellStart"/>
      <w:r>
        <w:t>Shlomo</w:t>
      </w:r>
      <w:proofErr w:type="spellEnd"/>
      <w:r>
        <w:t xml:space="preserve"> Kluger, Mei </w:t>
      </w:r>
      <w:proofErr w:type="spellStart"/>
      <w:r>
        <w:t>Nidda</w:t>
      </w:r>
      <w:proofErr w:type="spellEnd"/>
      <w:r>
        <w:t xml:space="preserve">, </w:t>
      </w:r>
      <w:proofErr w:type="spellStart"/>
      <w:r>
        <w:t>Kuntres</w:t>
      </w:r>
      <w:proofErr w:type="spellEnd"/>
      <w:r>
        <w:t xml:space="preserve"> </w:t>
      </w:r>
      <w:proofErr w:type="spellStart"/>
      <w:r>
        <w:t>Aḥaron</w:t>
      </w:r>
      <w:proofErr w:type="spellEnd"/>
      <w:r>
        <w:t xml:space="preserve"> 195:7; </w:t>
      </w:r>
      <w:proofErr w:type="spellStart"/>
      <w:r>
        <w:t>Torot</w:t>
      </w:r>
      <w:proofErr w:type="spellEnd"/>
      <w:r>
        <w:t xml:space="preserve"> </w:t>
      </w:r>
      <w:proofErr w:type="spellStart"/>
      <w:r>
        <w:t>Emet</w:t>
      </w:r>
      <w:proofErr w:type="spellEnd"/>
      <w:r>
        <w:t xml:space="preserve">, EH 23). It seems that even according to those </w:t>
      </w:r>
      <w:proofErr w:type="spellStart"/>
      <w:r>
        <w:t>poskim</w:t>
      </w:r>
      <w:proofErr w:type="spellEnd"/>
      <w:r>
        <w:t xml:space="preserve"> who believe that the transgression is only rabbinic, its basis is from the Torah, because it is contrary to the Torah’s goals in the mitzvot of </w:t>
      </w:r>
      <w:proofErr w:type="spellStart"/>
      <w:r>
        <w:t>ona</w:t>
      </w:r>
      <w:proofErr w:type="spellEnd"/>
      <w:r>
        <w:t xml:space="preserve"> and procreation. For a more extensive discussion of this topic, see R. </w:t>
      </w:r>
      <w:proofErr w:type="spellStart"/>
      <w:r>
        <w:t>Tzadok</w:t>
      </w:r>
      <w:proofErr w:type="spellEnd"/>
      <w:r>
        <w:t xml:space="preserve"> Ha-Kohen of Lublin, </w:t>
      </w:r>
      <w:proofErr w:type="spellStart"/>
      <w:r>
        <w:t>Takanat</w:t>
      </w:r>
      <w:proofErr w:type="spellEnd"/>
      <w:r>
        <w:t xml:space="preserve"> Ha-</w:t>
      </w:r>
      <w:proofErr w:type="spellStart"/>
      <w:r>
        <w:t>shavin</w:t>
      </w:r>
      <w:proofErr w:type="spellEnd"/>
      <w:r>
        <w:t xml:space="preserve"> §15.</w:t>
      </w:r>
    </w:p>
    <w:p w14:paraId="0BE87380" w14:textId="77777777" w:rsidR="00487B07" w:rsidRDefault="00487B07" w:rsidP="00774C28">
      <w:pPr>
        <w:rPr>
          <w:rtl/>
        </w:rPr>
      </w:pPr>
    </w:p>
    <w:p w14:paraId="201692FF" w14:textId="77777777" w:rsidR="008F2C55" w:rsidRDefault="008F2C55" w:rsidP="00774C28">
      <w:pPr>
        <w:rPr>
          <w:rtl/>
        </w:rPr>
      </w:pPr>
    </w:p>
    <w:p w14:paraId="78FAC8B8" w14:textId="1FC52B91" w:rsidR="00F42EAC" w:rsidRPr="00B04CAE" w:rsidRDefault="00F42EAC" w:rsidP="00B04CAE">
      <w:pPr>
        <w:pStyle w:val="ListParagraph"/>
        <w:numPr>
          <w:ilvl w:val="0"/>
          <w:numId w:val="1"/>
        </w:numPr>
        <w:bidi/>
        <w:rPr>
          <w:b/>
          <w:bCs/>
          <w:rtl/>
        </w:rPr>
      </w:pPr>
      <w:r w:rsidRPr="00B04CAE">
        <w:rPr>
          <w:rFonts w:hint="cs"/>
          <w:b/>
          <w:bCs/>
          <w:rtl/>
        </w:rPr>
        <w:t>חלקת מחוקק אבן העזר כג:א</w:t>
      </w:r>
    </w:p>
    <w:p w14:paraId="0E3506A5" w14:textId="77777777" w:rsidR="00BD1440" w:rsidRDefault="00BD1440" w:rsidP="00BD1440">
      <w:pPr>
        <w:bidi/>
      </w:pPr>
      <w:r>
        <w:rPr>
          <w:b/>
          <w:bCs/>
          <w:rtl/>
        </w:rPr>
        <w:t>אסור להוציא ש"ז לבטלה</w:t>
      </w:r>
      <w:r>
        <w:t xml:space="preserve">. </w:t>
      </w:r>
      <w:r>
        <w:rPr>
          <w:rtl/>
        </w:rPr>
        <w:t xml:space="preserve">עיין בספר חסידים סי' קע"ו שכ' שאם א' </w:t>
      </w:r>
      <w:proofErr w:type="spellStart"/>
      <w:r>
        <w:rPr>
          <w:rtl/>
        </w:rPr>
        <w:t>מתירא</w:t>
      </w:r>
      <w:proofErr w:type="spellEnd"/>
      <w:r>
        <w:rPr>
          <w:rtl/>
        </w:rPr>
        <w:t xml:space="preserve"> שלא יכשל </w:t>
      </w:r>
      <w:proofErr w:type="spellStart"/>
      <w:r>
        <w:rPr>
          <w:rtl/>
        </w:rPr>
        <w:t>בא"א</w:t>
      </w:r>
      <w:proofErr w:type="spellEnd"/>
      <w:r>
        <w:rPr>
          <w:rtl/>
        </w:rPr>
        <w:t xml:space="preserve"> או באשתו נדה ח"ו טוב לו להוציא זרע לבטלה </w:t>
      </w:r>
      <w:proofErr w:type="spellStart"/>
      <w:r>
        <w:rPr>
          <w:rtl/>
        </w:rPr>
        <w:t>משיכשל</w:t>
      </w:r>
      <w:proofErr w:type="spellEnd"/>
      <w:r>
        <w:rPr>
          <w:rtl/>
        </w:rPr>
        <w:t xml:space="preserve"> ח"ו באיסור א"א או בנדה רק יתענה מ' יום בימי הקיץ או ישב בקרח בימי החורף</w:t>
      </w:r>
      <w:r>
        <w:t>:</w:t>
      </w:r>
    </w:p>
    <w:p w14:paraId="6A25116C" w14:textId="02F1BC02" w:rsidR="00F42EAC" w:rsidRPr="00F42EAC" w:rsidRDefault="00844FCA" w:rsidP="00774C28">
      <w:r>
        <w:t xml:space="preserve">See the </w:t>
      </w:r>
      <w:proofErr w:type="spellStart"/>
      <w:r>
        <w:t>Sefer</w:t>
      </w:r>
      <w:proofErr w:type="spellEnd"/>
      <w:r>
        <w:t xml:space="preserve"> Chasidim that writes that if a person fears of sinning with </w:t>
      </w:r>
      <w:proofErr w:type="spellStart"/>
      <w:r>
        <w:t>eshet</w:t>
      </w:r>
      <w:proofErr w:type="spellEnd"/>
      <w:r>
        <w:t xml:space="preserve"> </w:t>
      </w:r>
      <w:proofErr w:type="spellStart"/>
      <w:r>
        <w:t>ish</w:t>
      </w:r>
      <w:proofErr w:type="spellEnd"/>
      <w:r>
        <w:t xml:space="preserve"> or with his wife while she’s a </w:t>
      </w:r>
      <w:proofErr w:type="spellStart"/>
      <w:r>
        <w:t>nida</w:t>
      </w:r>
      <w:proofErr w:type="spellEnd"/>
      <w:r>
        <w:t xml:space="preserve">, </w:t>
      </w:r>
      <w:proofErr w:type="spellStart"/>
      <w:r>
        <w:t>its</w:t>
      </w:r>
      <w:proofErr w:type="spellEnd"/>
      <w:r>
        <w:t xml:space="preserve"> better for him to masturbate than to sin with an </w:t>
      </w:r>
      <w:proofErr w:type="spellStart"/>
      <w:r>
        <w:t>eshet</w:t>
      </w:r>
      <w:proofErr w:type="spellEnd"/>
      <w:r>
        <w:t xml:space="preserve"> </w:t>
      </w:r>
      <w:proofErr w:type="spellStart"/>
      <w:r>
        <w:t>ish</w:t>
      </w:r>
      <w:proofErr w:type="spellEnd"/>
      <w:r>
        <w:t xml:space="preserve"> or </w:t>
      </w:r>
      <w:proofErr w:type="spellStart"/>
      <w:r>
        <w:t>nida</w:t>
      </w:r>
      <w:proofErr w:type="spellEnd"/>
      <w:r>
        <w:t>.  But, he should fast 40 summer days, or sit in snow during the winter.</w:t>
      </w:r>
    </w:p>
    <w:p w14:paraId="54A7A61C" w14:textId="77777777" w:rsidR="00C90ADE" w:rsidRDefault="00C90ADE" w:rsidP="00B15EF3">
      <w:pPr>
        <w:bidi/>
        <w:rPr>
          <w:b/>
          <w:bCs/>
          <w:rtl/>
        </w:rPr>
      </w:pPr>
      <w:bookmarkStart w:id="16" w:name="_heading=h.z4kiip7mplu3" w:colFirst="0" w:colLast="0"/>
      <w:bookmarkStart w:id="17" w:name="_heading=h.y8o0gr2jcycs" w:colFirst="0" w:colLast="0"/>
      <w:bookmarkStart w:id="18" w:name="_heading=h.jf8sh89bx1eh" w:colFirst="0" w:colLast="0"/>
      <w:bookmarkEnd w:id="16"/>
      <w:bookmarkEnd w:id="17"/>
      <w:bookmarkEnd w:id="18"/>
    </w:p>
    <w:p w14:paraId="1B4CDDD4" w14:textId="7F49FE24" w:rsidR="00B15EF3" w:rsidRPr="00965357" w:rsidRDefault="00B15EF3" w:rsidP="00965357">
      <w:pPr>
        <w:pStyle w:val="ListParagraph"/>
        <w:numPr>
          <w:ilvl w:val="0"/>
          <w:numId w:val="1"/>
        </w:numPr>
        <w:bidi/>
        <w:rPr>
          <w:b/>
          <w:bCs/>
          <w:rtl/>
        </w:rPr>
      </w:pPr>
      <w:r w:rsidRPr="00965357">
        <w:rPr>
          <w:rFonts w:hint="cs"/>
          <w:b/>
          <w:bCs/>
          <w:rtl/>
        </w:rPr>
        <w:t xml:space="preserve">רב משה </w:t>
      </w:r>
      <w:proofErr w:type="spellStart"/>
      <w:r w:rsidRPr="00965357">
        <w:rPr>
          <w:rFonts w:hint="cs"/>
          <w:b/>
          <w:bCs/>
          <w:rtl/>
        </w:rPr>
        <w:t>פיינשטיין</w:t>
      </w:r>
      <w:proofErr w:type="spellEnd"/>
      <w:r w:rsidRPr="00965357">
        <w:rPr>
          <w:rFonts w:hint="cs"/>
          <w:b/>
          <w:bCs/>
          <w:rtl/>
        </w:rPr>
        <w:t xml:space="preserve"> </w:t>
      </w:r>
      <w:r w:rsidRPr="00965357">
        <w:rPr>
          <w:b/>
          <w:bCs/>
          <w:rtl/>
        </w:rPr>
        <w:t>שו"ת אגרות משה אבן העזר חלק א סימן ע</w:t>
      </w:r>
    </w:p>
    <w:p w14:paraId="6EE6C649" w14:textId="2CBBC0E1" w:rsidR="00B15EF3" w:rsidRPr="00B15EF3" w:rsidRDefault="00B15EF3" w:rsidP="00B15EF3">
      <w:pPr>
        <w:bidi/>
        <w:rPr>
          <w:rtl/>
        </w:rPr>
      </w:pPr>
      <w:r w:rsidRPr="00B15EF3">
        <w:rPr>
          <w:rtl/>
        </w:rPr>
        <w:t xml:space="preserve">בענין בדיקת הזרע לידע איך לרפאהו שיוכל להוליד כ"ב אלול תשט"ו. מע"כ ידידי הרה"ג </w:t>
      </w:r>
      <w:proofErr w:type="spellStart"/>
      <w:r w:rsidRPr="00B15EF3">
        <w:rPr>
          <w:rtl/>
        </w:rPr>
        <w:t>מהר"ר</w:t>
      </w:r>
      <w:proofErr w:type="spellEnd"/>
      <w:r w:rsidRPr="00B15EF3">
        <w:rPr>
          <w:rtl/>
        </w:rPr>
        <w:t xml:space="preserve"> אפרים </w:t>
      </w:r>
      <w:proofErr w:type="spellStart"/>
      <w:r w:rsidRPr="00B15EF3">
        <w:rPr>
          <w:rtl/>
        </w:rPr>
        <w:t>גרינבלאט</w:t>
      </w:r>
      <w:proofErr w:type="spellEnd"/>
      <w:r w:rsidRPr="00B15EF3">
        <w:rPr>
          <w:rtl/>
        </w:rPr>
        <w:t xml:space="preserve"> </w:t>
      </w:r>
      <w:proofErr w:type="spellStart"/>
      <w:r w:rsidRPr="00B15EF3">
        <w:rPr>
          <w:rtl/>
        </w:rPr>
        <w:t>שליט"א</w:t>
      </w:r>
      <w:proofErr w:type="spellEnd"/>
      <w:r w:rsidR="00965357">
        <w:rPr>
          <w:rFonts w:hint="cs"/>
          <w:rtl/>
        </w:rPr>
        <w:t>.</w:t>
      </w:r>
    </w:p>
    <w:p w14:paraId="34A33323" w14:textId="067FDE37" w:rsidR="00B15EF3" w:rsidRPr="00B15EF3" w:rsidRDefault="00B15EF3" w:rsidP="00A23ED4">
      <w:pPr>
        <w:bidi/>
        <w:rPr>
          <w:rtl/>
        </w:rPr>
      </w:pPr>
      <w:r w:rsidRPr="00B15EF3">
        <w:rPr>
          <w:rtl/>
        </w:rPr>
        <w:t>הנה בדבר אדם שצריכים הרופאים לבדוק את הזרע שלו כדי שיוכלו לידע איך לרפאהו כדי שיוכל להוליד ששאלת אם אין בזה משום איסור הוצאת זרע לבטלה</w:t>
      </w:r>
      <w:r w:rsidR="00E768C6">
        <w:rPr>
          <w:rFonts w:hint="cs"/>
          <w:rtl/>
        </w:rPr>
        <w:t xml:space="preserve">. </w:t>
      </w:r>
      <w:r w:rsidRPr="00B15EF3">
        <w:rPr>
          <w:rtl/>
        </w:rPr>
        <w:t>והנה ביבמות דף ע"ו איתא א"ר יהודה אמר שמואל ניקב ונסתם כל שאילו נקרי ונקרע פסול ואי לאו כשר שלח ליה רבא בריה דרבה לר' יוסף היכי עבדינן א"ל מייתינן נהמא חמימא</w:t>
      </w:r>
      <w:r w:rsidR="00DF2CCF">
        <w:rPr>
          <w:rFonts w:hint="cs"/>
          <w:rtl/>
        </w:rPr>
        <w:t xml:space="preserve">... </w:t>
      </w:r>
      <w:r w:rsidRPr="00B15EF3">
        <w:rPr>
          <w:rtl/>
        </w:rPr>
        <w:t>מותר כאן כיון שהוא לצורך בדיקה שמא יותר ע</w:t>
      </w:r>
      <w:r w:rsidR="00960151">
        <w:rPr>
          <w:rFonts w:hint="cs"/>
          <w:rtl/>
        </w:rPr>
        <w:t>״</w:t>
      </w:r>
      <w:r w:rsidRPr="00B15EF3">
        <w:rPr>
          <w:rtl/>
        </w:rPr>
        <w:t>י זה לישא אשה ישראלית. ויש למילף לעובדא דידן עוד מכ"ש דהתם הא יכול ליקח גיורת ומ</w:t>
      </w:r>
      <w:r w:rsidR="00903AD6">
        <w:rPr>
          <w:rFonts w:hint="cs"/>
          <w:rtl/>
        </w:rPr>
        <w:t>״</w:t>
      </w:r>
      <w:r w:rsidRPr="00B15EF3">
        <w:rPr>
          <w:rtl/>
        </w:rPr>
        <w:t>מ מותר לבדוק בהוצאת זרע בשביל הצורך ליקח ישראלית שג</w:t>
      </w:r>
      <w:r w:rsidR="009D1FDC">
        <w:rPr>
          <w:rFonts w:hint="cs"/>
          <w:rtl/>
        </w:rPr>
        <w:t>״</w:t>
      </w:r>
      <w:r w:rsidRPr="00B15EF3">
        <w:rPr>
          <w:rtl/>
        </w:rPr>
        <w:t>ז הוא צורך ולא נחשב לבטלה כ</w:t>
      </w:r>
      <w:r w:rsidR="002A7231">
        <w:rPr>
          <w:rFonts w:hint="cs"/>
          <w:rtl/>
        </w:rPr>
        <w:t>״</w:t>
      </w:r>
      <w:r w:rsidRPr="00B15EF3">
        <w:rPr>
          <w:rtl/>
        </w:rPr>
        <w:t>ש בכאן</w:t>
      </w:r>
      <w:r w:rsidR="006077CA">
        <w:rPr>
          <w:rFonts w:hint="cs"/>
          <w:rtl/>
        </w:rPr>
        <w:t xml:space="preserve">... </w:t>
      </w:r>
      <w:r w:rsidRPr="00B15EF3">
        <w:rPr>
          <w:rtl/>
        </w:rPr>
        <w:t>אבל חזינן משם שע</w:t>
      </w:r>
      <w:r w:rsidR="005A25E1">
        <w:rPr>
          <w:rFonts w:hint="cs"/>
          <w:rtl/>
        </w:rPr>
        <w:t>״</w:t>
      </w:r>
      <w:r w:rsidRPr="00B15EF3">
        <w:rPr>
          <w:rtl/>
        </w:rPr>
        <w:t>י משמוש בידים בהאבר אסור דלכן שאל היכי עבדינן. והטעם נראה משום דעל משמוש ידים בהאבר איכא איסור לא תנאף כדתנא דב</w:t>
      </w:r>
      <w:r w:rsidR="00FE7AB9">
        <w:rPr>
          <w:rFonts w:hint="cs"/>
          <w:rtl/>
        </w:rPr>
        <w:t>״</w:t>
      </w:r>
      <w:r w:rsidRPr="00B15EF3">
        <w:rPr>
          <w:rtl/>
        </w:rPr>
        <w:t>ר ישמעאל בנדה דף י</w:t>
      </w:r>
      <w:r w:rsidR="00486455">
        <w:rPr>
          <w:rFonts w:hint="cs"/>
          <w:rtl/>
        </w:rPr>
        <w:t>״</w:t>
      </w:r>
      <w:r w:rsidRPr="00B15EF3">
        <w:rPr>
          <w:rtl/>
        </w:rPr>
        <w:t>ג לא תנאף לא תהא בך ניאוף בין ביד בין ברגל שזה לא הותר אבל ע</w:t>
      </w:r>
      <w:r w:rsidR="00BC1E07">
        <w:rPr>
          <w:rFonts w:hint="cs"/>
          <w:rtl/>
        </w:rPr>
        <w:t>״</w:t>
      </w:r>
      <w:r w:rsidRPr="00B15EF3">
        <w:rPr>
          <w:rtl/>
        </w:rPr>
        <w:t>י מעשה בשאר אברים כגון הא דנהמא חמימא דשערי אבי פוקרי וכן להרהר באשה כדי שיצא הזרע שליכא בזה איסור לא תנאף אלא איסור הוצאת זרע לבטלה מותר לצורך בדיקה שלא נחשב זה לבטלה.</w:t>
      </w:r>
    </w:p>
    <w:p w14:paraId="00000024" w14:textId="43141FC7" w:rsidR="00186F7B" w:rsidRDefault="00965357" w:rsidP="00774C28">
      <w:pPr>
        <w:rPr>
          <w:rtl/>
        </w:rPr>
      </w:pPr>
      <w:bookmarkStart w:id="19" w:name="_heading=h.g54axxcwe064" w:colFirst="0" w:colLast="0"/>
      <w:bookmarkEnd w:id="19"/>
      <w:r>
        <w:t xml:space="preserve">A person who needs a doctor to see how he will be healed in order to have </w:t>
      </w:r>
      <w:proofErr w:type="gramStart"/>
      <w:r>
        <w:t>children,</w:t>
      </w:r>
      <w:proofErr w:type="gramEnd"/>
      <w:r>
        <w:t xml:space="preserve"> the question is whether there is a prohibition here.  In </w:t>
      </w:r>
      <w:proofErr w:type="spellStart"/>
      <w:r>
        <w:t>Yevamot</w:t>
      </w:r>
      <w:proofErr w:type="spellEnd"/>
      <w:r>
        <w:t>, there is a story with someone who may have a physical deformity [which would prohibit him to marry a Jewish woman]</w:t>
      </w:r>
      <w:r w:rsidR="005522A3">
        <w:t xml:space="preserve">.  </w:t>
      </w:r>
      <w:proofErr w:type="spellStart"/>
      <w:r w:rsidR="005522A3">
        <w:t>Rava</w:t>
      </w:r>
      <w:proofErr w:type="spellEnd"/>
      <w:r w:rsidR="005522A3">
        <w:t xml:space="preserve"> the son of Rabba sent to Rav Yosef to bring a slice of warm bread… </w:t>
      </w:r>
      <w:r w:rsidR="00E97C01">
        <w:t>this is permissible to bring something to cause ejaculation, since this is to find out whether he will be allowed to marry a Jewish woman.  And, one can learn from here to our case</w:t>
      </w:r>
      <w:r w:rsidR="00964854">
        <w:t xml:space="preserve"> also, that there we could have said that he could marry a convert.  Nonetheless, it is permissible to cause </w:t>
      </w:r>
      <w:proofErr w:type="spellStart"/>
      <w:r w:rsidR="00964854">
        <w:t>hotzaat</w:t>
      </w:r>
      <w:proofErr w:type="spellEnd"/>
      <w:r w:rsidR="00964854">
        <w:t xml:space="preserve"> </w:t>
      </w:r>
      <w:proofErr w:type="spellStart"/>
      <w:r w:rsidR="00964854">
        <w:t>zera</w:t>
      </w:r>
      <w:proofErr w:type="spellEnd"/>
      <w:r w:rsidR="00964854">
        <w:t xml:space="preserve"> </w:t>
      </w:r>
      <w:proofErr w:type="spellStart"/>
      <w:r w:rsidR="00964854">
        <w:t>lavatala</w:t>
      </w:r>
      <w:proofErr w:type="spellEnd"/>
      <w:r w:rsidR="002C06D6">
        <w:t xml:space="preserve"> in order to </w:t>
      </w:r>
      <w:r w:rsidR="002C06D6">
        <w:lastRenderedPageBreak/>
        <w:t>permit him to marry a Jewish woman, this is considered “for a need.”</w:t>
      </w:r>
      <w:r w:rsidR="005058F7">
        <w:t xml:space="preserve"> So, certainly here…</w:t>
      </w:r>
      <w:r w:rsidR="003D045A">
        <w:t xml:space="preserve"> But, we see that manual masturbation </w:t>
      </w:r>
      <w:r w:rsidR="001F03AB">
        <w:t xml:space="preserve">is forbidden, that’s why </w:t>
      </w:r>
      <w:r w:rsidR="00CD0342">
        <w:t>they have to do this procedure.</w:t>
      </w:r>
      <w:r w:rsidR="001A335C">
        <w:t xml:space="preserve">  This is because there is the prohibition of </w:t>
      </w:r>
      <w:proofErr w:type="spellStart"/>
      <w:r w:rsidR="001A335C">
        <w:t>niuf</w:t>
      </w:r>
      <w:proofErr w:type="spellEnd"/>
      <w:r w:rsidR="00D44064">
        <w:t>, as the Gemara in Nida says</w:t>
      </w:r>
      <w:r w:rsidR="00E25C3C">
        <w:t xml:space="preserve"> about it being a violation of lo </w:t>
      </w:r>
      <w:proofErr w:type="spellStart"/>
      <w:r w:rsidR="00E25C3C">
        <w:t>tinaf</w:t>
      </w:r>
      <w:proofErr w:type="spellEnd"/>
      <w:r w:rsidR="007D663A">
        <w:t>, whether with hand or foot.</w:t>
      </w:r>
    </w:p>
    <w:p w14:paraId="37C61318" w14:textId="44D74062" w:rsidR="00B35E30" w:rsidRDefault="00B35E30" w:rsidP="00774C28">
      <w:pPr>
        <w:rPr>
          <w:rtl/>
        </w:rPr>
      </w:pPr>
    </w:p>
    <w:p w14:paraId="1D0D6F44" w14:textId="77777777" w:rsidR="00B35E30" w:rsidRDefault="00B35E30" w:rsidP="00774C28"/>
    <w:p w14:paraId="00000025" w14:textId="2273AB68" w:rsidR="00186F7B" w:rsidRPr="00336B0D" w:rsidRDefault="00E20847" w:rsidP="00336B0D">
      <w:pPr>
        <w:pStyle w:val="ListParagraph"/>
        <w:numPr>
          <w:ilvl w:val="0"/>
          <w:numId w:val="1"/>
        </w:numPr>
        <w:bidi/>
        <w:rPr>
          <w:bCs/>
          <w:rtl/>
        </w:rPr>
      </w:pPr>
      <w:bookmarkStart w:id="20" w:name="_heading=h.gjdgxs" w:colFirst="0" w:colLast="0"/>
      <w:bookmarkEnd w:id="20"/>
      <w:r w:rsidRPr="00336B0D">
        <w:rPr>
          <w:rFonts w:hint="cs"/>
          <w:bCs/>
          <w:rtl/>
        </w:rPr>
        <w:t>כתר ראש אורח חיים</w:t>
      </w:r>
      <w:r w:rsidR="00DA2EFF" w:rsidRPr="00336B0D">
        <w:rPr>
          <w:rFonts w:hint="cs"/>
          <w:bCs/>
          <w:rtl/>
        </w:rPr>
        <w:t xml:space="preserve"> </w:t>
      </w:r>
      <w:r w:rsidRPr="00336B0D">
        <w:rPr>
          <w:rFonts w:hint="cs"/>
          <w:bCs/>
          <w:rtl/>
        </w:rPr>
        <w:t>קלג</w:t>
      </w:r>
    </w:p>
    <w:p w14:paraId="00000026" w14:textId="4B1B8A80" w:rsidR="00186F7B" w:rsidRPr="005421BE" w:rsidRDefault="00A946C9" w:rsidP="005421BE">
      <w:pPr>
        <w:bidi/>
        <w:rPr>
          <w:rFonts w:eastAsia="Arial"/>
        </w:rPr>
      </w:pPr>
      <w:r w:rsidRPr="005421BE">
        <w:rPr>
          <w:rFonts w:eastAsia="Arial"/>
          <w:rtl/>
        </w:rPr>
        <w:t>תשובה להנכשל בעון קרי כמעט בפשע ר</w:t>
      </w:r>
      <w:r w:rsidR="007A0167">
        <w:rPr>
          <w:rFonts w:eastAsia="Arial" w:hint="cs"/>
          <w:rtl/>
        </w:rPr>
        <w:t>״</w:t>
      </w:r>
      <w:r w:rsidRPr="005421BE">
        <w:rPr>
          <w:rFonts w:eastAsia="Arial"/>
          <w:rtl/>
        </w:rPr>
        <w:t>ל הוא כשעוסק בתורה א"צ לדאוג כלל. וכזה שאל מרבו הגר"א ז"ל והראה לו מאמר בתיקונים ובספרי מוסר המחמירים מאד בענין הזה שצריך לסבול יסורים קשים ומרודים כמות</w:t>
      </w:r>
      <w:r w:rsidR="00022D19">
        <w:rPr>
          <w:rFonts w:eastAsia="Arial" w:hint="cs"/>
          <w:rtl/>
        </w:rPr>
        <w:t>,</w:t>
      </w:r>
      <w:r w:rsidRPr="005421BE">
        <w:rPr>
          <w:rFonts w:eastAsia="Arial"/>
          <w:rtl/>
        </w:rPr>
        <w:t xml:space="preserve"> ואין תקנה כ</w:t>
      </w:r>
      <w:r w:rsidR="00A9127B">
        <w:rPr>
          <w:rFonts w:eastAsia="Arial" w:hint="cs"/>
          <w:rtl/>
        </w:rPr>
        <w:t>״</w:t>
      </w:r>
      <w:r w:rsidRPr="005421BE">
        <w:rPr>
          <w:rFonts w:eastAsia="Arial"/>
          <w:rtl/>
        </w:rPr>
        <w:t>א במיתה ממש ע</w:t>
      </w:r>
      <w:r w:rsidR="00A9127B">
        <w:rPr>
          <w:rFonts w:eastAsia="Arial" w:hint="cs"/>
          <w:rtl/>
        </w:rPr>
        <w:t>״</w:t>
      </w:r>
      <w:r w:rsidRPr="005421BE">
        <w:rPr>
          <w:rFonts w:eastAsia="Arial"/>
          <w:rtl/>
        </w:rPr>
        <w:t xml:space="preserve">ש שנאמר </w:t>
      </w:r>
      <w:r w:rsidR="00A9127B">
        <w:rPr>
          <w:rFonts w:eastAsia="Arial" w:hint="cs"/>
          <w:rtl/>
        </w:rPr>
        <w:t>״</w:t>
      </w:r>
      <w:r w:rsidRPr="005421BE">
        <w:rPr>
          <w:rFonts w:eastAsia="Arial"/>
          <w:rtl/>
        </w:rPr>
        <w:t>ועפר אחר יקח,</w:t>
      </w:r>
      <w:r w:rsidR="00A9127B">
        <w:rPr>
          <w:rFonts w:eastAsia="Arial" w:hint="cs"/>
          <w:rtl/>
        </w:rPr>
        <w:t>״</w:t>
      </w:r>
      <w:r w:rsidRPr="005421BE">
        <w:rPr>
          <w:rFonts w:eastAsia="Arial"/>
          <w:rtl/>
        </w:rPr>
        <w:t xml:space="preserve"> אבל בסוף המאמר בת</w:t>
      </w:r>
      <w:r w:rsidR="00DA2EFF">
        <w:rPr>
          <w:rFonts w:eastAsia="Arial" w:hint="cs"/>
          <w:rtl/>
        </w:rPr>
        <w:t>״</w:t>
      </w:r>
      <w:r w:rsidRPr="005421BE">
        <w:rPr>
          <w:rFonts w:eastAsia="Arial"/>
          <w:rtl/>
        </w:rPr>
        <w:t>ז נמצא דבר טוב למבין שכתב בתיקון כ"א וכ"ב אבל אורייתא "אורך ימים בימינה כו'" פי' שמצלת מן המיתה, "ובשמאלה עושר וכבוד" - שמצלת מן היסורים קשים כמיתה. והספרי מוסר לא הביאו זאת כו'.</w:t>
      </w:r>
    </w:p>
    <w:p w14:paraId="0000002F" w14:textId="0D23E3EE" w:rsidR="00186F7B" w:rsidRDefault="00A13C95" w:rsidP="00B15EF3">
      <w:bookmarkStart w:id="21" w:name="_heading=h.d17jlesctg09" w:colFirst="0" w:colLast="0"/>
      <w:bookmarkStart w:id="22" w:name="_heading=h.x7njjqw6ovtt" w:colFirst="0" w:colLast="0"/>
      <w:bookmarkStart w:id="23" w:name="_heading=h.skq4e1s19i3a" w:colFirst="0" w:colLast="0"/>
      <w:bookmarkStart w:id="24" w:name="_heading=h.4yyevvz54onx" w:colFirst="0" w:colLast="0"/>
      <w:bookmarkStart w:id="25" w:name="_heading=h.89wox2wj4vhr" w:colFirst="0" w:colLast="0"/>
      <w:bookmarkStart w:id="26" w:name="_heading=h.kmqysqbmc02c" w:colFirst="0" w:colLast="0"/>
      <w:bookmarkStart w:id="27" w:name="_heading=h.5s8qqnlxau92" w:colFirst="0" w:colLast="0"/>
      <w:bookmarkEnd w:id="21"/>
      <w:bookmarkEnd w:id="22"/>
      <w:bookmarkEnd w:id="23"/>
      <w:bookmarkEnd w:id="24"/>
      <w:bookmarkEnd w:id="25"/>
      <w:bookmarkEnd w:id="26"/>
      <w:bookmarkEnd w:id="27"/>
      <w:r>
        <w:t xml:space="preserve">Teshuva for one who </w:t>
      </w:r>
      <w:r w:rsidR="00C774FD">
        <w:t>stumbles with masturbation</w:t>
      </w:r>
      <w:r w:rsidR="00D07447">
        <w:t>, it is to study Torah</w:t>
      </w:r>
      <w:r w:rsidR="005755F2">
        <w:t xml:space="preserve">, and there is nothing to worry about.  </w:t>
      </w:r>
      <w:r w:rsidR="004936F8">
        <w:t xml:space="preserve">And like this was asked to the </w:t>
      </w:r>
      <w:proofErr w:type="spellStart"/>
      <w:r w:rsidR="004936F8">
        <w:t>Gra</w:t>
      </w:r>
      <w:proofErr w:type="spellEnd"/>
      <w:r w:rsidR="004936F8">
        <w:t>,</w:t>
      </w:r>
      <w:r w:rsidR="00D63E86">
        <w:t xml:space="preserve"> and he showed him </w:t>
      </w:r>
      <w:proofErr w:type="spellStart"/>
      <w:r w:rsidR="00D63E86">
        <w:t>tikunim</w:t>
      </w:r>
      <w:proofErr w:type="spellEnd"/>
      <w:r w:rsidR="00D63E86">
        <w:t xml:space="preserve"> and </w:t>
      </w:r>
      <w:proofErr w:type="spellStart"/>
      <w:r w:rsidR="00D63E86">
        <w:t>sifrei</w:t>
      </w:r>
      <w:proofErr w:type="spellEnd"/>
      <w:r w:rsidR="00D63E86">
        <w:t xml:space="preserve"> </w:t>
      </w:r>
      <w:proofErr w:type="spellStart"/>
      <w:r w:rsidR="00D63E86">
        <w:t>mussar</w:t>
      </w:r>
      <w:proofErr w:type="spellEnd"/>
      <w:r w:rsidR="00D63E86">
        <w:t xml:space="preserve"> that are very </w:t>
      </w:r>
      <w:proofErr w:type="spellStart"/>
      <w:r w:rsidR="00D63E86">
        <w:t>machmir</w:t>
      </w:r>
      <w:proofErr w:type="spellEnd"/>
      <w:r w:rsidR="00D63E86">
        <w:t xml:space="preserve"> in this matter, that one has to suffer great pains, and there is no repentance except through literal death</w:t>
      </w:r>
      <w:r w:rsidR="00BD2E1B">
        <w:t xml:space="preserve">.  But, if you look at the end of that </w:t>
      </w:r>
      <w:proofErr w:type="spellStart"/>
      <w:r w:rsidR="00BD2E1B">
        <w:t>maamar</w:t>
      </w:r>
      <w:proofErr w:type="spellEnd"/>
      <w:r w:rsidR="00BD2E1B">
        <w:t>, it sa</w:t>
      </w:r>
      <w:r w:rsidR="008A3D76">
        <w:t xml:space="preserve">ys that studying Torah saves from death and painful punishments.  </w:t>
      </w:r>
      <w:r w:rsidR="001C50C8">
        <w:t xml:space="preserve">But, these books of </w:t>
      </w:r>
      <w:proofErr w:type="spellStart"/>
      <w:r w:rsidR="001C50C8">
        <w:t>musar</w:t>
      </w:r>
      <w:proofErr w:type="spellEnd"/>
      <w:r w:rsidR="001C50C8">
        <w:t xml:space="preserve"> ignore that.</w:t>
      </w:r>
    </w:p>
    <w:p w14:paraId="15F94047" w14:textId="77777777" w:rsidR="00C375D9" w:rsidRDefault="00C375D9" w:rsidP="00AD1E2A">
      <w:pPr>
        <w:bidi/>
        <w:rPr>
          <w:b/>
          <w:bCs/>
        </w:rPr>
      </w:pPr>
    </w:p>
    <w:p w14:paraId="0A259E83" w14:textId="0A235623" w:rsidR="00C375D9" w:rsidRPr="00336B0D" w:rsidRDefault="00AD1E2A" w:rsidP="00336B0D">
      <w:pPr>
        <w:pStyle w:val="ListParagraph"/>
        <w:numPr>
          <w:ilvl w:val="0"/>
          <w:numId w:val="1"/>
        </w:numPr>
        <w:bidi/>
        <w:rPr>
          <w:b/>
          <w:bCs/>
        </w:rPr>
      </w:pPr>
      <w:r w:rsidRPr="00336B0D">
        <w:rPr>
          <w:rFonts w:hint="cs"/>
          <w:b/>
          <w:bCs/>
          <w:rtl/>
        </w:rPr>
        <w:t xml:space="preserve">אשיב </w:t>
      </w:r>
      <w:r w:rsidR="00C375D9" w:rsidRPr="00336B0D">
        <w:rPr>
          <w:rFonts w:hint="cs"/>
          <w:b/>
          <w:bCs/>
          <w:rtl/>
        </w:rPr>
        <w:t>ממצולות</w:t>
      </w:r>
      <w:r w:rsidR="00C375D9" w:rsidRPr="00336B0D">
        <w:rPr>
          <w:b/>
          <w:bCs/>
        </w:rPr>
        <w:t xml:space="preserve"> </w:t>
      </w:r>
      <w:r w:rsidR="00C375D9" w:rsidRPr="00336B0D">
        <w:rPr>
          <w:rFonts w:hint="cs"/>
          <w:b/>
          <w:bCs/>
          <w:rtl/>
        </w:rPr>
        <w:t xml:space="preserve"> ר׳ יהושע שפירא</w:t>
      </w:r>
      <w:r w:rsidR="00DF11A0" w:rsidRPr="00336B0D">
        <w:rPr>
          <w:rFonts w:hint="cs"/>
          <w:b/>
          <w:bCs/>
          <w:rtl/>
        </w:rPr>
        <w:t xml:space="preserve"> דף 101</w:t>
      </w:r>
    </w:p>
    <w:p w14:paraId="4ED2076D" w14:textId="43A4EAEA" w:rsidR="00DF11A0" w:rsidRPr="00DF11A0" w:rsidRDefault="00DF11A0" w:rsidP="00DF11A0">
      <w:pPr>
        <w:bidi/>
        <w:rPr>
          <w:rtl/>
        </w:rPr>
      </w:pPr>
      <w:bookmarkStart w:id="28" w:name="_GoBack"/>
      <w:bookmarkEnd w:id="28"/>
      <w:r>
        <w:rPr>
          <w:rFonts w:hint="cs"/>
          <w:rtl/>
        </w:rPr>
        <w:t>ממו״ר הרב יעקב אריאל שליט״א שמעתי שבימינו צריך להדריך להפריד בין סוגית קדושת הברית לבין שאר עניני עבודות ה׳.</w:t>
      </w:r>
    </w:p>
    <w:p w14:paraId="279676D2" w14:textId="33ED76F3" w:rsidR="00C375D9" w:rsidRDefault="00336B0D" w:rsidP="00DF11A0">
      <w:r>
        <w:t xml:space="preserve">I heard from Rav Yaakov Ariel that in our days we need to distinguish between </w:t>
      </w:r>
      <w:proofErr w:type="spellStart"/>
      <w:r>
        <w:t>kedushat</w:t>
      </w:r>
      <w:proofErr w:type="spellEnd"/>
      <w:r>
        <w:t xml:space="preserve"> </w:t>
      </w:r>
      <w:proofErr w:type="spellStart"/>
      <w:r>
        <w:t>habrit</w:t>
      </w:r>
      <w:proofErr w:type="spellEnd"/>
      <w:r>
        <w:t xml:space="preserve"> and other matters of serving Hashem.</w:t>
      </w:r>
    </w:p>
    <w:p w14:paraId="37F9262A" w14:textId="77777777" w:rsidR="00336B0D" w:rsidRDefault="00336B0D" w:rsidP="00DF11A0"/>
    <w:p w14:paraId="76F0939C" w14:textId="1D5C2A5A" w:rsidR="00A16C84" w:rsidRPr="001C012E" w:rsidRDefault="00A16C84" w:rsidP="00336B0D">
      <w:pPr>
        <w:pStyle w:val="ListParagraph"/>
        <w:numPr>
          <w:ilvl w:val="0"/>
          <w:numId w:val="1"/>
        </w:numPr>
        <w:bidi/>
        <w:rPr>
          <w:b/>
          <w:bCs/>
          <w:rtl/>
        </w:rPr>
      </w:pPr>
      <w:r w:rsidRPr="001C012E">
        <w:rPr>
          <w:rFonts w:hint="cs"/>
          <w:b/>
          <w:bCs/>
          <w:rtl/>
        </w:rPr>
        <w:t xml:space="preserve">רב יעקב ישראל קנייבסקי </w:t>
      </w:r>
      <w:r w:rsidRPr="001C012E">
        <w:rPr>
          <w:b/>
          <w:bCs/>
          <w:rtl/>
        </w:rPr>
        <w:t>–</w:t>
      </w:r>
      <w:r w:rsidRPr="001C012E">
        <w:rPr>
          <w:rFonts w:hint="cs"/>
          <w:b/>
          <w:bCs/>
          <w:rtl/>
        </w:rPr>
        <w:t xml:space="preserve"> עצות והדרכות, אשמה</w:t>
      </w:r>
    </w:p>
    <w:p w14:paraId="72E07C43" w14:textId="40EF4548" w:rsidR="00A16C84" w:rsidRDefault="00A16C84" w:rsidP="005F3320">
      <w:pPr>
        <w:pStyle w:val="NormalWeb"/>
        <w:bidi/>
        <w:spacing w:before="0" w:beforeAutospacing="0" w:after="0" w:afterAutospacing="0"/>
        <w:rPr>
          <w:color w:val="000000"/>
        </w:rPr>
      </w:pPr>
      <w:r>
        <w:rPr>
          <w:color w:val="000000"/>
          <w:rtl/>
        </w:rPr>
        <w:t>האדם אשר נכשל בחטא ומרגיש רגשי אשמה עד כדי שיעסקו את מחשבותיו כל היום, וכל הזמן הוא עושה חשבונות מדוע ועל מה קרה ככה ובדומה... אין זה רצון הבורא יתברך</w:t>
      </w:r>
    </w:p>
    <w:p w14:paraId="3641AF27" w14:textId="056E1FE5" w:rsidR="00336B0D" w:rsidRPr="00A16C84" w:rsidRDefault="00336B0D" w:rsidP="00336B0D">
      <w:pPr>
        <w:pStyle w:val="NormalWeb"/>
        <w:spacing w:before="0" w:beforeAutospacing="0" w:after="0" w:afterAutospacing="0"/>
      </w:pPr>
      <w:r>
        <w:t>One who struggles with sin and feels shame to the point that it occupies his thoughts all day, all the time he’s thinking why and how could this have happened… this is not the will of Hashe</w:t>
      </w:r>
      <w:r w:rsidR="00A76DB8">
        <w:t>m</w:t>
      </w:r>
      <w:r w:rsidR="00B04526">
        <w:t>.</w:t>
      </w:r>
      <w:r>
        <w:t xml:space="preserve"> </w:t>
      </w:r>
    </w:p>
    <w:sectPr w:rsidR="00336B0D" w:rsidRPr="00A16C84" w:rsidSect="009D5BC1">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61CA" w14:textId="77777777" w:rsidR="00BC7CD2" w:rsidRDefault="00BC7CD2" w:rsidP="003571E3">
      <w:r>
        <w:separator/>
      </w:r>
    </w:p>
  </w:endnote>
  <w:endnote w:type="continuationSeparator" w:id="0">
    <w:p w14:paraId="69CC1A39" w14:textId="77777777" w:rsidR="00BC7CD2" w:rsidRDefault="00BC7CD2" w:rsidP="0035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5A16E" w14:textId="77777777" w:rsidR="00BC7CD2" w:rsidRDefault="00BC7CD2" w:rsidP="003571E3">
      <w:r>
        <w:separator/>
      </w:r>
    </w:p>
  </w:footnote>
  <w:footnote w:type="continuationSeparator" w:id="0">
    <w:p w14:paraId="1995BF74" w14:textId="77777777" w:rsidR="00BC7CD2" w:rsidRDefault="00BC7CD2" w:rsidP="00357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BB17" w14:textId="32C1D407" w:rsidR="003571E3" w:rsidRDefault="009D5BC1" w:rsidP="009D5BC1">
    <w:pPr>
      <w:pStyle w:val="Header"/>
      <w:bidi/>
      <w:jc w:val="center"/>
    </w:pPr>
    <w:r>
      <w:rPr>
        <w:rFonts w:hint="cs"/>
        <w:rtl/>
      </w:rPr>
      <w:t xml:space="preserve">שמירת הברית </w:t>
    </w:r>
    <w:proofErr w:type="spellStart"/>
    <w:r>
      <w:rPr>
        <w:rFonts w:hint="cs"/>
        <w:rtl/>
      </w:rPr>
      <w:t>שובבי״ם</w:t>
    </w:r>
    <w:proofErr w:type="spellEnd"/>
    <w:r>
      <w:rPr>
        <w:rFonts w:hint="cs"/>
        <w:rtl/>
      </w:rPr>
      <w:t xml:space="preserve"> תשפ״א</w:t>
    </w:r>
  </w:p>
  <w:p w14:paraId="50EFE4B0" w14:textId="357BE2CD" w:rsidR="005C1C26" w:rsidRDefault="005C1C26" w:rsidP="005C1C26">
    <w:pPr>
      <w:pStyle w:val="Header"/>
    </w:pPr>
    <w:r>
      <w:t>Rav Jared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30458"/>
    <w:multiLevelType w:val="hybridMultilevel"/>
    <w:tmpl w:val="D8720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7B"/>
    <w:rsid w:val="00010936"/>
    <w:rsid w:val="00022D19"/>
    <w:rsid w:val="00023198"/>
    <w:rsid w:val="00025F80"/>
    <w:rsid w:val="00046A33"/>
    <w:rsid w:val="000A3DC4"/>
    <w:rsid w:val="000C722D"/>
    <w:rsid w:val="000E6F00"/>
    <w:rsid w:val="000F3038"/>
    <w:rsid w:val="00153B68"/>
    <w:rsid w:val="00161851"/>
    <w:rsid w:val="00186F7B"/>
    <w:rsid w:val="001957A5"/>
    <w:rsid w:val="00195CDA"/>
    <w:rsid w:val="001A335C"/>
    <w:rsid w:val="001C012E"/>
    <w:rsid w:val="001C50C8"/>
    <w:rsid w:val="001D62C8"/>
    <w:rsid w:val="001F03AB"/>
    <w:rsid w:val="00207D17"/>
    <w:rsid w:val="00220A9E"/>
    <w:rsid w:val="00221FA9"/>
    <w:rsid w:val="002913BE"/>
    <w:rsid w:val="002A7231"/>
    <w:rsid w:val="002B27A0"/>
    <w:rsid w:val="002B6DEA"/>
    <w:rsid w:val="002C06D6"/>
    <w:rsid w:val="002E36E8"/>
    <w:rsid w:val="00301823"/>
    <w:rsid w:val="00330940"/>
    <w:rsid w:val="00336B0D"/>
    <w:rsid w:val="00342F73"/>
    <w:rsid w:val="00344848"/>
    <w:rsid w:val="003464A6"/>
    <w:rsid w:val="003571E3"/>
    <w:rsid w:val="003B5BE6"/>
    <w:rsid w:val="003D045A"/>
    <w:rsid w:val="00400E52"/>
    <w:rsid w:val="00414631"/>
    <w:rsid w:val="00476FC6"/>
    <w:rsid w:val="00486455"/>
    <w:rsid w:val="00487B07"/>
    <w:rsid w:val="004936F8"/>
    <w:rsid w:val="004A6349"/>
    <w:rsid w:val="004D578E"/>
    <w:rsid w:val="004E276D"/>
    <w:rsid w:val="004E7A42"/>
    <w:rsid w:val="005037F3"/>
    <w:rsid w:val="005058F7"/>
    <w:rsid w:val="0051286C"/>
    <w:rsid w:val="005141A2"/>
    <w:rsid w:val="005421BE"/>
    <w:rsid w:val="005522A3"/>
    <w:rsid w:val="005755F2"/>
    <w:rsid w:val="00587041"/>
    <w:rsid w:val="00593838"/>
    <w:rsid w:val="005A25E1"/>
    <w:rsid w:val="005C1C26"/>
    <w:rsid w:val="005F3320"/>
    <w:rsid w:val="005F48EC"/>
    <w:rsid w:val="005F5F32"/>
    <w:rsid w:val="00600E20"/>
    <w:rsid w:val="006013FC"/>
    <w:rsid w:val="00603D7B"/>
    <w:rsid w:val="006077CA"/>
    <w:rsid w:val="00616761"/>
    <w:rsid w:val="006176BA"/>
    <w:rsid w:val="00657557"/>
    <w:rsid w:val="00677C1E"/>
    <w:rsid w:val="006A52CB"/>
    <w:rsid w:val="006C25E1"/>
    <w:rsid w:val="00713D78"/>
    <w:rsid w:val="007374B7"/>
    <w:rsid w:val="00745C15"/>
    <w:rsid w:val="00760133"/>
    <w:rsid w:val="00774C28"/>
    <w:rsid w:val="007A0167"/>
    <w:rsid w:val="007B2A01"/>
    <w:rsid w:val="007D663A"/>
    <w:rsid w:val="007E419D"/>
    <w:rsid w:val="008201E2"/>
    <w:rsid w:val="0083235E"/>
    <w:rsid w:val="00844FCA"/>
    <w:rsid w:val="008653C4"/>
    <w:rsid w:val="00897B19"/>
    <w:rsid w:val="008A3D76"/>
    <w:rsid w:val="008F2C55"/>
    <w:rsid w:val="009029B7"/>
    <w:rsid w:val="00903AD6"/>
    <w:rsid w:val="009146BD"/>
    <w:rsid w:val="00950B0F"/>
    <w:rsid w:val="00955122"/>
    <w:rsid w:val="00960151"/>
    <w:rsid w:val="00964854"/>
    <w:rsid w:val="00965357"/>
    <w:rsid w:val="009D1FDC"/>
    <w:rsid w:val="009D5BC1"/>
    <w:rsid w:val="009F4612"/>
    <w:rsid w:val="00A01AC2"/>
    <w:rsid w:val="00A13C95"/>
    <w:rsid w:val="00A16C84"/>
    <w:rsid w:val="00A23ED4"/>
    <w:rsid w:val="00A375CF"/>
    <w:rsid w:val="00A76DB8"/>
    <w:rsid w:val="00A9127B"/>
    <w:rsid w:val="00A946C9"/>
    <w:rsid w:val="00AD1E2A"/>
    <w:rsid w:val="00B0112B"/>
    <w:rsid w:val="00B01F9B"/>
    <w:rsid w:val="00B04526"/>
    <w:rsid w:val="00B04CAE"/>
    <w:rsid w:val="00B15EF3"/>
    <w:rsid w:val="00B35E30"/>
    <w:rsid w:val="00B5521F"/>
    <w:rsid w:val="00BC1E07"/>
    <w:rsid w:val="00BC7CD2"/>
    <w:rsid w:val="00BD1440"/>
    <w:rsid w:val="00BD2E1B"/>
    <w:rsid w:val="00BF482A"/>
    <w:rsid w:val="00C375D9"/>
    <w:rsid w:val="00C548CC"/>
    <w:rsid w:val="00C55A74"/>
    <w:rsid w:val="00C774FD"/>
    <w:rsid w:val="00C90ADE"/>
    <w:rsid w:val="00CD0342"/>
    <w:rsid w:val="00D053F6"/>
    <w:rsid w:val="00D07447"/>
    <w:rsid w:val="00D44064"/>
    <w:rsid w:val="00D63E86"/>
    <w:rsid w:val="00D66621"/>
    <w:rsid w:val="00D713CE"/>
    <w:rsid w:val="00DA2EFF"/>
    <w:rsid w:val="00DD36F1"/>
    <w:rsid w:val="00DD7821"/>
    <w:rsid w:val="00DF11A0"/>
    <w:rsid w:val="00DF2CCF"/>
    <w:rsid w:val="00E20847"/>
    <w:rsid w:val="00E25C3C"/>
    <w:rsid w:val="00E768C6"/>
    <w:rsid w:val="00E96D5D"/>
    <w:rsid w:val="00E97C01"/>
    <w:rsid w:val="00EC5439"/>
    <w:rsid w:val="00ED5409"/>
    <w:rsid w:val="00EE5055"/>
    <w:rsid w:val="00EE6A06"/>
    <w:rsid w:val="00F03DED"/>
    <w:rsid w:val="00F41A15"/>
    <w:rsid w:val="00F42EAC"/>
    <w:rsid w:val="00F44F0F"/>
    <w:rsid w:val="00F54CD6"/>
    <w:rsid w:val="00F86696"/>
    <w:rsid w:val="00F96D18"/>
    <w:rsid w:val="00FA4120"/>
    <w:rsid w:val="00FB3C30"/>
    <w:rsid w:val="00FC1DA3"/>
    <w:rsid w:val="00FD4647"/>
    <w:rsid w:val="00FE7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C12A"/>
  <w15:docId w15:val="{F0257341-E378-8644-8E9A-40944685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0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
    <w:name w:val="he"/>
    <w:basedOn w:val="Normal"/>
    <w:rsid w:val="002D12C2"/>
    <w:pPr>
      <w:spacing w:before="100" w:beforeAutospacing="1" w:after="100" w:afterAutospacing="1"/>
    </w:pPr>
  </w:style>
  <w:style w:type="paragraph" w:customStyle="1" w:styleId="en">
    <w:name w:val="en"/>
    <w:basedOn w:val="Normal"/>
    <w:rsid w:val="002D12C2"/>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419D"/>
    <w:rPr>
      <w:color w:val="0000FF"/>
      <w:u w:val="single"/>
    </w:rPr>
  </w:style>
  <w:style w:type="paragraph" w:styleId="NormalWeb">
    <w:name w:val="Normal (Web)"/>
    <w:basedOn w:val="Normal"/>
    <w:uiPriority w:val="99"/>
    <w:unhideWhenUsed/>
    <w:rsid w:val="007B2A01"/>
    <w:pPr>
      <w:spacing w:before="100" w:beforeAutospacing="1" w:after="100" w:afterAutospacing="1"/>
    </w:pPr>
  </w:style>
  <w:style w:type="paragraph" w:styleId="Header">
    <w:name w:val="header"/>
    <w:basedOn w:val="Normal"/>
    <w:link w:val="HeaderChar"/>
    <w:uiPriority w:val="99"/>
    <w:unhideWhenUsed/>
    <w:rsid w:val="003571E3"/>
    <w:pPr>
      <w:tabs>
        <w:tab w:val="center" w:pos="4680"/>
        <w:tab w:val="right" w:pos="9360"/>
      </w:tabs>
    </w:pPr>
  </w:style>
  <w:style w:type="character" w:customStyle="1" w:styleId="HeaderChar">
    <w:name w:val="Header Char"/>
    <w:basedOn w:val="DefaultParagraphFont"/>
    <w:link w:val="Header"/>
    <w:uiPriority w:val="99"/>
    <w:rsid w:val="003571E3"/>
  </w:style>
  <w:style w:type="paragraph" w:styleId="Footer">
    <w:name w:val="footer"/>
    <w:basedOn w:val="Normal"/>
    <w:link w:val="FooterChar"/>
    <w:uiPriority w:val="99"/>
    <w:unhideWhenUsed/>
    <w:rsid w:val="003571E3"/>
    <w:pPr>
      <w:tabs>
        <w:tab w:val="center" w:pos="4680"/>
        <w:tab w:val="right" w:pos="9360"/>
      </w:tabs>
    </w:pPr>
  </w:style>
  <w:style w:type="character" w:customStyle="1" w:styleId="FooterChar">
    <w:name w:val="Footer Char"/>
    <w:basedOn w:val="DefaultParagraphFont"/>
    <w:link w:val="Footer"/>
    <w:uiPriority w:val="99"/>
    <w:rsid w:val="003571E3"/>
  </w:style>
  <w:style w:type="paragraph" w:styleId="ListParagraph">
    <w:name w:val="List Paragraph"/>
    <w:basedOn w:val="Normal"/>
    <w:uiPriority w:val="34"/>
    <w:qFormat/>
    <w:rsid w:val="00B5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4218">
      <w:bodyDiv w:val="1"/>
      <w:marLeft w:val="0"/>
      <w:marRight w:val="0"/>
      <w:marTop w:val="0"/>
      <w:marBottom w:val="0"/>
      <w:divBdr>
        <w:top w:val="none" w:sz="0" w:space="0" w:color="auto"/>
        <w:left w:val="none" w:sz="0" w:space="0" w:color="auto"/>
        <w:bottom w:val="none" w:sz="0" w:space="0" w:color="auto"/>
        <w:right w:val="none" w:sz="0" w:space="0" w:color="auto"/>
      </w:divBdr>
    </w:div>
    <w:div w:id="129981547">
      <w:bodyDiv w:val="1"/>
      <w:marLeft w:val="0"/>
      <w:marRight w:val="0"/>
      <w:marTop w:val="0"/>
      <w:marBottom w:val="0"/>
      <w:divBdr>
        <w:top w:val="none" w:sz="0" w:space="0" w:color="auto"/>
        <w:left w:val="none" w:sz="0" w:space="0" w:color="auto"/>
        <w:bottom w:val="none" w:sz="0" w:space="0" w:color="auto"/>
        <w:right w:val="none" w:sz="0" w:space="0" w:color="auto"/>
      </w:divBdr>
    </w:div>
    <w:div w:id="383141555">
      <w:bodyDiv w:val="1"/>
      <w:marLeft w:val="0"/>
      <w:marRight w:val="0"/>
      <w:marTop w:val="0"/>
      <w:marBottom w:val="0"/>
      <w:divBdr>
        <w:top w:val="none" w:sz="0" w:space="0" w:color="auto"/>
        <w:left w:val="none" w:sz="0" w:space="0" w:color="auto"/>
        <w:bottom w:val="none" w:sz="0" w:space="0" w:color="auto"/>
        <w:right w:val="none" w:sz="0" w:space="0" w:color="auto"/>
      </w:divBdr>
    </w:div>
    <w:div w:id="554051876">
      <w:bodyDiv w:val="1"/>
      <w:marLeft w:val="0"/>
      <w:marRight w:val="0"/>
      <w:marTop w:val="0"/>
      <w:marBottom w:val="0"/>
      <w:divBdr>
        <w:top w:val="none" w:sz="0" w:space="0" w:color="auto"/>
        <w:left w:val="none" w:sz="0" w:space="0" w:color="auto"/>
        <w:bottom w:val="none" w:sz="0" w:space="0" w:color="auto"/>
        <w:right w:val="none" w:sz="0" w:space="0" w:color="auto"/>
      </w:divBdr>
    </w:div>
    <w:div w:id="555630294">
      <w:bodyDiv w:val="1"/>
      <w:marLeft w:val="0"/>
      <w:marRight w:val="0"/>
      <w:marTop w:val="0"/>
      <w:marBottom w:val="0"/>
      <w:divBdr>
        <w:top w:val="none" w:sz="0" w:space="0" w:color="auto"/>
        <w:left w:val="none" w:sz="0" w:space="0" w:color="auto"/>
        <w:bottom w:val="none" w:sz="0" w:space="0" w:color="auto"/>
        <w:right w:val="none" w:sz="0" w:space="0" w:color="auto"/>
      </w:divBdr>
    </w:div>
    <w:div w:id="700083720">
      <w:bodyDiv w:val="1"/>
      <w:marLeft w:val="0"/>
      <w:marRight w:val="0"/>
      <w:marTop w:val="0"/>
      <w:marBottom w:val="0"/>
      <w:divBdr>
        <w:top w:val="none" w:sz="0" w:space="0" w:color="auto"/>
        <w:left w:val="none" w:sz="0" w:space="0" w:color="auto"/>
        <w:bottom w:val="none" w:sz="0" w:space="0" w:color="auto"/>
        <w:right w:val="none" w:sz="0" w:space="0" w:color="auto"/>
      </w:divBdr>
    </w:div>
    <w:div w:id="714040473">
      <w:bodyDiv w:val="1"/>
      <w:marLeft w:val="0"/>
      <w:marRight w:val="0"/>
      <w:marTop w:val="0"/>
      <w:marBottom w:val="0"/>
      <w:divBdr>
        <w:top w:val="none" w:sz="0" w:space="0" w:color="auto"/>
        <w:left w:val="none" w:sz="0" w:space="0" w:color="auto"/>
        <w:bottom w:val="none" w:sz="0" w:space="0" w:color="auto"/>
        <w:right w:val="none" w:sz="0" w:space="0" w:color="auto"/>
      </w:divBdr>
    </w:div>
    <w:div w:id="882407568">
      <w:bodyDiv w:val="1"/>
      <w:marLeft w:val="0"/>
      <w:marRight w:val="0"/>
      <w:marTop w:val="0"/>
      <w:marBottom w:val="0"/>
      <w:divBdr>
        <w:top w:val="none" w:sz="0" w:space="0" w:color="auto"/>
        <w:left w:val="none" w:sz="0" w:space="0" w:color="auto"/>
        <w:bottom w:val="none" w:sz="0" w:space="0" w:color="auto"/>
        <w:right w:val="none" w:sz="0" w:space="0" w:color="auto"/>
      </w:divBdr>
      <w:divsChild>
        <w:div w:id="1102074024">
          <w:marLeft w:val="0"/>
          <w:marRight w:val="0"/>
          <w:marTop w:val="0"/>
          <w:marBottom w:val="0"/>
          <w:divBdr>
            <w:top w:val="none" w:sz="0" w:space="0" w:color="auto"/>
            <w:left w:val="none" w:sz="0" w:space="0" w:color="auto"/>
            <w:bottom w:val="none" w:sz="0" w:space="0" w:color="auto"/>
            <w:right w:val="none" w:sz="0" w:space="0" w:color="auto"/>
          </w:divBdr>
        </w:div>
        <w:div w:id="1840806822">
          <w:marLeft w:val="0"/>
          <w:marRight w:val="0"/>
          <w:marTop w:val="0"/>
          <w:marBottom w:val="0"/>
          <w:divBdr>
            <w:top w:val="none" w:sz="0" w:space="0" w:color="auto"/>
            <w:left w:val="none" w:sz="0" w:space="0" w:color="auto"/>
            <w:bottom w:val="none" w:sz="0" w:space="0" w:color="auto"/>
            <w:right w:val="none" w:sz="0" w:space="0" w:color="auto"/>
          </w:divBdr>
        </w:div>
        <w:div w:id="920603080">
          <w:marLeft w:val="0"/>
          <w:marRight w:val="0"/>
          <w:marTop w:val="0"/>
          <w:marBottom w:val="0"/>
          <w:divBdr>
            <w:top w:val="none" w:sz="0" w:space="0" w:color="auto"/>
            <w:left w:val="none" w:sz="0" w:space="0" w:color="auto"/>
            <w:bottom w:val="none" w:sz="0" w:space="0" w:color="auto"/>
            <w:right w:val="none" w:sz="0" w:space="0" w:color="auto"/>
          </w:divBdr>
        </w:div>
        <w:div w:id="303311873">
          <w:marLeft w:val="0"/>
          <w:marRight w:val="0"/>
          <w:marTop w:val="0"/>
          <w:marBottom w:val="0"/>
          <w:divBdr>
            <w:top w:val="none" w:sz="0" w:space="0" w:color="auto"/>
            <w:left w:val="none" w:sz="0" w:space="0" w:color="auto"/>
            <w:bottom w:val="none" w:sz="0" w:space="0" w:color="auto"/>
            <w:right w:val="none" w:sz="0" w:space="0" w:color="auto"/>
          </w:divBdr>
        </w:div>
        <w:div w:id="648099034">
          <w:marLeft w:val="0"/>
          <w:marRight w:val="0"/>
          <w:marTop w:val="0"/>
          <w:marBottom w:val="0"/>
          <w:divBdr>
            <w:top w:val="none" w:sz="0" w:space="0" w:color="auto"/>
            <w:left w:val="none" w:sz="0" w:space="0" w:color="auto"/>
            <w:bottom w:val="none" w:sz="0" w:space="0" w:color="auto"/>
            <w:right w:val="none" w:sz="0" w:space="0" w:color="auto"/>
          </w:divBdr>
        </w:div>
      </w:divsChild>
    </w:div>
    <w:div w:id="952860134">
      <w:bodyDiv w:val="1"/>
      <w:marLeft w:val="0"/>
      <w:marRight w:val="0"/>
      <w:marTop w:val="0"/>
      <w:marBottom w:val="0"/>
      <w:divBdr>
        <w:top w:val="none" w:sz="0" w:space="0" w:color="auto"/>
        <w:left w:val="none" w:sz="0" w:space="0" w:color="auto"/>
        <w:bottom w:val="none" w:sz="0" w:space="0" w:color="auto"/>
        <w:right w:val="none" w:sz="0" w:space="0" w:color="auto"/>
      </w:divBdr>
      <w:divsChild>
        <w:div w:id="1922248546">
          <w:marLeft w:val="0"/>
          <w:marRight w:val="0"/>
          <w:marTop w:val="0"/>
          <w:marBottom w:val="0"/>
          <w:divBdr>
            <w:top w:val="none" w:sz="0" w:space="0" w:color="auto"/>
            <w:left w:val="none" w:sz="0" w:space="0" w:color="auto"/>
            <w:bottom w:val="none" w:sz="0" w:space="0" w:color="auto"/>
            <w:right w:val="none" w:sz="0" w:space="0" w:color="auto"/>
          </w:divBdr>
        </w:div>
        <w:div w:id="1337266166">
          <w:marLeft w:val="0"/>
          <w:marRight w:val="0"/>
          <w:marTop w:val="0"/>
          <w:marBottom w:val="0"/>
          <w:divBdr>
            <w:top w:val="none" w:sz="0" w:space="0" w:color="auto"/>
            <w:left w:val="none" w:sz="0" w:space="0" w:color="auto"/>
            <w:bottom w:val="none" w:sz="0" w:space="0" w:color="auto"/>
            <w:right w:val="none" w:sz="0" w:space="0" w:color="auto"/>
          </w:divBdr>
        </w:div>
        <w:div w:id="1724522996">
          <w:marLeft w:val="0"/>
          <w:marRight w:val="0"/>
          <w:marTop w:val="0"/>
          <w:marBottom w:val="0"/>
          <w:divBdr>
            <w:top w:val="none" w:sz="0" w:space="0" w:color="auto"/>
            <w:left w:val="none" w:sz="0" w:space="0" w:color="auto"/>
            <w:bottom w:val="none" w:sz="0" w:space="0" w:color="auto"/>
            <w:right w:val="none" w:sz="0" w:space="0" w:color="auto"/>
          </w:divBdr>
        </w:div>
        <w:div w:id="264003357">
          <w:marLeft w:val="0"/>
          <w:marRight w:val="0"/>
          <w:marTop w:val="0"/>
          <w:marBottom w:val="0"/>
          <w:divBdr>
            <w:top w:val="none" w:sz="0" w:space="0" w:color="auto"/>
            <w:left w:val="none" w:sz="0" w:space="0" w:color="auto"/>
            <w:bottom w:val="none" w:sz="0" w:space="0" w:color="auto"/>
            <w:right w:val="none" w:sz="0" w:space="0" w:color="auto"/>
          </w:divBdr>
        </w:div>
        <w:div w:id="1888368318">
          <w:marLeft w:val="0"/>
          <w:marRight w:val="0"/>
          <w:marTop w:val="0"/>
          <w:marBottom w:val="0"/>
          <w:divBdr>
            <w:top w:val="none" w:sz="0" w:space="0" w:color="auto"/>
            <w:left w:val="none" w:sz="0" w:space="0" w:color="auto"/>
            <w:bottom w:val="none" w:sz="0" w:space="0" w:color="auto"/>
            <w:right w:val="none" w:sz="0" w:space="0" w:color="auto"/>
          </w:divBdr>
        </w:div>
      </w:divsChild>
    </w:div>
    <w:div w:id="1137916185">
      <w:bodyDiv w:val="1"/>
      <w:marLeft w:val="0"/>
      <w:marRight w:val="0"/>
      <w:marTop w:val="0"/>
      <w:marBottom w:val="0"/>
      <w:divBdr>
        <w:top w:val="none" w:sz="0" w:space="0" w:color="auto"/>
        <w:left w:val="none" w:sz="0" w:space="0" w:color="auto"/>
        <w:bottom w:val="none" w:sz="0" w:space="0" w:color="auto"/>
        <w:right w:val="none" w:sz="0" w:space="0" w:color="auto"/>
      </w:divBdr>
    </w:div>
    <w:div w:id="1201236507">
      <w:bodyDiv w:val="1"/>
      <w:marLeft w:val="0"/>
      <w:marRight w:val="0"/>
      <w:marTop w:val="0"/>
      <w:marBottom w:val="0"/>
      <w:divBdr>
        <w:top w:val="none" w:sz="0" w:space="0" w:color="auto"/>
        <w:left w:val="none" w:sz="0" w:space="0" w:color="auto"/>
        <w:bottom w:val="none" w:sz="0" w:space="0" w:color="auto"/>
        <w:right w:val="none" w:sz="0" w:space="0" w:color="auto"/>
      </w:divBdr>
    </w:div>
    <w:div w:id="1228612433">
      <w:bodyDiv w:val="1"/>
      <w:marLeft w:val="0"/>
      <w:marRight w:val="0"/>
      <w:marTop w:val="0"/>
      <w:marBottom w:val="0"/>
      <w:divBdr>
        <w:top w:val="none" w:sz="0" w:space="0" w:color="auto"/>
        <w:left w:val="none" w:sz="0" w:space="0" w:color="auto"/>
        <w:bottom w:val="none" w:sz="0" w:space="0" w:color="auto"/>
        <w:right w:val="none" w:sz="0" w:space="0" w:color="auto"/>
      </w:divBdr>
    </w:div>
    <w:div w:id="1240406614">
      <w:bodyDiv w:val="1"/>
      <w:marLeft w:val="0"/>
      <w:marRight w:val="0"/>
      <w:marTop w:val="0"/>
      <w:marBottom w:val="0"/>
      <w:divBdr>
        <w:top w:val="none" w:sz="0" w:space="0" w:color="auto"/>
        <w:left w:val="none" w:sz="0" w:space="0" w:color="auto"/>
        <w:bottom w:val="none" w:sz="0" w:space="0" w:color="auto"/>
        <w:right w:val="none" w:sz="0" w:space="0" w:color="auto"/>
      </w:divBdr>
      <w:divsChild>
        <w:div w:id="1809473594">
          <w:marLeft w:val="0"/>
          <w:marRight w:val="0"/>
          <w:marTop w:val="0"/>
          <w:marBottom w:val="0"/>
          <w:divBdr>
            <w:top w:val="none" w:sz="0" w:space="0" w:color="auto"/>
            <w:left w:val="none" w:sz="0" w:space="0" w:color="auto"/>
            <w:bottom w:val="none" w:sz="0" w:space="0" w:color="auto"/>
            <w:right w:val="none" w:sz="0" w:space="0" w:color="auto"/>
          </w:divBdr>
        </w:div>
        <w:div w:id="954753506">
          <w:marLeft w:val="0"/>
          <w:marRight w:val="0"/>
          <w:marTop w:val="0"/>
          <w:marBottom w:val="0"/>
          <w:divBdr>
            <w:top w:val="none" w:sz="0" w:space="0" w:color="auto"/>
            <w:left w:val="none" w:sz="0" w:space="0" w:color="auto"/>
            <w:bottom w:val="none" w:sz="0" w:space="0" w:color="auto"/>
            <w:right w:val="none" w:sz="0" w:space="0" w:color="auto"/>
          </w:divBdr>
        </w:div>
      </w:divsChild>
    </w:div>
    <w:div w:id="1419517268">
      <w:bodyDiv w:val="1"/>
      <w:marLeft w:val="0"/>
      <w:marRight w:val="0"/>
      <w:marTop w:val="0"/>
      <w:marBottom w:val="0"/>
      <w:divBdr>
        <w:top w:val="none" w:sz="0" w:space="0" w:color="auto"/>
        <w:left w:val="none" w:sz="0" w:space="0" w:color="auto"/>
        <w:bottom w:val="none" w:sz="0" w:space="0" w:color="auto"/>
        <w:right w:val="none" w:sz="0" w:space="0" w:color="auto"/>
      </w:divBdr>
      <w:divsChild>
        <w:div w:id="420957698">
          <w:marLeft w:val="0"/>
          <w:marRight w:val="0"/>
          <w:marTop w:val="0"/>
          <w:marBottom w:val="0"/>
          <w:divBdr>
            <w:top w:val="none" w:sz="0" w:space="0" w:color="auto"/>
            <w:left w:val="none" w:sz="0" w:space="0" w:color="auto"/>
            <w:bottom w:val="none" w:sz="0" w:space="0" w:color="auto"/>
            <w:right w:val="none" w:sz="0" w:space="0" w:color="auto"/>
          </w:divBdr>
        </w:div>
        <w:div w:id="1334145356">
          <w:marLeft w:val="0"/>
          <w:marRight w:val="0"/>
          <w:marTop w:val="0"/>
          <w:marBottom w:val="0"/>
          <w:divBdr>
            <w:top w:val="none" w:sz="0" w:space="0" w:color="auto"/>
            <w:left w:val="none" w:sz="0" w:space="0" w:color="auto"/>
            <w:bottom w:val="none" w:sz="0" w:space="0" w:color="auto"/>
            <w:right w:val="none" w:sz="0" w:space="0" w:color="auto"/>
          </w:divBdr>
        </w:div>
        <w:div w:id="202594529">
          <w:marLeft w:val="0"/>
          <w:marRight w:val="0"/>
          <w:marTop w:val="0"/>
          <w:marBottom w:val="0"/>
          <w:divBdr>
            <w:top w:val="none" w:sz="0" w:space="0" w:color="auto"/>
            <w:left w:val="none" w:sz="0" w:space="0" w:color="auto"/>
            <w:bottom w:val="none" w:sz="0" w:space="0" w:color="auto"/>
            <w:right w:val="none" w:sz="0" w:space="0" w:color="auto"/>
          </w:divBdr>
        </w:div>
      </w:divsChild>
    </w:div>
    <w:div w:id="1462844914">
      <w:bodyDiv w:val="1"/>
      <w:marLeft w:val="0"/>
      <w:marRight w:val="0"/>
      <w:marTop w:val="0"/>
      <w:marBottom w:val="0"/>
      <w:divBdr>
        <w:top w:val="none" w:sz="0" w:space="0" w:color="auto"/>
        <w:left w:val="none" w:sz="0" w:space="0" w:color="auto"/>
        <w:bottom w:val="none" w:sz="0" w:space="0" w:color="auto"/>
        <w:right w:val="none" w:sz="0" w:space="0" w:color="auto"/>
      </w:divBdr>
    </w:div>
    <w:div w:id="1763136799">
      <w:bodyDiv w:val="1"/>
      <w:marLeft w:val="0"/>
      <w:marRight w:val="0"/>
      <w:marTop w:val="0"/>
      <w:marBottom w:val="0"/>
      <w:divBdr>
        <w:top w:val="none" w:sz="0" w:space="0" w:color="auto"/>
        <w:left w:val="none" w:sz="0" w:space="0" w:color="auto"/>
        <w:bottom w:val="none" w:sz="0" w:space="0" w:color="auto"/>
        <w:right w:val="none" w:sz="0" w:space="0" w:color="auto"/>
      </w:divBdr>
    </w:div>
    <w:div w:id="1957641055">
      <w:bodyDiv w:val="1"/>
      <w:marLeft w:val="0"/>
      <w:marRight w:val="0"/>
      <w:marTop w:val="0"/>
      <w:marBottom w:val="0"/>
      <w:divBdr>
        <w:top w:val="none" w:sz="0" w:space="0" w:color="auto"/>
        <w:left w:val="none" w:sz="0" w:space="0" w:color="auto"/>
        <w:bottom w:val="none" w:sz="0" w:space="0" w:color="auto"/>
        <w:right w:val="none" w:sz="0" w:space="0" w:color="auto"/>
      </w:divBdr>
    </w:div>
    <w:div w:id="1969360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fo7R/6t/aKRrNhLoHn66piVVg==">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4DBCC3-F565-F048-9A57-91E482C3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148</cp:revision>
  <dcterms:created xsi:type="dcterms:W3CDTF">2021-02-09T17:25:00Z</dcterms:created>
  <dcterms:modified xsi:type="dcterms:W3CDTF">2021-02-12T03:47:00Z</dcterms:modified>
</cp:coreProperties>
</file>