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D6" w:rsidRPr="00E022D6" w:rsidRDefault="00E022D6" w:rsidP="00E022D6">
      <w:pPr>
        <w:autoSpaceDE w:val="0"/>
        <w:autoSpaceDN w:val="0"/>
        <w:adjustRightInd w:val="0"/>
        <w:spacing w:after="0" w:line="240" w:lineRule="auto"/>
        <w:jc w:val="center"/>
        <w:rPr>
          <w:rFonts w:ascii="Arial" w:hAnsi="Arial" w:cs="Arial"/>
          <w:b/>
          <w:bCs/>
          <w:i/>
          <w:iCs/>
          <w:color w:val="000000"/>
          <w:sz w:val="28"/>
          <w:szCs w:val="28"/>
          <w:u w:val="single"/>
          <w:rtl/>
        </w:rPr>
      </w:pPr>
      <w:r w:rsidRPr="00E022D6">
        <w:rPr>
          <w:rFonts w:ascii="Arial" w:hAnsi="Arial" w:cs="Arial" w:hint="cs"/>
          <w:b/>
          <w:bCs/>
          <w:i/>
          <w:iCs/>
          <w:color w:val="000000"/>
          <w:sz w:val="28"/>
          <w:szCs w:val="28"/>
          <w:u w:val="single"/>
          <w:rtl/>
        </w:rPr>
        <w:t>חורש</w:t>
      </w:r>
    </w:p>
    <w:p w:rsidR="00E022D6" w:rsidRPr="00071A6C" w:rsidRDefault="00E022D6" w:rsidP="00155DA7">
      <w:pPr>
        <w:autoSpaceDE w:val="0"/>
        <w:autoSpaceDN w:val="0"/>
        <w:adjustRightInd w:val="0"/>
        <w:spacing w:after="0" w:line="240" w:lineRule="auto"/>
        <w:rPr>
          <w:rFonts w:ascii="Arial" w:hAnsi="Arial" w:cs="Arial"/>
          <w:i/>
          <w:iCs/>
          <w:color w:val="000000"/>
          <w:rtl/>
        </w:rPr>
      </w:pPr>
    </w:p>
    <w:p w:rsidR="00071A6C" w:rsidRPr="00071A6C" w:rsidRDefault="00071A6C" w:rsidP="00071A6C">
      <w:pPr>
        <w:autoSpaceDE w:val="0"/>
        <w:autoSpaceDN w:val="0"/>
        <w:adjustRightInd w:val="0"/>
        <w:spacing w:after="0" w:line="240" w:lineRule="auto"/>
        <w:rPr>
          <w:rFonts w:ascii="Arial" w:hAnsi="Arial" w:cs="Arial"/>
          <w:i/>
          <w:iCs/>
          <w:color w:val="000000"/>
          <w:rtl/>
        </w:rPr>
      </w:pPr>
      <w:r w:rsidRPr="00071A6C">
        <w:rPr>
          <w:rFonts w:ascii="Arial" w:hAnsi="Arial" w:cs="Arial" w:hint="cs"/>
          <w:i/>
          <w:iCs/>
          <w:color w:val="000000"/>
          <w:rtl/>
        </w:rPr>
        <w:t>מקור</w:t>
      </w:r>
    </w:p>
    <w:p w:rsidR="00071A6C" w:rsidRPr="00071A6C" w:rsidRDefault="00071A6C" w:rsidP="00071A6C">
      <w:pPr>
        <w:autoSpaceDE w:val="0"/>
        <w:autoSpaceDN w:val="0"/>
        <w:adjustRightInd w:val="0"/>
        <w:spacing w:after="0" w:line="240" w:lineRule="auto"/>
        <w:rPr>
          <w:rFonts w:ascii="Arial" w:hAnsi="Arial" w:cs="Arial"/>
          <w:i/>
          <w:iCs/>
          <w:color w:val="000000"/>
          <w:rtl/>
        </w:rPr>
      </w:pPr>
    </w:p>
    <w:p w:rsidR="00071A6C" w:rsidRPr="00071A6C" w:rsidRDefault="00071A6C" w:rsidP="00071A6C">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w:t>
      </w:r>
      <w:r w:rsidRPr="00071A6C">
        <w:rPr>
          <w:rFonts w:ascii="Arial" w:hAnsi="Arial" w:cs="Arial"/>
          <w:b/>
          <w:bCs/>
          <w:color w:val="000000"/>
          <w:u w:val="single"/>
          <w:rtl/>
        </w:rPr>
        <w:t xml:space="preserve">תלמוד בבלי מסכת שבת דף </w:t>
      </w:r>
      <w:proofErr w:type="spellStart"/>
      <w:r w:rsidRPr="00071A6C">
        <w:rPr>
          <w:rFonts w:ascii="Arial" w:hAnsi="Arial" w:cs="Arial"/>
          <w:b/>
          <w:bCs/>
          <w:color w:val="000000"/>
          <w:u w:val="single"/>
          <w:rtl/>
        </w:rPr>
        <w:t>עג</w:t>
      </w:r>
      <w:proofErr w:type="spellEnd"/>
      <w:r w:rsidRPr="00071A6C">
        <w:rPr>
          <w:rFonts w:ascii="Arial" w:hAnsi="Arial" w:cs="Arial"/>
          <w:b/>
          <w:bCs/>
          <w:color w:val="000000"/>
          <w:u w:val="single"/>
          <w:rtl/>
        </w:rPr>
        <w:t xml:space="preserve"> עמוד א </w:t>
      </w:r>
      <w:r w:rsidRPr="00071A6C">
        <w:rPr>
          <w:rFonts w:ascii="Arial" w:hAnsi="Arial" w:cs="Arial"/>
        </w:rPr>
        <w:t xml:space="preserve"> </w:t>
      </w:r>
    </w:p>
    <w:p w:rsidR="00071A6C" w:rsidRPr="00071A6C" w:rsidRDefault="00071A6C" w:rsidP="00071A6C">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משנה. אבות מלאכות ארבעים חסר אחת: הזורע, והחורש </w:t>
      </w:r>
    </w:p>
    <w:p w:rsidR="00071A6C" w:rsidRPr="00071A6C" w:rsidRDefault="00071A6C" w:rsidP="00155DA7">
      <w:pPr>
        <w:autoSpaceDE w:val="0"/>
        <w:autoSpaceDN w:val="0"/>
        <w:adjustRightInd w:val="0"/>
        <w:spacing w:after="0" w:line="240" w:lineRule="auto"/>
        <w:rPr>
          <w:rFonts w:ascii="Arial" w:hAnsi="Arial" w:cs="Arial"/>
          <w:i/>
          <w:iCs/>
          <w:color w:val="000000"/>
          <w:rtl/>
        </w:rPr>
      </w:pPr>
    </w:p>
    <w:p w:rsidR="0054473B" w:rsidRPr="00071A6C" w:rsidRDefault="0054473B" w:rsidP="00155DA7">
      <w:pPr>
        <w:autoSpaceDE w:val="0"/>
        <w:autoSpaceDN w:val="0"/>
        <w:adjustRightInd w:val="0"/>
        <w:spacing w:after="0" w:line="240" w:lineRule="auto"/>
        <w:rPr>
          <w:rFonts w:ascii="Arial" w:hAnsi="Arial" w:cs="Arial"/>
          <w:i/>
          <w:iCs/>
          <w:color w:val="000000"/>
          <w:rtl/>
        </w:rPr>
      </w:pPr>
      <w:r w:rsidRPr="00071A6C">
        <w:rPr>
          <w:rFonts w:ascii="Arial" w:hAnsi="Arial" w:cs="Arial" w:hint="cs"/>
          <w:i/>
          <w:iCs/>
          <w:color w:val="000000"/>
          <w:rtl/>
        </w:rPr>
        <w:t>גדר של חורש:</w:t>
      </w:r>
    </w:p>
    <w:p w:rsidR="0054473B" w:rsidRPr="00071A6C" w:rsidRDefault="0054473B" w:rsidP="00155DA7">
      <w:pPr>
        <w:autoSpaceDE w:val="0"/>
        <w:autoSpaceDN w:val="0"/>
        <w:adjustRightInd w:val="0"/>
        <w:spacing w:after="0" w:line="240" w:lineRule="auto"/>
        <w:rPr>
          <w:rFonts w:ascii="Arial" w:hAnsi="Arial" w:cs="Arial"/>
          <w:i/>
          <w:iCs/>
          <w:color w:val="000000"/>
          <w:rtl/>
        </w:rPr>
      </w:pPr>
    </w:p>
    <w:p w:rsidR="00155DA7" w:rsidRPr="00071A6C" w:rsidRDefault="00071A6C" w:rsidP="00155DA7">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2-</w:t>
      </w:r>
      <w:r w:rsidR="00155DA7" w:rsidRPr="00071A6C">
        <w:rPr>
          <w:rFonts w:ascii="Arial" w:hAnsi="Arial" w:cs="Arial"/>
          <w:b/>
          <w:bCs/>
          <w:color w:val="000000"/>
          <w:u w:val="single"/>
          <w:rtl/>
        </w:rPr>
        <w:t xml:space="preserve">תלמוד בבלי מסכת שבת דף עג עמוד ב </w:t>
      </w:r>
      <w:r w:rsidR="00155DA7" w:rsidRPr="00071A6C">
        <w:rPr>
          <w:rFonts w:ascii="Arial" w:hAnsi="Arial" w:cs="Arial"/>
        </w:rPr>
        <w:t xml:space="preserve"> </w:t>
      </w:r>
    </w:p>
    <w:p w:rsidR="00155DA7" w:rsidRPr="00071A6C" w:rsidRDefault="00155DA7" w:rsidP="00155DA7">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והחורש. תנא: החורש והחופר והחורץ כולן מלאכה אחת הן. </w:t>
      </w:r>
    </w:p>
    <w:p w:rsidR="00155DA7" w:rsidRPr="00071A6C" w:rsidRDefault="00155DA7" w:rsidP="00155DA7">
      <w:pPr>
        <w:autoSpaceDE w:val="0"/>
        <w:autoSpaceDN w:val="0"/>
        <w:adjustRightInd w:val="0"/>
        <w:spacing w:after="0" w:line="240" w:lineRule="auto"/>
        <w:rPr>
          <w:rFonts w:ascii="Arial" w:hAnsi="Arial" w:cs="Arial"/>
          <w:b/>
          <w:bCs/>
          <w:color w:val="000000"/>
          <w:u w:val="single"/>
          <w:rtl/>
        </w:rPr>
      </w:pPr>
    </w:p>
    <w:p w:rsidR="001F2F2E" w:rsidRPr="00071A6C" w:rsidRDefault="00071A6C" w:rsidP="001F2F2E">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3-</w:t>
      </w:r>
      <w:r w:rsidR="001F2F2E" w:rsidRPr="00071A6C">
        <w:rPr>
          <w:rFonts w:ascii="Arial" w:hAnsi="Arial" w:cs="Arial"/>
          <w:b/>
          <w:bCs/>
          <w:color w:val="000000"/>
          <w:u w:val="single"/>
          <w:rtl/>
        </w:rPr>
        <w:t xml:space="preserve">משנה ברורה סימן </w:t>
      </w:r>
      <w:proofErr w:type="spellStart"/>
      <w:r w:rsidR="001F2F2E" w:rsidRPr="00071A6C">
        <w:rPr>
          <w:rFonts w:ascii="Arial" w:hAnsi="Arial" w:cs="Arial"/>
          <w:b/>
          <w:bCs/>
          <w:color w:val="000000"/>
          <w:u w:val="single"/>
          <w:rtl/>
        </w:rPr>
        <w:t>שלז</w:t>
      </w:r>
      <w:proofErr w:type="spellEnd"/>
      <w:r w:rsidR="001F2F2E" w:rsidRPr="00071A6C">
        <w:rPr>
          <w:rFonts w:ascii="Arial" w:hAnsi="Arial" w:cs="Arial"/>
          <w:b/>
          <w:bCs/>
          <w:color w:val="000000"/>
          <w:u w:val="single"/>
          <w:rtl/>
        </w:rPr>
        <w:t xml:space="preserve"> </w:t>
      </w:r>
      <w:r w:rsidR="001F2F2E" w:rsidRPr="00071A6C">
        <w:rPr>
          <w:rFonts w:ascii="Arial" w:hAnsi="Arial" w:cs="Arial"/>
        </w:rPr>
        <w:t xml:space="preserve"> </w:t>
      </w:r>
    </w:p>
    <w:p w:rsidR="001F2F2E" w:rsidRPr="00071A6C" w:rsidRDefault="001F2F2E" w:rsidP="00071A6C">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אקדים לסימן זה הקדמה קצרה והיא. חורש הוא אחד מל"ט אבות מלאכות וכיון שכונת החורש לרפויי ארעא דאז טוב לזריעה וגם כוונתו להשוות הגומות וליפותו כדי שיהיה המקום שוה ולכן החופר בשדה או שעשה חריץ או שהיה שם תל קטן והשפילו או שהיה שם מקום נמוך והשוה אותו וכן כל המשוה גומות במקום הראוי לזריעה חייב משום חורש [ואם היה זה בבית חייב משום בונה שמתקן הבנין עי"ז] וכן כל מה שעושה ליפות הקרקע הוא תולדת חורש וחייב בכל שהוא [רמב"ם פ"א]:</w:t>
      </w:r>
    </w:p>
    <w:p w:rsidR="001F2F2E" w:rsidRPr="00071A6C" w:rsidRDefault="001F2F2E" w:rsidP="00155DA7">
      <w:pPr>
        <w:autoSpaceDE w:val="0"/>
        <w:autoSpaceDN w:val="0"/>
        <w:adjustRightInd w:val="0"/>
        <w:spacing w:after="0" w:line="240" w:lineRule="auto"/>
        <w:rPr>
          <w:rFonts w:ascii="Arial" w:hAnsi="Arial" w:cs="Arial"/>
          <w:b/>
          <w:bCs/>
          <w:color w:val="000000"/>
          <w:u w:val="single"/>
          <w:rtl/>
        </w:rPr>
      </w:pPr>
    </w:p>
    <w:p w:rsidR="00155DA7" w:rsidRPr="00071A6C" w:rsidRDefault="00071A6C" w:rsidP="00155DA7">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4-</w:t>
      </w:r>
      <w:r w:rsidR="00155DA7" w:rsidRPr="00071A6C">
        <w:rPr>
          <w:rFonts w:ascii="Arial" w:hAnsi="Arial" w:cs="Arial"/>
          <w:b/>
          <w:bCs/>
          <w:color w:val="000000"/>
          <w:u w:val="single"/>
          <w:rtl/>
        </w:rPr>
        <w:t xml:space="preserve">משנה ברורה על שולחן ערוך אורח חיים הלכות שבת סימן שלו </w:t>
      </w:r>
      <w:r w:rsidR="00155DA7" w:rsidRPr="00071A6C">
        <w:rPr>
          <w:rFonts w:ascii="Arial" w:hAnsi="Arial" w:cs="Arial"/>
        </w:rPr>
        <w:t xml:space="preserve"> </w:t>
      </w:r>
    </w:p>
    <w:p w:rsidR="00155DA7" w:rsidRPr="00071A6C" w:rsidRDefault="00155DA7" w:rsidP="00155DA7">
      <w:pPr>
        <w:autoSpaceDE w:val="0"/>
        <w:autoSpaceDN w:val="0"/>
        <w:adjustRightInd w:val="0"/>
        <w:spacing w:after="0" w:line="240" w:lineRule="auto"/>
        <w:rPr>
          <w:rFonts w:ascii="Arial" w:hAnsi="Arial" w:cs="Arial"/>
          <w:color w:val="000000"/>
          <w:u w:val="single"/>
          <w:rtl/>
        </w:rPr>
      </w:pPr>
      <w:r w:rsidRPr="00071A6C">
        <w:rPr>
          <w:rFonts w:ascii="Arial" w:hAnsi="Arial" w:cs="Arial"/>
          <w:color w:val="000000"/>
          <w:rtl/>
        </w:rPr>
        <w:t xml:space="preserve">(כו) שמשקים אותן - והמשקה את הזרעים חייב משום זורע דמועיל להצמיח </w:t>
      </w:r>
      <w:r w:rsidRPr="00071A6C">
        <w:rPr>
          <w:rFonts w:ascii="Arial" w:hAnsi="Arial" w:cs="Arial"/>
          <w:color w:val="000000"/>
          <w:u w:val="single"/>
          <w:rtl/>
        </w:rPr>
        <w:t>וגם משום חורש שמרפיא הקרקע ע"י הלחלוח:</w:t>
      </w:r>
    </w:p>
    <w:p w:rsidR="00155DA7" w:rsidRPr="00071A6C" w:rsidRDefault="00155DA7" w:rsidP="00155DA7">
      <w:pPr>
        <w:autoSpaceDE w:val="0"/>
        <w:autoSpaceDN w:val="0"/>
        <w:adjustRightInd w:val="0"/>
        <w:spacing w:after="0" w:line="240" w:lineRule="auto"/>
        <w:rPr>
          <w:rFonts w:ascii="Arial" w:hAnsi="Arial" w:cs="Arial"/>
          <w:color w:val="000000"/>
          <w:rtl/>
        </w:rPr>
      </w:pPr>
    </w:p>
    <w:p w:rsidR="00155DA7" w:rsidRPr="00071A6C" w:rsidRDefault="00071A6C" w:rsidP="00155DA7">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5-</w:t>
      </w:r>
      <w:r w:rsidR="00155DA7" w:rsidRPr="00071A6C">
        <w:rPr>
          <w:rFonts w:ascii="Arial" w:hAnsi="Arial" w:cs="Arial"/>
          <w:b/>
          <w:bCs/>
          <w:color w:val="000000"/>
          <w:u w:val="single"/>
          <w:rtl/>
        </w:rPr>
        <w:t xml:space="preserve">שער הציון סימן שלו ס"ק יח </w:t>
      </w:r>
      <w:r w:rsidR="00155DA7" w:rsidRPr="00071A6C">
        <w:rPr>
          <w:rFonts w:ascii="Arial" w:hAnsi="Arial" w:cs="Arial"/>
        </w:rPr>
        <w:t xml:space="preserve"> </w:t>
      </w:r>
    </w:p>
    <w:p w:rsidR="00155DA7" w:rsidRPr="00071A6C" w:rsidRDefault="00155DA7" w:rsidP="00155DA7">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(יח) מגן אברהם בשם הגהות מימוני. ועיין באור זרוע שדעתו כהרמב"ם דאינו חייב רק משום זורע, וכתב שם דלפי זה בקרקע שאינה זרועה אף שעומדת לחרישה מותר להטיל בה מים, אכן דעת הסמ"ג והגהות מיימוני כמסקנת אביי, וכן משמע גם כן דעת הרוקח שהעתיק לדין זה במלאכת חורש ובמלאכת זורע, וכן משמע גם כן דעת הגר"א בביאורו, ולפי זה יש ליזהר גם בקרקע שאינה זרועה אם רק עומדת לחרישה, ובחנם נדחק הפרי מגדים על המגן אברהם בסעיף קטן ה שהעתיק לדין זה, עיין שם: </w:t>
      </w:r>
    </w:p>
    <w:p w:rsidR="00155DA7" w:rsidRPr="00071A6C" w:rsidRDefault="00155DA7" w:rsidP="00155DA7">
      <w:pPr>
        <w:autoSpaceDE w:val="0"/>
        <w:autoSpaceDN w:val="0"/>
        <w:adjustRightInd w:val="0"/>
        <w:spacing w:after="0" w:line="240" w:lineRule="auto"/>
        <w:rPr>
          <w:rFonts w:ascii="Arial" w:hAnsi="Arial" w:cs="Arial"/>
          <w:i/>
          <w:iCs/>
          <w:color w:val="000000"/>
          <w:rtl/>
        </w:rPr>
      </w:pPr>
      <w:r w:rsidRPr="00071A6C">
        <w:rPr>
          <w:rFonts w:ascii="Arial" w:hAnsi="Arial" w:cs="Arial"/>
          <w:color w:val="000000"/>
          <w:rtl/>
        </w:rPr>
        <w:t xml:space="preserve"> </w:t>
      </w:r>
    </w:p>
    <w:p w:rsidR="0054473B" w:rsidRPr="00071A6C" w:rsidRDefault="0054473B">
      <w:pPr>
        <w:rPr>
          <w:i/>
          <w:iCs/>
          <w:rtl/>
        </w:rPr>
      </w:pPr>
      <w:r w:rsidRPr="00071A6C">
        <w:rPr>
          <w:rFonts w:hint="cs"/>
          <w:i/>
          <w:iCs/>
          <w:rtl/>
        </w:rPr>
        <w:t>בענין דבר שאין מתכון ופסיק רישא</w:t>
      </w:r>
    </w:p>
    <w:p w:rsidR="0054473B" w:rsidRPr="00071A6C" w:rsidRDefault="00071A6C" w:rsidP="0054473B">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6-</w:t>
      </w:r>
      <w:r w:rsidR="0054473B" w:rsidRPr="00071A6C">
        <w:rPr>
          <w:rFonts w:ascii="Arial" w:hAnsi="Arial" w:cs="Arial"/>
          <w:b/>
          <w:bCs/>
          <w:color w:val="000000"/>
          <w:u w:val="single"/>
          <w:rtl/>
        </w:rPr>
        <w:t xml:space="preserve">שולחן ערוך אורח חיים הלכות שבת סימן שלז </w:t>
      </w:r>
      <w:r w:rsidR="0054473B" w:rsidRPr="00071A6C">
        <w:rPr>
          <w:rFonts w:ascii="Arial" w:hAnsi="Arial" w:cs="Arial"/>
        </w:rPr>
        <w:t xml:space="preserve"> </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סעיף א</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 דבר שאין מתכוין, מותר, והוא שלא יהא פסיק רישיה. הלכך גורר אדם מטה, כסא וספסל, בין גדולים בין קטנים, ובלבד שלא יתכוין לעשות חריץ. </w:t>
      </w:r>
    </w:p>
    <w:p w:rsidR="0054473B" w:rsidRPr="00071A6C" w:rsidRDefault="0054473B" w:rsidP="0054473B">
      <w:pPr>
        <w:autoSpaceDE w:val="0"/>
        <w:autoSpaceDN w:val="0"/>
        <w:adjustRightInd w:val="0"/>
        <w:spacing w:after="0" w:line="240" w:lineRule="auto"/>
        <w:rPr>
          <w:rFonts w:ascii="Arial" w:hAnsi="Arial" w:cs="Arial"/>
          <w:rtl/>
        </w:rPr>
      </w:pPr>
      <w:r w:rsidRPr="00071A6C">
        <w:rPr>
          <w:rFonts w:ascii="Arial" w:hAnsi="Arial" w:cs="Arial"/>
        </w:rPr>
        <w:t xml:space="preserve"> </w:t>
      </w:r>
    </w:p>
    <w:p w:rsidR="0054473B" w:rsidRPr="00071A6C" w:rsidRDefault="00071A6C" w:rsidP="0054473B">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7-</w:t>
      </w:r>
      <w:r w:rsidR="0054473B" w:rsidRPr="00071A6C">
        <w:rPr>
          <w:rFonts w:ascii="Arial" w:hAnsi="Arial" w:cs="Arial"/>
          <w:b/>
          <w:bCs/>
          <w:color w:val="000000"/>
          <w:u w:val="single"/>
          <w:rtl/>
        </w:rPr>
        <w:t xml:space="preserve">משנה ברורה סימן </w:t>
      </w:r>
      <w:proofErr w:type="spellStart"/>
      <w:r w:rsidR="0054473B" w:rsidRPr="00071A6C">
        <w:rPr>
          <w:rFonts w:ascii="Arial" w:hAnsi="Arial" w:cs="Arial"/>
          <w:b/>
          <w:bCs/>
          <w:color w:val="000000"/>
          <w:u w:val="single"/>
          <w:rtl/>
        </w:rPr>
        <w:t>שלז</w:t>
      </w:r>
      <w:proofErr w:type="spellEnd"/>
      <w:r w:rsidR="0054473B" w:rsidRPr="00071A6C">
        <w:rPr>
          <w:rFonts w:ascii="Arial" w:hAnsi="Arial" w:cs="Arial"/>
          <w:b/>
          <w:bCs/>
          <w:color w:val="000000"/>
          <w:u w:val="single"/>
          <w:rtl/>
        </w:rPr>
        <w:t xml:space="preserve"> </w:t>
      </w:r>
      <w:proofErr w:type="spellStart"/>
      <w:r w:rsidR="0054473B" w:rsidRPr="00071A6C">
        <w:rPr>
          <w:rFonts w:ascii="Arial" w:hAnsi="Arial" w:cs="Arial"/>
          <w:b/>
          <w:bCs/>
          <w:color w:val="000000"/>
          <w:u w:val="single"/>
          <w:rtl/>
        </w:rPr>
        <w:t>ס"ק</w:t>
      </w:r>
      <w:proofErr w:type="spellEnd"/>
      <w:r w:rsidR="0054473B" w:rsidRPr="00071A6C">
        <w:rPr>
          <w:rFonts w:ascii="Arial" w:hAnsi="Arial" w:cs="Arial"/>
          <w:b/>
          <w:bCs/>
          <w:color w:val="000000"/>
          <w:u w:val="single"/>
          <w:rtl/>
        </w:rPr>
        <w:t xml:space="preserve"> א </w:t>
      </w:r>
      <w:r w:rsidR="0054473B" w:rsidRPr="00071A6C">
        <w:rPr>
          <w:rFonts w:ascii="Arial" w:hAnsi="Arial" w:cs="Arial"/>
        </w:rPr>
        <w:t xml:space="preserve"> </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(א) דבר שאין מתכוין - זה לשון הרמב"ם דברים המותרין לעשותן בשבת ובשעת עשייתן אפשר שתעשה בגללן מלאכה אחרת ואפשר שלא תעשה אם לא נתכוין לאותה מלאכה מותר וכן כונת המחבר </w:t>
      </w:r>
    </w:p>
    <w:p w:rsidR="0033470A" w:rsidRDefault="0033470A" w:rsidP="0033470A">
      <w:pPr>
        <w:autoSpaceDE w:val="0"/>
        <w:autoSpaceDN w:val="0"/>
        <w:adjustRightInd w:val="0"/>
        <w:spacing w:after="0" w:line="240" w:lineRule="auto"/>
        <w:rPr>
          <w:rFonts w:ascii="Arial" w:hAnsi="Arial" w:cs="Arial"/>
          <w:b/>
          <w:bCs/>
          <w:color w:val="000000"/>
          <w:u w:val="single"/>
        </w:rPr>
      </w:pPr>
    </w:p>
    <w:p w:rsidR="0054473B" w:rsidRPr="0033470A" w:rsidRDefault="0033470A" w:rsidP="0033470A">
      <w:pPr>
        <w:autoSpaceDE w:val="0"/>
        <w:autoSpaceDN w:val="0"/>
        <w:adjustRightInd w:val="0"/>
        <w:spacing w:after="0" w:line="240" w:lineRule="auto"/>
        <w:rPr>
          <w:rFonts w:ascii="Arial" w:hAnsi="Arial" w:cs="Arial"/>
        </w:rPr>
      </w:pPr>
      <w:r w:rsidRPr="00071A6C">
        <w:rPr>
          <w:rFonts w:ascii="Arial" w:hAnsi="Arial" w:cs="Arial"/>
          <w:b/>
          <w:bCs/>
          <w:color w:val="000000"/>
          <w:u w:val="single"/>
          <w:rtl/>
        </w:rPr>
        <w:t xml:space="preserve">שולחן ערוך אורח חיים הלכות שבת סימן </w:t>
      </w:r>
      <w:proofErr w:type="spellStart"/>
      <w:r w:rsidRPr="00071A6C">
        <w:rPr>
          <w:rFonts w:ascii="Arial" w:hAnsi="Arial" w:cs="Arial"/>
          <w:b/>
          <w:bCs/>
          <w:color w:val="000000"/>
          <w:u w:val="single"/>
          <w:rtl/>
        </w:rPr>
        <w:t>שלז</w:t>
      </w:r>
      <w:proofErr w:type="spellEnd"/>
      <w:r w:rsidRPr="00071A6C">
        <w:rPr>
          <w:rFonts w:ascii="Arial" w:hAnsi="Arial" w:cs="Arial"/>
          <w:b/>
          <w:bCs/>
          <w:color w:val="000000"/>
          <w:u w:val="single"/>
          <w:rtl/>
        </w:rPr>
        <w:t xml:space="preserve"> </w:t>
      </w:r>
      <w:r w:rsidRPr="00071A6C">
        <w:rPr>
          <w:rFonts w:ascii="Arial" w:hAnsi="Arial" w:cs="Arial"/>
        </w:rPr>
        <w:t xml:space="preserve"> </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סעיף ד</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 אסור לצדד חבית על הארץ, דכיון שהיא כבידה יבא להשוות גומות ודאי והוי פסיק רישיה. </w:t>
      </w:r>
    </w:p>
    <w:p w:rsidR="0054473B" w:rsidRPr="00071A6C" w:rsidRDefault="0054473B" w:rsidP="0054473B">
      <w:pPr>
        <w:autoSpaceDE w:val="0"/>
        <w:autoSpaceDN w:val="0"/>
        <w:adjustRightInd w:val="0"/>
        <w:spacing w:after="0" w:line="240" w:lineRule="auto"/>
        <w:rPr>
          <w:rFonts w:ascii="Arial" w:hAnsi="Arial" w:cs="Arial"/>
          <w:color w:val="000000"/>
          <w:rtl/>
        </w:rPr>
      </w:pPr>
    </w:p>
    <w:p w:rsidR="0054473B" w:rsidRPr="00071A6C" w:rsidRDefault="00071A6C" w:rsidP="0054473B">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8-</w:t>
      </w:r>
      <w:r w:rsidR="0054473B" w:rsidRPr="00071A6C">
        <w:rPr>
          <w:rFonts w:ascii="Arial" w:hAnsi="Arial" w:cs="Arial"/>
          <w:b/>
          <w:bCs/>
          <w:color w:val="000000"/>
          <w:u w:val="single"/>
          <w:rtl/>
        </w:rPr>
        <w:t xml:space="preserve">משנה ברורה סימן </w:t>
      </w:r>
      <w:proofErr w:type="spellStart"/>
      <w:r w:rsidR="0054473B" w:rsidRPr="00071A6C">
        <w:rPr>
          <w:rFonts w:ascii="Arial" w:hAnsi="Arial" w:cs="Arial"/>
          <w:b/>
          <w:bCs/>
          <w:color w:val="000000"/>
          <w:u w:val="single"/>
          <w:rtl/>
        </w:rPr>
        <w:t>שלז</w:t>
      </w:r>
      <w:proofErr w:type="spellEnd"/>
      <w:r w:rsidR="0054473B" w:rsidRPr="00071A6C">
        <w:rPr>
          <w:rFonts w:ascii="Arial" w:hAnsi="Arial" w:cs="Arial"/>
          <w:b/>
          <w:bCs/>
          <w:color w:val="000000"/>
          <w:u w:val="single"/>
          <w:rtl/>
        </w:rPr>
        <w:t xml:space="preserve"> </w:t>
      </w:r>
      <w:proofErr w:type="spellStart"/>
      <w:r w:rsidR="0054473B" w:rsidRPr="00071A6C">
        <w:rPr>
          <w:rFonts w:ascii="Arial" w:hAnsi="Arial" w:cs="Arial"/>
          <w:b/>
          <w:bCs/>
          <w:color w:val="000000"/>
          <w:u w:val="single"/>
          <w:rtl/>
        </w:rPr>
        <w:t>ס"ק</w:t>
      </w:r>
      <w:proofErr w:type="spellEnd"/>
      <w:r w:rsidR="0054473B" w:rsidRPr="00071A6C">
        <w:rPr>
          <w:rFonts w:ascii="Arial" w:hAnsi="Arial" w:cs="Arial"/>
          <w:b/>
          <w:bCs/>
          <w:color w:val="000000"/>
          <w:u w:val="single"/>
          <w:rtl/>
        </w:rPr>
        <w:t xml:space="preserve"> ב </w:t>
      </w:r>
      <w:r w:rsidR="0054473B" w:rsidRPr="00071A6C">
        <w:rPr>
          <w:rFonts w:ascii="Arial" w:hAnsi="Arial" w:cs="Arial"/>
        </w:rPr>
        <w:t xml:space="preserve"> </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(ב) פסיק רישא - פי' שבודאי תעשה מלאכה האחרת:</w:t>
      </w:r>
    </w:p>
    <w:p w:rsidR="0054473B" w:rsidRPr="00071A6C" w:rsidRDefault="0054473B" w:rsidP="0054473B">
      <w:pPr>
        <w:autoSpaceDE w:val="0"/>
        <w:autoSpaceDN w:val="0"/>
        <w:adjustRightInd w:val="0"/>
        <w:spacing w:after="0" w:line="240" w:lineRule="auto"/>
        <w:rPr>
          <w:rFonts w:ascii="Arial" w:hAnsi="Arial" w:cs="Arial"/>
          <w:color w:val="000000"/>
          <w:rtl/>
        </w:rPr>
      </w:pPr>
    </w:p>
    <w:p w:rsidR="00071A6C" w:rsidRPr="00071A6C" w:rsidRDefault="0054473B" w:rsidP="00071A6C">
      <w:pPr>
        <w:contextualSpacing/>
        <w:rPr>
          <w:i/>
          <w:iCs/>
          <w:rtl/>
        </w:rPr>
      </w:pPr>
      <w:r w:rsidRPr="00071A6C">
        <w:rPr>
          <w:rFonts w:hint="cs"/>
          <w:i/>
          <w:iCs/>
          <w:rtl/>
        </w:rPr>
        <w:t xml:space="preserve">כיבוד הבית </w:t>
      </w:r>
      <w:r w:rsidRPr="00071A6C">
        <w:rPr>
          <w:i/>
          <w:iCs/>
        </w:rPr>
        <w:t>(sweeping inside your house)</w:t>
      </w:r>
    </w:p>
    <w:p w:rsidR="00071A6C" w:rsidRPr="00071A6C" w:rsidRDefault="00071A6C" w:rsidP="00071A6C">
      <w:pPr>
        <w:contextualSpacing/>
        <w:rPr>
          <w:rFonts w:ascii="Arial" w:hAnsi="Arial" w:cs="Arial"/>
          <w:b/>
          <w:bCs/>
          <w:color w:val="000000"/>
          <w:u w:val="single"/>
          <w:rtl/>
        </w:rPr>
      </w:pPr>
    </w:p>
    <w:p w:rsidR="0054473B" w:rsidRPr="00071A6C" w:rsidRDefault="00071A6C" w:rsidP="00071A6C">
      <w:pPr>
        <w:contextualSpacing/>
        <w:rPr>
          <w:i/>
          <w:iCs/>
        </w:rPr>
      </w:pPr>
      <w:r w:rsidRPr="00071A6C">
        <w:rPr>
          <w:rFonts w:ascii="Arial" w:hAnsi="Arial" w:cs="Arial" w:hint="cs"/>
          <w:b/>
          <w:bCs/>
          <w:color w:val="000000"/>
          <w:u w:val="single"/>
          <w:rtl/>
        </w:rPr>
        <w:t>9-</w:t>
      </w:r>
      <w:r w:rsidR="0054473B" w:rsidRPr="00071A6C">
        <w:rPr>
          <w:rFonts w:ascii="Arial" w:hAnsi="Arial" w:cs="Arial"/>
          <w:b/>
          <w:bCs/>
          <w:color w:val="000000"/>
          <w:u w:val="single"/>
          <w:rtl/>
        </w:rPr>
        <w:t xml:space="preserve">שולחן ערוך אורח חיים הלכות שבת סימן שלז </w:t>
      </w:r>
      <w:r w:rsidR="0054473B" w:rsidRPr="00071A6C">
        <w:rPr>
          <w:rFonts w:ascii="Arial" w:hAnsi="Arial" w:cs="Arial"/>
        </w:rPr>
        <w:t xml:space="preserve"> </w:t>
      </w:r>
    </w:p>
    <w:p w:rsidR="0054473B" w:rsidRPr="00071A6C" w:rsidRDefault="0054473B" w:rsidP="0054473B">
      <w:pPr>
        <w:autoSpaceDE w:val="0"/>
        <w:autoSpaceDN w:val="0"/>
        <w:adjustRightInd w:val="0"/>
        <w:spacing w:after="0" w:line="240" w:lineRule="auto"/>
        <w:contextualSpacing/>
        <w:rPr>
          <w:rFonts w:ascii="Arial" w:hAnsi="Arial" w:cs="Arial"/>
          <w:color w:val="000000"/>
          <w:rtl/>
        </w:rPr>
      </w:pPr>
      <w:r w:rsidRPr="00071A6C">
        <w:rPr>
          <w:rFonts w:ascii="Arial" w:hAnsi="Arial" w:cs="Arial"/>
          <w:color w:val="000000"/>
          <w:rtl/>
        </w:rPr>
        <w:t>סעיף ב</w:t>
      </w:r>
    </w:p>
    <w:p w:rsidR="0054473B" w:rsidRPr="00071A6C" w:rsidRDefault="0054473B" w:rsidP="0054473B">
      <w:pPr>
        <w:autoSpaceDE w:val="0"/>
        <w:autoSpaceDN w:val="0"/>
        <w:adjustRightInd w:val="0"/>
        <w:spacing w:after="0" w:line="240" w:lineRule="auto"/>
        <w:contextualSpacing/>
        <w:rPr>
          <w:rFonts w:ascii="Arial" w:hAnsi="Arial" w:cs="Arial"/>
          <w:color w:val="000000"/>
          <w:rtl/>
        </w:rPr>
      </w:pPr>
      <w:r w:rsidRPr="00071A6C">
        <w:rPr>
          <w:rFonts w:ascii="Arial" w:hAnsi="Arial" w:cs="Arial"/>
          <w:color w:val="000000"/>
          <w:rtl/>
        </w:rPr>
        <w:lastRenderedPageBreak/>
        <w:t xml:space="preserve"> אסור לכבד הבית, אלא אם כן הקרקע מרוצף. ויש מתירין אפי' אינו מרוצף. הגה: </w:t>
      </w:r>
      <w:r w:rsidRPr="00071A6C">
        <w:rPr>
          <w:rFonts w:ascii="Arial" w:hAnsi="Arial" w:cs="Arial"/>
          <w:color w:val="000000"/>
          <w:u w:val="single"/>
          <w:rtl/>
        </w:rPr>
        <w:t>ויש מחמירין אפי' במרוצף</w:t>
      </w:r>
      <w:r w:rsidRPr="00071A6C">
        <w:rPr>
          <w:rFonts w:ascii="Arial" w:hAnsi="Arial" w:cs="Arial"/>
          <w:color w:val="000000"/>
          <w:rtl/>
        </w:rPr>
        <w:t xml:space="preserve"> (טור בשם ר"י, ומרדכי ריש פרק כל הכלים, ור' ירוחם חי"ג וסמ"ג וסה"ת), וכן נוהגין ואין לשנות. מיהו, ע"י עכו"ם מותר</w:t>
      </w:r>
      <w:r w:rsidRPr="00071A6C">
        <w:rPr>
          <w:rFonts w:ascii="Arial" w:hAnsi="Arial" w:cs="Arial" w:hint="cs"/>
          <w:color w:val="000000"/>
          <w:rtl/>
        </w:rPr>
        <w:t>...</w:t>
      </w:r>
    </w:p>
    <w:p w:rsidR="0054473B" w:rsidRPr="00071A6C" w:rsidRDefault="0054473B" w:rsidP="0054473B">
      <w:pPr>
        <w:autoSpaceDE w:val="0"/>
        <w:autoSpaceDN w:val="0"/>
        <w:adjustRightInd w:val="0"/>
        <w:spacing w:after="0" w:line="240" w:lineRule="auto"/>
        <w:rPr>
          <w:rFonts w:ascii="Arial" w:hAnsi="Arial" w:cs="Arial"/>
          <w:b/>
          <w:bCs/>
          <w:color w:val="000000"/>
          <w:u w:val="single"/>
          <w:rtl/>
        </w:rPr>
      </w:pPr>
    </w:p>
    <w:p w:rsidR="00CF74F4" w:rsidRPr="00071A6C" w:rsidRDefault="00071A6C" w:rsidP="00CF74F4">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10-</w:t>
      </w:r>
      <w:r w:rsidR="00CF74F4" w:rsidRPr="00071A6C">
        <w:rPr>
          <w:rFonts w:ascii="Arial" w:hAnsi="Arial" w:cs="Arial"/>
          <w:b/>
          <w:bCs/>
          <w:color w:val="000000"/>
          <w:u w:val="single"/>
          <w:rtl/>
        </w:rPr>
        <w:t xml:space="preserve">משנה ברורה סימן </w:t>
      </w:r>
      <w:proofErr w:type="spellStart"/>
      <w:r w:rsidR="00CF74F4" w:rsidRPr="00071A6C">
        <w:rPr>
          <w:rFonts w:ascii="Arial" w:hAnsi="Arial" w:cs="Arial"/>
          <w:b/>
          <w:bCs/>
          <w:color w:val="000000"/>
          <w:u w:val="single"/>
          <w:rtl/>
        </w:rPr>
        <w:t>שלז</w:t>
      </w:r>
      <w:proofErr w:type="spellEnd"/>
      <w:r w:rsidR="00CF74F4" w:rsidRPr="00071A6C">
        <w:rPr>
          <w:rFonts w:ascii="Arial" w:hAnsi="Arial" w:cs="Arial"/>
          <w:b/>
          <w:bCs/>
          <w:color w:val="000000"/>
          <w:u w:val="single"/>
          <w:rtl/>
        </w:rPr>
        <w:t xml:space="preserve"> </w:t>
      </w:r>
      <w:proofErr w:type="spellStart"/>
      <w:r w:rsidR="00CF74F4" w:rsidRPr="00071A6C">
        <w:rPr>
          <w:rFonts w:ascii="Arial" w:hAnsi="Arial" w:cs="Arial"/>
          <w:b/>
          <w:bCs/>
          <w:color w:val="000000"/>
          <w:u w:val="single"/>
          <w:rtl/>
        </w:rPr>
        <w:t>ס"ק</w:t>
      </w:r>
      <w:proofErr w:type="spellEnd"/>
      <w:r w:rsidR="00CF74F4" w:rsidRPr="00071A6C">
        <w:rPr>
          <w:rFonts w:ascii="Arial" w:hAnsi="Arial" w:cs="Arial"/>
          <w:b/>
          <w:bCs/>
          <w:color w:val="000000"/>
          <w:u w:val="single"/>
          <w:rtl/>
        </w:rPr>
        <w:t xml:space="preserve"> ו </w:t>
      </w:r>
      <w:r w:rsidR="00CF74F4" w:rsidRPr="00071A6C">
        <w:rPr>
          <w:rFonts w:ascii="Arial" w:hAnsi="Arial" w:cs="Arial"/>
        </w:rPr>
        <w:t xml:space="preserve"> </w:t>
      </w:r>
    </w:p>
    <w:p w:rsidR="00CF74F4" w:rsidRPr="00071A6C" w:rsidRDefault="00CF74F4" w:rsidP="00CF74F4">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(ו) לכבד הבית - דמזיז עפר ממקומו גם משוה הגומות בכיבודו שמתמלאין הגומות שבבית מהעפר</w:t>
      </w:r>
      <w:r w:rsidRPr="00071A6C">
        <w:rPr>
          <w:rFonts w:ascii="Arial" w:hAnsi="Arial" w:cs="Arial"/>
          <w:color w:val="000000"/>
          <w:u w:val="single"/>
          <w:rtl/>
        </w:rPr>
        <w:t xml:space="preserve"> והוי בנין</w:t>
      </w:r>
      <w:r w:rsidRPr="00071A6C">
        <w:rPr>
          <w:rFonts w:ascii="Arial" w:hAnsi="Arial" w:cs="Arial" w:hint="cs"/>
          <w:color w:val="000000"/>
          <w:rtl/>
        </w:rPr>
        <w:t>...</w:t>
      </w:r>
    </w:p>
    <w:p w:rsidR="00CF74F4" w:rsidRPr="00071A6C" w:rsidRDefault="00CF74F4" w:rsidP="0054473B">
      <w:pPr>
        <w:autoSpaceDE w:val="0"/>
        <w:autoSpaceDN w:val="0"/>
        <w:adjustRightInd w:val="0"/>
        <w:spacing w:after="0" w:line="240" w:lineRule="auto"/>
        <w:rPr>
          <w:rFonts w:ascii="Arial" w:hAnsi="Arial" w:cs="Arial"/>
          <w:b/>
          <w:bCs/>
          <w:color w:val="000000"/>
          <w:u w:val="single"/>
          <w:rtl/>
        </w:rPr>
      </w:pPr>
    </w:p>
    <w:p w:rsidR="0054473B" w:rsidRPr="00071A6C" w:rsidRDefault="00071A6C" w:rsidP="0054473B">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11-</w:t>
      </w:r>
      <w:r w:rsidR="0054473B" w:rsidRPr="00071A6C">
        <w:rPr>
          <w:rFonts w:ascii="Arial" w:hAnsi="Arial" w:cs="Arial"/>
          <w:b/>
          <w:bCs/>
          <w:color w:val="000000"/>
          <w:u w:val="single"/>
          <w:rtl/>
        </w:rPr>
        <w:t xml:space="preserve">ביאור הלכה סימן </w:t>
      </w:r>
      <w:proofErr w:type="spellStart"/>
      <w:r w:rsidR="0054473B" w:rsidRPr="00071A6C">
        <w:rPr>
          <w:rFonts w:ascii="Arial" w:hAnsi="Arial" w:cs="Arial"/>
          <w:b/>
          <w:bCs/>
          <w:color w:val="000000"/>
          <w:u w:val="single"/>
          <w:rtl/>
        </w:rPr>
        <w:t>שלז</w:t>
      </w:r>
      <w:proofErr w:type="spellEnd"/>
      <w:r w:rsidR="0054473B" w:rsidRPr="00071A6C">
        <w:rPr>
          <w:rFonts w:ascii="Arial" w:hAnsi="Arial" w:cs="Arial"/>
          <w:b/>
          <w:bCs/>
          <w:color w:val="000000"/>
          <w:u w:val="single"/>
          <w:rtl/>
        </w:rPr>
        <w:t xml:space="preserve"> סעיף ב ד"ה * ויש מחמירין </w:t>
      </w:r>
      <w:r w:rsidR="0054473B" w:rsidRPr="00071A6C">
        <w:rPr>
          <w:rFonts w:ascii="Arial" w:hAnsi="Arial" w:cs="Arial"/>
        </w:rPr>
        <w:t xml:space="preserve"> </w:t>
      </w:r>
    </w:p>
    <w:p w:rsidR="0054473B" w:rsidRPr="00071A6C" w:rsidRDefault="0054473B" w:rsidP="0054473B">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 ויש מחמירין אפילו במרוצף - עיין במ"ב דהטעם הוא משום דגזרינן מרוצף אטו אינו מרוצף הוא מסה"ת והעתיקו בט"ז והנה לפ"ז </w:t>
      </w:r>
      <w:r w:rsidRPr="00B51A59">
        <w:rPr>
          <w:rFonts w:ascii="Arial" w:hAnsi="Arial" w:cs="Arial"/>
          <w:color w:val="000000"/>
          <w:u w:val="single"/>
          <w:rtl/>
        </w:rPr>
        <w:t>אם כל בתי העיר או עכ"פ רובם [ריב"ש] מרוצפים באבנים או בלבנים [וכ"ש אם הם מכוסים בקרשים] אפשר דמותר לכבד</w:t>
      </w:r>
      <w:r w:rsidRPr="00071A6C">
        <w:rPr>
          <w:rFonts w:ascii="Arial" w:hAnsi="Arial" w:cs="Arial"/>
          <w:color w:val="000000"/>
          <w:rtl/>
        </w:rPr>
        <w:t xml:space="preserve"> דלא גזרו על רובה מפני מיעוטה ולא על עיר זו מפני עיר אחרת </w:t>
      </w:r>
    </w:p>
    <w:p w:rsidR="0054473B" w:rsidRPr="00071A6C" w:rsidRDefault="0054473B" w:rsidP="0054473B">
      <w:pPr>
        <w:autoSpaceDE w:val="0"/>
        <w:autoSpaceDN w:val="0"/>
        <w:adjustRightInd w:val="0"/>
        <w:spacing w:after="0" w:line="240" w:lineRule="auto"/>
        <w:rPr>
          <w:rFonts w:ascii="Arial" w:hAnsi="Arial" w:cs="Arial"/>
          <w:color w:val="000000"/>
          <w:rtl/>
        </w:rPr>
      </w:pPr>
    </w:p>
    <w:p w:rsidR="00CF74F4" w:rsidRPr="00071A6C" w:rsidRDefault="00CF74F4" w:rsidP="00CF74F4">
      <w:pPr>
        <w:autoSpaceDE w:val="0"/>
        <w:autoSpaceDN w:val="0"/>
        <w:adjustRightInd w:val="0"/>
        <w:spacing w:after="0" w:line="240" w:lineRule="auto"/>
        <w:rPr>
          <w:rFonts w:ascii="Arial" w:hAnsi="Arial" w:cs="Arial"/>
          <w:i/>
          <w:iCs/>
          <w:color w:val="000000"/>
        </w:rPr>
      </w:pPr>
      <w:r w:rsidRPr="00071A6C">
        <w:rPr>
          <w:rFonts w:ascii="Arial" w:hAnsi="Arial" w:cs="Arial"/>
          <w:i/>
          <w:iCs/>
          <w:color w:val="000000"/>
        </w:rPr>
        <w:t>Washing the floors:</w:t>
      </w:r>
    </w:p>
    <w:p w:rsidR="00CF74F4" w:rsidRPr="00071A6C" w:rsidRDefault="00CF74F4" w:rsidP="00CF74F4">
      <w:pPr>
        <w:autoSpaceDE w:val="0"/>
        <w:autoSpaceDN w:val="0"/>
        <w:adjustRightInd w:val="0"/>
        <w:spacing w:after="0" w:line="240" w:lineRule="auto"/>
        <w:rPr>
          <w:rFonts w:ascii="Arial" w:hAnsi="Arial" w:cs="Arial"/>
          <w:i/>
          <w:iCs/>
          <w:color w:val="000000"/>
        </w:rPr>
      </w:pPr>
    </w:p>
    <w:p w:rsidR="00CF74F4" w:rsidRPr="00071A6C" w:rsidRDefault="00071A6C" w:rsidP="00CF74F4">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12-</w:t>
      </w:r>
      <w:r w:rsidR="00CF74F4" w:rsidRPr="00071A6C">
        <w:rPr>
          <w:rFonts w:ascii="Arial" w:hAnsi="Arial" w:cs="Arial"/>
          <w:b/>
          <w:bCs/>
          <w:color w:val="000000"/>
          <w:u w:val="single"/>
          <w:rtl/>
        </w:rPr>
        <w:t xml:space="preserve">שולחן ערוך אורח חיים הלכות שבת סימן שלז </w:t>
      </w:r>
      <w:r w:rsidR="00CF74F4" w:rsidRPr="00071A6C">
        <w:rPr>
          <w:rFonts w:ascii="Arial" w:hAnsi="Arial" w:cs="Arial"/>
        </w:rPr>
        <w:t xml:space="preserve"> </w:t>
      </w:r>
    </w:p>
    <w:p w:rsidR="00CF74F4" w:rsidRPr="00071A6C" w:rsidRDefault="00CF74F4" w:rsidP="00CF74F4">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סעיף ג</w:t>
      </w:r>
    </w:p>
    <w:p w:rsidR="00CF74F4" w:rsidRPr="00071A6C" w:rsidRDefault="00CF74F4" w:rsidP="00CF74F4">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 אין סכין את הקרקע, ולא מדיחים אותו, אפילו הוא מרוצף. </w:t>
      </w:r>
    </w:p>
    <w:p w:rsidR="00CF74F4" w:rsidRPr="00071A6C" w:rsidRDefault="00CF74F4" w:rsidP="00CF74F4">
      <w:pPr>
        <w:autoSpaceDE w:val="0"/>
        <w:autoSpaceDN w:val="0"/>
        <w:adjustRightInd w:val="0"/>
        <w:spacing w:after="0" w:line="240" w:lineRule="auto"/>
        <w:rPr>
          <w:rFonts w:ascii="Arial" w:hAnsi="Arial" w:cs="Arial"/>
          <w:b/>
          <w:bCs/>
          <w:color w:val="000000"/>
          <w:u w:val="single"/>
          <w:rtl/>
        </w:rPr>
      </w:pPr>
    </w:p>
    <w:p w:rsidR="00CF74F4" w:rsidRPr="00071A6C" w:rsidRDefault="00071A6C" w:rsidP="00CF74F4">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13-</w:t>
      </w:r>
      <w:r w:rsidR="00CF74F4" w:rsidRPr="00071A6C">
        <w:rPr>
          <w:rFonts w:ascii="Arial" w:hAnsi="Arial" w:cs="Arial"/>
          <w:b/>
          <w:bCs/>
          <w:color w:val="000000"/>
          <w:u w:val="single"/>
          <w:rtl/>
        </w:rPr>
        <w:t xml:space="preserve">משנה ברורה סימן </w:t>
      </w:r>
      <w:proofErr w:type="spellStart"/>
      <w:r w:rsidR="00CF74F4" w:rsidRPr="00071A6C">
        <w:rPr>
          <w:rFonts w:ascii="Arial" w:hAnsi="Arial" w:cs="Arial"/>
          <w:b/>
          <w:bCs/>
          <w:color w:val="000000"/>
          <w:u w:val="single"/>
          <w:rtl/>
        </w:rPr>
        <w:t>שלז</w:t>
      </w:r>
      <w:proofErr w:type="spellEnd"/>
      <w:r w:rsidR="00CF74F4" w:rsidRPr="00071A6C">
        <w:rPr>
          <w:rFonts w:ascii="Arial" w:hAnsi="Arial" w:cs="Arial"/>
          <w:b/>
          <w:bCs/>
          <w:color w:val="000000"/>
          <w:u w:val="single"/>
          <w:rtl/>
        </w:rPr>
        <w:t xml:space="preserve"> </w:t>
      </w:r>
      <w:proofErr w:type="spellStart"/>
      <w:r w:rsidR="00CF74F4" w:rsidRPr="00071A6C">
        <w:rPr>
          <w:rFonts w:ascii="Arial" w:hAnsi="Arial" w:cs="Arial"/>
          <w:b/>
          <w:bCs/>
          <w:color w:val="000000"/>
          <w:u w:val="single"/>
          <w:rtl/>
        </w:rPr>
        <w:t>ס"ק</w:t>
      </w:r>
      <w:proofErr w:type="spellEnd"/>
      <w:r w:rsidR="00CF74F4" w:rsidRPr="00071A6C">
        <w:rPr>
          <w:rFonts w:ascii="Arial" w:hAnsi="Arial" w:cs="Arial"/>
          <w:b/>
          <w:bCs/>
          <w:color w:val="000000"/>
          <w:u w:val="single"/>
          <w:rtl/>
        </w:rPr>
        <w:t xml:space="preserve"> </w:t>
      </w:r>
      <w:proofErr w:type="spellStart"/>
      <w:r w:rsidR="00CF74F4" w:rsidRPr="00071A6C">
        <w:rPr>
          <w:rFonts w:ascii="Arial" w:hAnsi="Arial" w:cs="Arial"/>
          <w:b/>
          <w:bCs/>
          <w:color w:val="000000"/>
          <w:u w:val="single"/>
          <w:rtl/>
        </w:rPr>
        <w:t>טז</w:t>
      </w:r>
      <w:proofErr w:type="spellEnd"/>
      <w:r w:rsidR="00CF74F4" w:rsidRPr="00071A6C">
        <w:rPr>
          <w:rFonts w:ascii="Arial" w:hAnsi="Arial" w:cs="Arial"/>
          <w:b/>
          <w:bCs/>
          <w:color w:val="000000"/>
          <w:u w:val="single"/>
          <w:rtl/>
        </w:rPr>
        <w:t xml:space="preserve"> </w:t>
      </w:r>
      <w:r w:rsidR="00CF74F4" w:rsidRPr="00071A6C">
        <w:rPr>
          <w:rFonts w:ascii="Arial" w:hAnsi="Arial" w:cs="Arial"/>
        </w:rPr>
        <w:t xml:space="preserve"> </w:t>
      </w:r>
    </w:p>
    <w:p w:rsidR="00CF74F4" w:rsidRPr="00071A6C" w:rsidRDefault="00CF74F4" w:rsidP="00CF74F4">
      <w:pPr>
        <w:autoSpaceDE w:val="0"/>
        <w:autoSpaceDN w:val="0"/>
        <w:adjustRightInd w:val="0"/>
        <w:spacing w:after="0" w:line="240" w:lineRule="auto"/>
        <w:rPr>
          <w:rFonts w:ascii="Arial" w:hAnsi="Arial" w:cs="Arial"/>
          <w:color w:val="000000"/>
          <w:rtl/>
        </w:rPr>
      </w:pPr>
      <w:r w:rsidRPr="00071A6C">
        <w:rPr>
          <w:rFonts w:ascii="Arial" w:hAnsi="Arial" w:cs="Arial" w:hint="cs"/>
          <w:color w:val="000000"/>
          <w:rtl/>
        </w:rPr>
        <w:t>...</w:t>
      </w:r>
      <w:r w:rsidRPr="00071A6C">
        <w:rPr>
          <w:rFonts w:ascii="Arial" w:hAnsi="Arial" w:cs="Arial"/>
          <w:color w:val="000000"/>
          <w:rtl/>
        </w:rPr>
        <w:t xml:space="preserve">וטעם כל אלה משום דחיישינן להשוות גומות ואפי' למאן דשרי כיבוד בשבת דשאני הכא דכיון שהוא רוצה ליפות את הקרקע לסוך אותה או להדיחה חיישינן שמא יראה גומות וישכח ויבא להשוותם במתכוין </w:t>
      </w:r>
    </w:p>
    <w:p w:rsidR="00CF74F4" w:rsidRPr="00071A6C" w:rsidRDefault="00CF74F4" w:rsidP="00CF74F4">
      <w:pPr>
        <w:autoSpaceDE w:val="0"/>
        <w:autoSpaceDN w:val="0"/>
        <w:adjustRightInd w:val="0"/>
        <w:spacing w:after="0" w:line="240" w:lineRule="auto"/>
        <w:rPr>
          <w:rFonts w:ascii="Arial" w:hAnsi="Arial" w:cs="Arial"/>
          <w:color w:val="000000"/>
          <w:rtl/>
        </w:rPr>
      </w:pPr>
    </w:p>
    <w:p w:rsidR="00E022D6" w:rsidRPr="00071A6C" w:rsidRDefault="00071A6C" w:rsidP="00CF74F4">
      <w:pPr>
        <w:autoSpaceDE w:val="0"/>
        <w:autoSpaceDN w:val="0"/>
        <w:adjustRightInd w:val="0"/>
        <w:spacing w:after="0" w:line="240" w:lineRule="auto"/>
        <w:rPr>
          <w:rFonts w:asciiTheme="minorBidi" w:hAnsiTheme="minorBidi"/>
          <w:color w:val="000000"/>
          <w:rtl/>
        </w:rPr>
      </w:pPr>
      <w:r w:rsidRPr="00071A6C">
        <w:rPr>
          <w:rFonts w:asciiTheme="minorBidi" w:hAnsiTheme="minorBidi" w:hint="cs"/>
          <w:b/>
          <w:bCs/>
          <w:u w:val="single"/>
          <w:rtl/>
        </w:rPr>
        <w:t>14-</w:t>
      </w:r>
      <w:r w:rsidR="00E022D6" w:rsidRPr="00071A6C">
        <w:rPr>
          <w:rFonts w:asciiTheme="minorBidi" w:hAnsiTheme="minorBidi"/>
          <w:b/>
          <w:bCs/>
          <w:u w:val="single"/>
          <w:rtl/>
        </w:rPr>
        <w:t>שמירת שבת כהלכתה</w:t>
      </w:r>
      <w:r w:rsidR="00E022D6" w:rsidRPr="00071A6C">
        <w:rPr>
          <w:rFonts w:asciiTheme="minorBidi" w:hAnsiTheme="minorBidi"/>
          <w:u w:val="single"/>
          <w:rtl/>
        </w:rPr>
        <w:t xml:space="preserve"> </w:t>
      </w:r>
      <w:r w:rsidR="00E022D6" w:rsidRPr="00071A6C">
        <w:rPr>
          <w:rFonts w:asciiTheme="minorBidi" w:hAnsiTheme="minorBidi"/>
          <w:rtl/>
        </w:rPr>
        <w:t>פרק כג הערה י, ובסעיף ו שם ובהערה כד, ובסעיף ז ובהערה כז (ל בהמדורה החדשה)</w:t>
      </w:r>
    </w:p>
    <w:p w:rsidR="00E022D6" w:rsidRPr="00071A6C" w:rsidRDefault="00E022D6" w:rsidP="00CF74F4">
      <w:pPr>
        <w:autoSpaceDE w:val="0"/>
        <w:autoSpaceDN w:val="0"/>
        <w:adjustRightInd w:val="0"/>
        <w:spacing w:after="0" w:line="240" w:lineRule="auto"/>
        <w:rPr>
          <w:rFonts w:asciiTheme="minorBidi" w:hAnsiTheme="minorBidi"/>
          <w:i/>
          <w:iCs/>
          <w:color w:val="000000"/>
          <w:rtl/>
        </w:rPr>
      </w:pPr>
    </w:p>
    <w:p w:rsidR="00103149" w:rsidRPr="00071A6C" w:rsidRDefault="00103149" w:rsidP="00103149">
      <w:pPr>
        <w:autoSpaceDE w:val="0"/>
        <w:autoSpaceDN w:val="0"/>
        <w:adjustRightInd w:val="0"/>
        <w:spacing w:after="0" w:line="240" w:lineRule="auto"/>
        <w:rPr>
          <w:rFonts w:ascii="Arial" w:hAnsi="Arial" w:cs="Arial"/>
          <w:i/>
          <w:iCs/>
          <w:color w:val="000000"/>
        </w:rPr>
      </w:pPr>
      <w:r w:rsidRPr="00071A6C">
        <w:rPr>
          <w:rFonts w:ascii="Arial" w:hAnsi="Arial" w:cs="Arial" w:hint="cs"/>
          <w:i/>
          <w:iCs/>
          <w:color w:val="000000"/>
          <w:rtl/>
        </w:rPr>
        <w:t>עגלות ו</w:t>
      </w:r>
      <w:r w:rsidRPr="00071A6C">
        <w:rPr>
          <w:rFonts w:ascii="Arial" w:hAnsi="Arial" w:cs="Arial"/>
          <w:i/>
          <w:iCs/>
          <w:color w:val="000000"/>
          <w:rtl/>
        </w:rPr>
        <w:t>אופנים</w:t>
      </w:r>
      <w:r w:rsidRPr="00071A6C">
        <w:rPr>
          <w:rFonts w:ascii="Arial" w:hAnsi="Arial" w:cs="Arial" w:hint="cs"/>
          <w:i/>
          <w:iCs/>
          <w:color w:val="000000"/>
          <w:rtl/>
        </w:rPr>
        <w:t xml:space="preserve">-  </w:t>
      </w:r>
      <w:r w:rsidR="00E022D6" w:rsidRPr="00071A6C">
        <w:rPr>
          <w:rFonts w:ascii="Arial" w:hAnsi="Arial" w:cs="Arial"/>
          <w:i/>
          <w:iCs/>
          <w:color w:val="000000"/>
        </w:rPr>
        <w:t xml:space="preserve">strollers and </w:t>
      </w:r>
      <w:r w:rsidRPr="00071A6C">
        <w:rPr>
          <w:rFonts w:ascii="Arial" w:hAnsi="Arial" w:cs="Arial"/>
          <w:i/>
          <w:iCs/>
          <w:color w:val="000000"/>
        </w:rPr>
        <w:t xml:space="preserve">bicycles </w:t>
      </w:r>
    </w:p>
    <w:p w:rsidR="00E022D6" w:rsidRPr="00071A6C" w:rsidRDefault="00E022D6" w:rsidP="00E022D6">
      <w:pPr>
        <w:autoSpaceDE w:val="0"/>
        <w:autoSpaceDN w:val="0"/>
        <w:adjustRightInd w:val="0"/>
        <w:spacing w:after="0" w:line="240" w:lineRule="auto"/>
        <w:rPr>
          <w:rFonts w:ascii="Arial" w:hAnsi="Arial" w:cs="Arial"/>
          <w:b/>
          <w:bCs/>
          <w:color w:val="000000"/>
          <w:u w:val="single"/>
          <w:rtl/>
        </w:rPr>
      </w:pPr>
    </w:p>
    <w:p w:rsidR="00E022D6" w:rsidRPr="00071A6C" w:rsidRDefault="00E022D6" w:rsidP="00E022D6">
      <w:pPr>
        <w:autoSpaceDE w:val="0"/>
        <w:autoSpaceDN w:val="0"/>
        <w:adjustRightInd w:val="0"/>
        <w:spacing w:after="0" w:line="240" w:lineRule="auto"/>
        <w:rPr>
          <w:rFonts w:ascii="Arial" w:hAnsi="Arial" w:cs="Arial"/>
          <w:i/>
          <w:iCs/>
          <w:color w:val="000000"/>
          <w:rtl/>
        </w:rPr>
      </w:pPr>
      <w:r w:rsidRPr="00071A6C">
        <w:rPr>
          <w:rFonts w:ascii="Arial" w:hAnsi="Arial" w:cs="Arial" w:hint="cs"/>
          <w:i/>
          <w:iCs/>
          <w:color w:val="000000"/>
          <w:rtl/>
        </w:rPr>
        <w:t>למה עגלות מותר לפי רבי יהודה?</w:t>
      </w:r>
    </w:p>
    <w:p w:rsidR="00E022D6" w:rsidRPr="00071A6C" w:rsidRDefault="00E022D6" w:rsidP="00E022D6">
      <w:pPr>
        <w:autoSpaceDE w:val="0"/>
        <w:autoSpaceDN w:val="0"/>
        <w:adjustRightInd w:val="0"/>
        <w:spacing w:after="0" w:line="240" w:lineRule="auto"/>
        <w:rPr>
          <w:rFonts w:ascii="Arial" w:hAnsi="Arial" w:cs="Arial"/>
          <w:color w:val="000000"/>
          <w:rtl/>
        </w:rPr>
      </w:pPr>
    </w:p>
    <w:p w:rsidR="00E022D6" w:rsidRPr="00071A6C" w:rsidRDefault="00071A6C" w:rsidP="00E022D6">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15-</w:t>
      </w:r>
      <w:r w:rsidR="00E022D6" w:rsidRPr="00071A6C">
        <w:rPr>
          <w:rFonts w:ascii="Arial" w:hAnsi="Arial" w:cs="Arial"/>
          <w:b/>
          <w:bCs/>
          <w:color w:val="000000"/>
          <w:u w:val="single"/>
          <w:rtl/>
        </w:rPr>
        <w:t xml:space="preserve">תלמוד בבלי מסכת ביצה דף כג עמוד ב </w:t>
      </w:r>
      <w:r w:rsidR="00E022D6" w:rsidRPr="00071A6C">
        <w:rPr>
          <w:rFonts w:ascii="Arial" w:hAnsi="Arial" w:cs="Arial"/>
        </w:rPr>
        <w:t xml:space="preserve"> </w:t>
      </w:r>
    </w:p>
    <w:p w:rsidR="00E022D6" w:rsidRPr="00071A6C" w:rsidRDefault="00E022D6" w:rsidP="00E022D6">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משנה. עגלה של קטן טמאה מדרס, ונטלת בשבת, ואינה נגררת אלא על גבי כלים. רבי יהודה אומר: כל הכלים אין נגררין, חוץ מן העגלה, מפני שהיא כובשת. </w:t>
      </w:r>
    </w:p>
    <w:p w:rsidR="00E022D6" w:rsidRPr="00071A6C" w:rsidRDefault="00E022D6" w:rsidP="00E022D6">
      <w:pPr>
        <w:autoSpaceDE w:val="0"/>
        <w:autoSpaceDN w:val="0"/>
        <w:adjustRightInd w:val="0"/>
        <w:spacing w:after="0" w:line="240" w:lineRule="auto"/>
        <w:rPr>
          <w:rFonts w:ascii="Arial" w:hAnsi="Arial" w:cs="Arial"/>
          <w:color w:val="000000"/>
          <w:rtl/>
        </w:rPr>
      </w:pPr>
      <w:r w:rsidRPr="00071A6C">
        <w:rPr>
          <w:rFonts w:ascii="Arial" w:hAnsi="Arial" w:cs="Arial" w:hint="cs"/>
          <w:color w:val="000000"/>
          <w:rtl/>
        </w:rPr>
        <w:t xml:space="preserve"> </w:t>
      </w:r>
    </w:p>
    <w:p w:rsidR="00E022D6" w:rsidRPr="00071A6C" w:rsidRDefault="00071A6C" w:rsidP="00E022D6">
      <w:pPr>
        <w:autoSpaceDE w:val="0"/>
        <w:autoSpaceDN w:val="0"/>
        <w:adjustRightInd w:val="0"/>
        <w:spacing w:after="0" w:line="240" w:lineRule="auto"/>
        <w:rPr>
          <w:rFonts w:ascii="Arial" w:hAnsi="Arial" w:cs="Arial"/>
        </w:rPr>
      </w:pPr>
      <w:bookmarkStart w:id="0" w:name="_GoBack"/>
      <w:bookmarkEnd w:id="0"/>
      <w:r w:rsidRPr="00071A6C">
        <w:rPr>
          <w:rFonts w:ascii="Arial" w:hAnsi="Arial" w:cs="Arial" w:hint="cs"/>
          <w:b/>
          <w:bCs/>
          <w:color w:val="000000"/>
          <w:u w:val="single"/>
          <w:rtl/>
        </w:rPr>
        <w:t>16-</w:t>
      </w:r>
      <w:r w:rsidR="00E022D6" w:rsidRPr="00071A6C">
        <w:rPr>
          <w:rFonts w:ascii="Arial" w:hAnsi="Arial" w:cs="Arial"/>
          <w:b/>
          <w:bCs/>
          <w:color w:val="000000"/>
          <w:u w:val="single"/>
          <w:rtl/>
        </w:rPr>
        <w:t xml:space="preserve">רש"י מסכת ביצה דף כג עמוד ב </w:t>
      </w:r>
      <w:r w:rsidR="00E022D6" w:rsidRPr="00071A6C">
        <w:rPr>
          <w:rFonts w:ascii="Arial" w:hAnsi="Arial" w:cs="Arial"/>
        </w:rPr>
        <w:t xml:space="preserve"> </w:t>
      </w:r>
    </w:p>
    <w:p w:rsidR="00E022D6" w:rsidRPr="00071A6C" w:rsidRDefault="00E022D6" w:rsidP="00E022D6">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מפני שכובשת - חריץ הנראה בהלוכה - לא על ידי חפירה הוא, אלא כובשת ודורסת הקרקע, ונדוש תחתיה ונעשה מקומה נמוך, אבל אינו זז עפר ממקומה.</w:t>
      </w:r>
    </w:p>
    <w:p w:rsidR="00E022D6" w:rsidRPr="00071A6C" w:rsidRDefault="00E022D6" w:rsidP="00E022D6">
      <w:pPr>
        <w:autoSpaceDE w:val="0"/>
        <w:autoSpaceDN w:val="0"/>
        <w:adjustRightInd w:val="0"/>
        <w:spacing w:after="0" w:line="240" w:lineRule="auto"/>
        <w:rPr>
          <w:rFonts w:ascii="Arial" w:hAnsi="Arial" w:cs="Arial"/>
          <w:color w:val="000000"/>
          <w:rtl/>
        </w:rPr>
      </w:pPr>
    </w:p>
    <w:p w:rsidR="00E022D6" w:rsidRPr="00071A6C" w:rsidRDefault="00E022D6" w:rsidP="00103149">
      <w:pPr>
        <w:autoSpaceDE w:val="0"/>
        <w:autoSpaceDN w:val="0"/>
        <w:adjustRightInd w:val="0"/>
        <w:spacing w:after="0" w:line="240" w:lineRule="auto"/>
        <w:rPr>
          <w:rFonts w:ascii="Arial" w:hAnsi="Arial" w:cs="Arial"/>
          <w:i/>
          <w:iCs/>
          <w:color w:val="000000"/>
          <w:rtl/>
        </w:rPr>
      </w:pPr>
      <w:r w:rsidRPr="00071A6C">
        <w:rPr>
          <w:rFonts w:ascii="Arial" w:hAnsi="Arial" w:cs="Arial" w:hint="cs"/>
          <w:i/>
          <w:iCs/>
          <w:color w:val="000000"/>
          <w:rtl/>
        </w:rPr>
        <w:t>האים מותר לשחק באופנים בשבת?</w:t>
      </w:r>
    </w:p>
    <w:p w:rsidR="00E022D6" w:rsidRPr="00071A6C" w:rsidRDefault="00E022D6" w:rsidP="00103149">
      <w:pPr>
        <w:autoSpaceDE w:val="0"/>
        <w:autoSpaceDN w:val="0"/>
        <w:adjustRightInd w:val="0"/>
        <w:spacing w:after="0" w:line="240" w:lineRule="auto"/>
        <w:rPr>
          <w:rFonts w:cs="David"/>
          <w:u w:val="single"/>
          <w:rtl/>
        </w:rPr>
      </w:pPr>
    </w:p>
    <w:p w:rsidR="00E022D6" w:rsidRPr="00071A6C" w:rsidRDefault="00071A6C" w:rsidP="00103149">
      <w:pPr>
        <w:autoSpaceDE w:val="0"/>
        <w:autoSpaceDN w:val="0"/>
        <w:adjustRightInd w:val="0"/>
        <w:spacing w:after="0" w:line="240" w:lineRule="auto"/>
        <w:rPr>
          <w:rFonts w:asciiTheme="minorBidi" w:hAnsiTheme="minorBidi"/>
          <w:b/>
          <w:bCs/>
          <w:color w:val="000000"/>
          <w:u w:val="single"/>
          <w:rtl/>
        </w:rPr>
      </w:pPr>
      <w:r w:rsidRPr="00071A6C">
        <w:rPr>
          <w:rFonts w:asciiTheme="minorBidi" w:hAnsiTheme="minorBidi" w:hint="cs"/>
          <w:b/>
          <w:bCs/>
          <w:u w:val="single"/>
          <w:rtl/>
        </w:rPr>
        <w:t>17-</w:t>
      </w:r>
      <w:r w:rsidR="00E022D6" w:rsidRPr="00071A6C">
        <w:rPr>
          <w:rFonts w:asciiTheme="minorBidi" w:hAnsiTheme="minorBidi"/>
          <w:b/>
          <w:bCs/>
          <w:u w:val="single"/>
          <w:rtl/>
        </w:rPr>
        <w:t xml:space="preserve">שש"כ </w:t>
      </w:r>
      <w:proofErr w:type="spellStart"/>
      <w:r w:rsidR="00E022D6" w:rsidRPr="00071A6C">
        <w:rPr>
          <w:rFonts w:asciiTheme="minorBidi" w:hAnsiTheme="minorBidi"/>
          <w:b/>
          <w:bCs/>
          <w:u w:val="single"/>
          <w:rtl/>
        </w:rPr>
        <w:t>טז:יז</w:t>
      </w:r>
      <w:proofErr w:type="spellEnd"/>
      <w:r w:rsidR="00E022D6" w:rsidRPr="00071A6C">
        <w:rPr>
          <w:rFonts w:asciiTheme="minorBidi" w:hAnsiTheme="minorBidi"/>
          <w:b/>
          <w:bCs/>
          <w:u w:val="single"/>
          <w:rtl/>
        </w:rPr>
        <w:t xml:space="preserve"> (</w:t>
      </w:r>
      <w:proofErr w:type="spellStart"/>
      <w:r w:rsidR="00E022D6" w:rsidRPr="00071A6C">
        <w:rPr>
          <w:rFonts w:asciiTheme="minorBidi" w:hAnsiTheme="minorBidi"/>
          <w:b/>
          <w:bCs/>
          <w:u w:val="single"/>
          <w:rtl/>
        </w:rPr>
        <w:t>יח</w:t>
      </w:r>
      <w:proofErr w:type="spellEnd"/>
      <w:r w:rsidR="00E022D6" w:rsidRPr="00071A6C">
        <w:rPr>
          <w:rFonts w:asciiTheme="minorBidi" w:hAnsiTheme="minorBidi"/>
          <w:b/>
          <w:bCs/>
          <w:u w:val="single"/>
          <w:rtl/>
        </w:rPr>
        <w:t xml:space="preserve"> </w:t>
      </w:r>
      <w:proofErr w:type="spellStart"/>
      <w:r w:rsidR="00E022D6" w:rsidRPr="00071A6C">
        <w:rPr>
          <w:rFonts w:asciiTheme="minorBidi" w:hAnsiTheme="minorBidi"/>
          <w:b/>
          <w:bCs/>
          <w:u w:val="single"/>
          <w:rtl/>
        </w:rPr>
        <w:t>בהמדורה</w:t>
      </w:r>
      <w:proofErr w:type="spellEnd"/>
      <w:r w:rsidR="00E022D6" w:rsidRPr="00071A6C">
        <w:rPr>
          <w:rFonts w:asciiTheme="minorBidi" w:hAnsiTheme="minorBidi"/>
          <w:b/>
          <w:bCs/>
          <w:u w:val="single"/>
          <w:rtl/>
        </w:rPr>
        <w:t xml:space="preserve"> החדשה)</w:t>
      </w:r>
    </w:p>
    <w:p w:rsidR="00E022D6" w:rsidRPr="00071A6C" w:rsidRDefault="00E022D6" w:rsidP="00103149">
      <w:pPr>
        <w:autoSpaceDE w:val="0"/>
        <w:autoSpaceDN w:val="0"/>
        <w:adjustRightInd w:val="0"/>
        <w:spacing w:after="0" w:line="240" w:lineRule="auto"/>
        <w:rPr>
          <w:rFonts w:ascii="Arial" w:hAnsi="Arial" w:cs="Arial"/>
          <w:b/>
          <w:bCs/>
          <w:color w:val="000000"/>
          <w:u w:val="single"/>
          <w:rtl/>
        </w:rPr>
      </w:pPr>
    </w:p>
    <w:p w:rsidR="00103149" w:rsidRPr="00071A6C" w:rsidRDefault="00071A6C" w:rsidP="00103149">
      <w:pPr>
        <w:autoSpaceDE w:val="0"/>
        <w:autoSpaceDN w:val="0"/>
        <w:adjustRightInd w:val="0"/>
        <w:spacing w:after="0" w:line="240" w:lineRule="auto"/>
        <w:rPr>
          <w:rFonts w:ascii="Arial" w:hAnsi="Arial" w:cs="Arial"/>
        </w:rPr>
      </w:pPr>
      <w:r w:rsidRPr="00071A6C">
        <w:rPr>
          <w:rFonts w:ascii="Arial" w:hAnsi="Arial" w:cs="Arial" w:hint="cs"/>
          <w:b/>
          <w:bCs/>
          <w:color w:val="000000"/>
          <w:u w:val="single"/>
          <w:rtl/>
        </w:rPr>
        <w:t>18-</w:t>
      </w:r>
      <w:r w:rsidR="00103149" w:rsidRPr="00071A6C">
        <w:rPr>
          <w:rFonts w:ascii="Arial" w:hAnsi="Arial" w:cs="Arial"/>
          <w:b/>
          <w:bCs/>
          <w:color w:val="000000"/>
          <w:u w:val="single"/>
          <w:rtl/>
        </w:rPr>
        <w:t xml:space="preserve">שו"ת ציץ אליעזר חלק א סימן כא </w:t>
      </w:r>
      <w:r w:rsidR="00103149" w:rsidRPr="00071A6C">
        <w:rPr>
          <w:rFonts w:ascii="Arial" w:hAnsi="Arial" w:cs="Arial"/>
        </w:rPr>
        <w:t xml:space="preserve"> </w:t>
      </w:r>
    </w:p>
    <w:p w:rsidR="00103149" w:rsidRPr="00071A6C" w:rsidRDefault="00103149" w:rsidP="00103149">
      <w:pPr>
        <w:autoSpaceDE w:val="0"/>
        <w:autoSpaceDN w:val="0"/>
        <w:adjustRightInd w:val="0"/>
        <w:spacing w:after="0" w:line="240" w:lineRule="auto"/>
        <w:rPr>
          <w:rFonts w:ascii="Arial" w:hAnsi="Arial" w:cs="Arial"/>
          <w:color w:val="000000"/>
          <w:rtl/>
        </w:rPr>
      </w:pPr>
      <w:r w:rsidRPr="00071A6C">
        <w:rPr>
          <w:rFonts w:ascii="Arial" w:hAnsi="Arial" w:cs="Arial"/>
          <w:color w:val="000000"/>
          <w:rtl/>
        </w:rPr>
        <w:t xml:space="preserve">(כ"ז) וכן מהאמור ומדובר עד כה. נראה פשוט שאסור לנסוע בשבת או יום טוב באופנים אפי' בתוך התחום מג' טעמים. (א) גזירה שמא יצא חוץ לתחום. (ב) משום עובדין דחול דיש בזה עשה של תורה כנ"ל בשם הרמב"ן וח"ס. (ג) נוסף לזה יש בזה גם הגזירה של שמא יתקן מנא. שבהרבה פעמים מתפוצץ הגומי מסביב לגלגל ויבוא לתקן אותו במילוי אויר בגומי וכדומה. ופשוט. זהו הנלפענ"ד בעהי"ת. </w:t>
      </w:r>
    </w:p>
    <w:p w:rsidR="00CF74F4" w:rsidRPr="00071A6C" w:rsidRDefault="00CF74F4" w:rsidP="00CF74F4">
      <w:pPr>
        <w:autoSpaceDE w:val="0"/>
        <w:autoSpaceDN w:val="0"/>
        <w:adjustRightInd w:val="0"/>
        <w:spacing w:after="0" w:line="240" w:lineRule="auto"/>
        <w:rPr>
          <w:rFonts w:ascii="Arial" w:hAnsi="Arial" w:cs="Arial"/>
          <w:color w:val="000000"/>
          <w:rtl/>
        </w:rPr>
      </w:pPr>
    </w:p>
    <w:p w:rsidR="0054473B" w:rsidRDefault="0054473B" w:rsidP="0054473B">
      <w:pPr>
        <w:autoSpaceDE w:val="0"/>
        <w:autoSpaceDN w:val="0"/>
        <w:adjustRightInd w:val="0"/>
        <w:spacing w:after="0" w:line="240" w:lineRule="auto"/>
        <w:rPr>
          <w:rFonts w:ascii="Arial" w:hAnsi="Arial" w:cs="Arial"/>
          <w:color w:val="000000"/>
          <w:rtl/>
        </w:rPr>
      </w:pPr>
    </w:p>
    <w:p w:rsidR="0054473B" w:rsidRDefault="0054473B" w:rsidP="0054473B">
      <w:pPr>
        <w:autoSpaceDE w:val="0"/>
        <w:autoSpaceDN w:val="0"/>
        <w:adjustRightInd w:val="0"/>
        <w:spacing w:after="0" w:line="240" w:lineRule="auto"/>
        <w:rPr>
          <w:rFonts w:ascii="Arial" w:hAnsi="Arial" w:cs="Arial"/>
          <w:color w:val="000000"/>
          <w:rtl/>
        </w:rPr>
      </w:pPr>
    </w:p>
    <w:p w:rsidR="006E37D8" w:rsidRDefault="006E37D8">
      <w:pPr>
        <w:rPr>
          <w:rtl/>
        </w:rPr>
      </w:pPr>
    </w:p>
    <w:sectPr w:rsidR="006E37D8" w:rsidSect="004574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A7"/>
    <w:rsid w:val="00071A6C"/>
    <w:rsid w:val="00103149"/>
    <w:rsid w:val="00155DA7"/>
    <w:rsid w:val="001F2F2E"/>
    <w:rsid w:val="0033470A"/>
    <w:rsid w:val="0045743B"/>
    <w:rsid w:val="0054473B"/>
    <w:rsid w:val="006E37D8"/>
    <w:rsid w:val="00914C5E"/>
    <w:rsid w:val="00B51A59"/>
    <w:rsid w:val="00CF74F4"/>
    <w:rsid w:val="00E022D6"/>
    <w:rsid w:val="00F73130"/>
    <w:rsid w:val="00FF3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BDBC"/>
  <w15:docId w15:val="{C9ECE937-AEE3-4DA5-999E-7932A124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Eli</cp:lastModifiedBy>
  <cp:revision>5</cp:revision>
  <cp:lastPrinted>2017-09-06T21:20:00Z</cp:lastPrinted>
  <dcterms:created xsi:type="dcterms:W3CDTF">2015-10-28T16:09:00Z</dcterms:created>
  <dcterms:modified xsi:type="dcterms:W3CDTF">2017-09-10T09:06:00Z</dcterms:modified>
</cp:coreProperties>
</file>