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FF" w:rsidRPr="009E69FF" w:rsidRDefault="009E69FF" w:rsidP="009E69FF">
      <w:r w:rsidRPr="009E69FF">
        <w:rPr>
          <w:b/>
          <w:bCs/>
        </w:rPr>
        <w:t>1</w:t>
      </w:r>
      <w:r>
        <w:rPr>
          <w:b/>
          <w:bCs/>
        </w:rPr>
        <w:t xml:space="preserve"> </w:t>
      </w:r>
      <w:r w:rsidRPr="009E69FF">
        <w:t>Since free choice is granted to all men as explained, a person should always strive to do </w:t>
      </w:r>
      <w:proofErr w:type="spellStart"/>
      <w:r w:rsidRPr="009E69FF">
        <w:t>Teshuvah</w:t>
      </w:r>
      <w:proofErr w:type="spellEnd"/>
      <w:r w:rsidRPr="009E69FF">
        <w:t> and to confess verbally for his sins, striving to cleanse his hands from sin in order that he may die as a Baal-</w:t>
      </w:r>
      <w:proofErr w:type="spellStart"/>
      <w:r w:rsidRPr="009E69FF">
        <w:t>Teshuvah</w:t>
      </w:r>
      <w:proofErr w:type="spellEnd"/>
      <w:r w:rsidRPr="009E69FF">
        <w:t xml:space="preserve"> and merit the life of the world to come.</w:t>
      </w:r>
    </w:p>
    <w:p w:rsidR="009E69FF" w:rsidRPr="009E69FF" w:rsidRDefault="009E69FF" w:rsidP="009E69FF">
      <w:r w:rsidRPr="009E69FF">
        <w:rPr>
          <w:b/>
          <w:bCs/>
        </w:rPr>
        <w:t>2</w:t>
      </w:r>
      <w:r>
        <w:rPr>
          <w:b/>
          <w:bCs/>
        </w:rPr>
        <w:t xml:space="preserve"> </w:t>
      </w:r>
      <w:r w:rsidRPr="009E69FF">
        <w:t>A person should always view himself as leaning towards death, with the possibility that he might die at any time. Thus, he may be found as a sinner.</w:t>
      </w:r>
    </w:p>
    <w:p w:rsidR="009E69FF" w:rsidRPr="009E69FF" w:rsidRDefault="009E69FF" w:rsidP="009E69FF">
      <w:r w:rsidRPr="009E69FF">
        <w:t>Therefore, one should always repent from his sins immediately and should not say: "When I grow older, I will repent," for perhaps he will die before he grows older. This was implied by the wise counsel given by Solomon [</w:t>
      </w:r>
      <w:hyperlink r:id="rId5" w:anchor="v8" w:history="1">
        <w:r w:rsidRPr="009E69FF">
          <w:rPr>
            <w:rStyle w:val="Hyperlink"/>
          </w:rPr>
          <w:t>Ecclesiastes 9:8</w:t>
        </w:r>
      </w:hyperlink>
      <w:r w:rsidRPr="009E69FF">
        <w:t>]: "At all times, your clothes should be white."</w:t>
      </w:r>
    </w:p>
    <w:p w:rsidR="009E69FF" w:rsidRPr="009E69FF" w:rsidRDefault="009E69FF" w:rsidP="009E69FF">
      <w:r w:rsidRPr="009E69FF">
        <w:rPr>
          <w:b/>
          <w:bCs/>
        </w:rPr>
        <w:t>3</w:t>
      </w:r>
      <w:r>
        <w:t xml:space="preserve"> </w:t>
      </w:r>
      <w:r w:rsidRPr="009E69FF">
        <w:t>A person should not think that repentance is only necessary for those sins that involve deed such as promiscuity, robbery, or theft. Rather, just as a person is obligated to repent from these, similarly, he must search after the evil character traits he has. He must repent from anger, hatred, envy, frivolity, the pursuit of money and honor, the pursuit of gluttony, and the like. He must repent for all [of the above].</w:t>
      </w:r>
    </w:p>
    <w:p w:rsidR="009E69FF" w:rsidRPr="009E69FF" w:rsidRDefault="009E69FF" w:rsidP="009E69FF">
      <w:r w:rsidRPr="009E69FF">
        <w:t>These sins are more difficult than those that involve deed. If a person is attached to these, it is more difficult for him to separate himself. In this context, [</w:t>
      </w:r>
      <w:hyperlink r:id="rId6" w:anchor="v7" w:history="1">
        <w:r w:rsidRPr="009E69FF">
          <w:rPr>
            <w:rStyle w:val="Hyperlink"/>
          </w:rPr>
          <w:t>Isaiah 55:7</w:t>
        </w:r>
      </w:hyperlink>
      <w:r w:rsidRPr="009E69FF">
        <w:t>] exhorts: "May the wicked abandon his path and the crooked man, his designs."</w:t>
      </w:r>
    </w:p>
    <w:p w:rsidR="009E69FF" w:rsidRPr="009E69FF" w:rsidRDefault="009E69FF" w:rsidP="009E69FF">
      <w:r w:rsidRPr="009E69FF">
        <w:rPr>
          <w:b/>
          <w:bCs/>
        </w:rPr>
        <w:t>4</w:t>
      </w:r>
      <w:r>
        <w:t xml:space="preserve"> </w:t>
      </w:r>
      <w:r w:rsidRPr="009E69FF">
        <w:t>A Baal-</w:t>
      </w:r>
      <w:proofErr w:type="spellStart"/>
      <w:r w:rsidRPr="009E69FF">
        <w:t>Teshuvah</w:t>
      </w:r>
      <w:proofErr w:type="spellEnd"/>
      <w:r w:rsidRPr="009E69FF">
        <w:t xml:space="preserve"> should not consider </w:t>
      </w:r>
      <w:proofErr w:type="gramStart"/>
      <w:r w:rsidRPr="009E69FF">
        <w:t>himself</w:t>
      </w:r>
      <w:proofErr w:type="gramEnd"/>
      <w:r w:rsidRPr="009E69FF">
        <w:t xml:space="preserve"> distant from the level of the righteous because of the sins and transgressions that he committed. This is not true. He is beloved and desirable before the Creator as if he never sinned.</w:t>
      </w:r>
    </w:p>
    <w:p w:rsidR="009E69FF" w:rsidRPr="009E69FF" w:rsidRDefault="009E69FF" w:rsidP="009E69FF">
      <w:r w:rsidRPr="009E69FF">
        <w:t xml:space="preserve">Furthermore, he has a great reward for he has tasted sin and yet, separated himself from it, conquering his [evil] inclination. Our Sages declared: "In the place where </w:t>
      </w:r>
      <w:proofErr w:type="spellStart"/>
      <w:r w:rsidRPr="009E69FF">
        <w:t>Baalei</w:t>
      </w:r>
      <w:proofErr w:type="spellEnd"/>
      <w:r w:rsidRPr="009E69FF">
        <w:t xml:space="preserve"> </w:t>
      </w:r>
      <w:proofErr w:type="spellStart"/>
      <w:r w:rsidRPr="009E69FF">
        <w:t>Teshuvah</w:t>
      </w:r>
      <w:proofErr w:type="spellEnd"/>
      <w:r w:rsidRPr="009E69FF">
        <w:t xml:space="preserve"> </w:t>
      </w:r>
      <w:proofErr w:type="gramStart"/>
      <w:r w:rsidRPr="009E69FF">
        <w:t>stand</w:t>
      </w:r>
      <w:proofErr w:type="gramEnd"/>
      <w:r w:rsidRPr="009E69FF">
        <w:t xml:space="preserve">, even the completely righteous are not able to stand." The level of </w:t>
      </w:r>
      <w:proofErr w:type="spellStart"/>
      <w:r w:rsidRPr="009E69FF">
        <w:t>Baalei</w:t>
      </w:r>
      <w:proofErr w:type="spellEnd"/>
      <w:r w:rsidRPr="009E69FF">
        <w:t xml:space="preserve"> </w:t>
      </w:r>
      <w:proofErr w:type="spellStart"/>
      <w:r w:rsidRPr="009E69FF">
        <w:t>Teshuvah</w:t>
      </w:r>
      <w:proofErr w:type="spellEnd"/>
      <w:r w:rsidRPr="009E69FF">
        <w:t xml:space="preserve"> transcends the level of those who never sinned at all, for they overcome their [evil] inclination more.</w:t>
      </w:r>
    </w:p>
    <w:p w:rsidR="009E69FF" w:rsidRPr="009E69FF" w:rsidRDefault="009E69FF" w:rsidP="009E69FF">
      <w:r w:rsidRPr="009E69FF">
        <w:rPr>
          <w:b/>
          <w:bCs/>
        </w:rPr>
        <w:t>5</w:t>
      </w:r>
      <w:r>
        <w:t xml:space="preserve"> </w:t>
      </w:r>
      <w:r w:rsidRPr="009E69FF">
        <w:t xml:space="preserve">All the prophets commanded [the people] to repent. Israel will only be redeemed through </w:t>
      </w:r>
      <w:proofErr w:type="spellStart"/>
      <w:r w:rsidRPr="009E69FF">
        <w:t>Teshuvah</w:t>
      </w:r>
      <w:proofErr w:type="spellEnd"/>
      <w:r w:rsidRPr="009E69FF">
        <w:t>.</w:t>
      </w:r>
    </w:p>
    <w:p w:rsidR="009E69FF" w:rsidRPr="009E69FF" w:rsidRDefault="009E69FF" w:rsidP="009E69FF">
      <w:r w:rsidRPr="009E69FF">
        <w:t>The Torah has already promised that, ultimately, Israel will repent towards the end of her exile and, immediately, she will be redeemed as [</w:t>
      </w:r>
      <w:hyperlink r:id="rId7" w:anchor="v1" w:history="1">
        <w:r w:rsidRPr="009E69FF">
          <w:rPr>
            <w:rStyle w:val="Hyperlink"/>
          </w:rPr>
          <w:t>Deuteronomy 30:1</w:t>
        </w:r>
      </w:hyperlink>
      <w:r w:rsidRPr="009E69FF">
        <w:t>-3] states</w:t>
      </w:r>
      <w:proofErr w:type="gramStart"/>
      <w:r w:rsidRPr="009E69FF">
        <w:t>: ”</w:t>
      </w:r>
      <w:proofErr w:type="gramEnd"/>
      <w:r w:rsidRPr="009E69FF">
        <w:t>There shall come a time when [you will experience] all these things... and you will return to God, your Lord.... God, your Lord, will bring back your [captivity].”</w:t>
      </w:r>
    </w:p>
    <w:p w:rsidR="009E69FF" w:rsidRPr="009E69FF" w:rsidRDefault="009E69FF" w:rsidP="009E69FF">
      <w:r w:rsidRPr="009E69FF">
        <w:rPr>
          <w:b/>
          <w:bCs/>
        </w:rPr>
        <w:t>6</w:t>
      </w:r>
      <w:r>
        <w:t xml:space="preserve"> </w:t>
      </w:r>
      <w:proofErr w:type="spellStart"/>
      <w:r w:rsidRPr="009E69FF">
        <w:t>Teshuvah</w:t>
      </w:r>
      <w:proofErr w:type="spellEnd"/>
      <w:r w:rsidRPr="009E69FF">
        <w:t xml:space="preserve"> is great for it draws a man close to the </w:t>
      </w:r>
      <w:proofErr w:type="spellStart"/>
      <w:r w:rsidRPr="009E69FF">
        <w:rPr>
          <w:i/>
          <w:iCs/>
        </w:rPr>
        <w:t>Shechinah</w:t>
      </w:r>
      <w:proofErr w:type="spellEnd"/>
      <w:r w:rsidRPr="009E69FF">
        <w:t> as [</w:t>
      </w:r>
      <w:proofErr w:type="spellStart"/>
      <w:r w:rsidRPr="009E69FF">
        <w:fldChar w:fldCharType="begin"/>
      </w:r>
      <w:r w:rsidRPr="009E69FF">
        <w:instrText xml:space="preserve"> HYPERLINK "http://www.chabad.org/16168" \l "v2" </w:instrText>
      </w:r>
      <w:r w:rsidRPr="009E69FF">
        <w:fldChar w:fldCharType="separate"/>
      </w:r>
      <w:r w:rsidRPr="009E69FF">
        <w:rPr>
          <w:rStyle w:val="Hyperlink"/>
        </w:rPr>
        <w:t>Hoshea</w:t>
      </w:r>
      <w:proofErr w:type="spellEnd"/>
      <w:r w:rsidRPr="009E69FF">
        <w:rPr>
          <w:rStyle w:val="Hyperlink"/>
        </w:rPr>
        <w:t xml:space="preserve"> 14:2</w:t>
      </w:r>
      <w:r w:rsidRPr="009E69FF">
        <w:fldChar w:fldCharType="end"/>
      </w:r>
      <w:r w:rsidRPr="009E69FF">
        <w:t>] states: "Return, O Israel, to God, your Lord;" [</w:t>
      </w:r>
      <w:hyperlink r:id="rId8" w:anchor="v6" w:history="1">
        <w:r w:rsidRPr="009E69FF">
          <w:rPr>
            <w:rStyle w:val="Hyperlink"/>
          </w:rPr>
          <w:t>Amos 4:6</w:t>
        </w:r>
      </w:hyperlink>
      <w:r w:rsidRPr="009E69FF">
        <w:t>] states: "`You have not returned to Me,' declares God;" and [</w:t>
      </w:r>
      <w:hyperlink r:id="rId9" w:anchor="v1" w:history="1">
        <w:r w:rsidRPr="009E69FF">
          <w:rPr>
            <w:rStyle w:val="Hyperlink"/>
          </w:rPr>
          <w:t>Jeremiah 4:1</w:t>
        </w:r>
      </w:hyperlink>
      <w:r w:rsidRPr="009E69FF">
        <w:t xml:space="preserve">] states: "`If, you will return, 0 Israel,' declares God, `You will return to Me.'" Implied is that if you will return in </w:t>
      </w:r>
      <w:proofErr w:type="spellStart"/>
      <w:r w:rsidRPr="009E69FF">
        <w:t>Teshuvah</w:t>
      </w:r>
      <w:proofErr w:type="spellEnd"/>
      <w:r w:rsidRPr="009E69FF">
        <w:t>, you will cling to Me.</w:t>
      </w:r>
    </w:p>
    <w:p w:rsidR="009E69FF" w:rsidRPr="009E69FF" w:rsidRDefault="009E69FF" w:rsidP="009E69FF">
      <w:proofErr w:type="spellStart"/>
      <w:r w:rsidRPr="009E69FF">
        <w:t>Teshuvah</w:t>
      </w:r>
      <w:proofErr w:type="spellEnd"/>
      <w:r w:rsidRPr="009E69FF">
        <w:t xml:space="preserve"> brings near those who were far removed. Previously, this person was hated by God, disgusting, far removed, and abominable. Now, he is beloved and desirable, close, and dear.</w:t>
      </w:r>
    </w:p>
    <w:p w:rsidR="009E69FF" w:rsidRPr="009E69FF" w:rsidRDefault="009E69FF" w:rsidP="009E69FF">
      <w:r w:rsidRPr="009E69FF">
        <w:lastRenderedPageBreak/>
        <w:t>Similarly, we find God employs the same expression with which He separates [Himself] from the sinners to draw close those who repent. [</w:t>
      </w:r>
      <w:proofErr w:type="spellStart"/>
      <w:r w:rsidRPr="009E69FF">
        <w:fldChar w:fldCharType="begin"/>
      </w:r>
      <w:r w:rsidRPr="009E69FF">
        <w:instrText xml:space="preserve"> HYPERLINK "http://www.chabad.org/16156" \l "v1" </w:instrText>
      </w:r>
      <w:r w:rsidRPr="009E69FF">
        <w:fldChar w:fldCharType="separate"/>
      </w:r>
      <w:r w:rsidRPr="009E69FF">
        <w:rPr>
          <w:rStyle w:val="Hyperlink"/>
        </w:rPr>
        <w:t>Hoshea</w:t>
      </w:r>
      <w:proofErr w:type="spellEnd"/>
      <w:r w:rsidRPr="009E69FF">
        <w:rPr>
          <w:rStyle w:val="Hyperlink"/>
        </w:rPr>
        <w:t xml:space="preserve"> 2:1</w:t>
      </w:r>
      <w:r w:rsidRPr="009E69FF">
        <w:fldChar w:fldCharType="end"/>
      </w:r>
      <w:r w:rsidRPr="009E69FF">
        <w:t xml:space="preserve">] states: "Instead of saying to you: `You are not </w:t>
      </w:r>
      <w:proofErr w:type="gramStart"/>
      <w:r w:rsidRPr="009E69FF">
        <w:t>My</w:t>
      </w:r>
      <w:proofErr w:type="gramEnd"/>
      <w:r w:rsidRPr="009E69FF">
        <w:t xml:space="preserve"> nation,' He will tell you: `You are the children of the living God.'”</w:t>
      </w:r>
    </w:p>
    <w:p w:rsidR="009E69FF" w:rsidRPr="009E69FF" w:rsidRDefault="009E69FF" w:rsidP="009E69FF">
      <w:r w:rsidRPr="009E69FF">
        <w:t xml:space="preserve">[Also, Jeremiah] speaks of </w:t>
      </w:r>
      <w:proofErr w:type="spellStart"/>
      <w:r w:rsidRPr="009E69FF">
        <w:t>Yecheniah</w:t>
      </w:r>
      <w:proofErr w:type="spellEnd"/>
      <w:r w:rsidRPr="009E69FF">
        <w:t xml:space="preserve"> while he was wicked [with the expression (22:30)]: "Write down this man as childless, a man who shall never prosper in his days," and [22:24]: "Would </w:t>
      </w:r>
      <w:proofErr w:type="spellStart"/>
      <w:r w:rsidRPr="009E69FF">
        <w:t>Cheniah</w:t>
      </w:r>
      <w:proofErr w:type="spellEnd"/>
      <w:r w:rsidRPr="009E69FF">
        <w:t>, the son of </w:t>
      </w:r>
      <w:proofErr w:type="spellStart"/>
      <w:r w:rsidRPr="009E69FF">
        <w:t>Yehoyakim</w:t>
      </w:r>
      <w:proofErr w:type="spellEnd"/>
      <w:r w:rsidRPr="009E69FF">
        <w:t xml:space="preserve">, king </w:t>
      </w:r>
      <w:proofErr w:type="spellStart"/>
      <w:r w:rsidRPr="009E69FF">
        <w:t>ofJudah</w:t>
      </w:r>
      <w:proofErr w:type="spellEnd"/>
      <w:r w:rsidRPr="009E69FF">
        <w:t xml:space="preserve">, be the signet ring on </w:t>
      </w:r>
      <w:proofErr w:type="gramStart"/>
      <w:r w:rsidRPr="009E69FF">
        <w:t>My</w:t>
      </w:r>
      <w:proofErr w:type="gramEnd"/>
      <w:r w:rsidRPr="009E69FF">
        <w:t xml:space="preserve"> right hand, I would tear him off." However, after he repented when in exile, [</w:t>
      </w:r>
      <w:proofErr w:type="spellStart"/>
      <w:r w:rsidRPr="009E69FF">
        <w:fldChar w:fldCharType="begin"/>
      </w:r>
      <w:r w:rsidRPr="009E69FF">
        <w:instrText xml:space="preserve"> HYPERLINK "http://www.chabad.org/16204" \l "v23" </w:instrText>
      </w:r>
      <w:r w:rsidRPr="009E69FF">
        <w:fldChar w:fldCharType="separate"/>
      </w:r>
      <w:r w:rsidRPr="009E69FF">
        <w:rPr>
          <w:rStyle w:val="Hyperlink"/>
        </w:rPr>
        <w:t>Chaggai</w:t>
      </w:r>
      <w:proofErr w:type="spellEnd"/>
      <w:r w:rsidRPr="009E69FF">
        <w:rPr>
          <w:rStyle w:val="Hyperlink"/>
        </w:rPr>
        <w:t xml:space="preserve"> 2:23</w:t>
      </w:r>
      <w:r w:rsidRPr="009E69FF">
        <w:fldChar w:fldCharType="end"/>
      </w:r>
      <w:r w:rsidRPr="009E69FF">
        <w:t xml:space="preserve">] said concerning </w:t>
      </w:r>
      <w:proofErr w:type="spellStart"/>
      <w:r w:rsidRPr="009E69FF">
        <w:t>Zerubavel</w:t>
      </w:r>
      <w:proofErr w:type="spellEnd"/>
      <w:r w:rsidRPr="009E69FF">
        <w:t xml:space="preserve">, his son: "'On that day,' declares the God of Hosts, `I will take you, </w:t>
      </w:r>
      <w:proofErr w:type="spellStart"/>
      <w:r w:rsidRPr="009E69FF">
        <w:t>Zerubavel</w:t>
      </w:r>
      <w:proofErr w:type="spellEnd"/>
      <w:r w:rsidRPr="009E69FF">
        <w:t xml:space="preserve">, the son of </w:t>
      </w:r>
      <w:proofErr w:type="spellStart"/>
      <w:r w:rsidRPr="009E69FF">
        <w:t>Shaltiel</w:t>
      </w:r>
      <w:proofErr w:type="spellEnd"/>
      <w:r w:rsidRPr="009E69FF">
        <w:t>, My servant,' declares God, `and I will place you as a signet ring.'"</w:t>
      </w:r>
    </w:p>
    <w:p w:rsidR="009E69FF" w:rsidRPr="009E69FF" w:rsidRDefault="009E69FF" w:rsidP="009E69FF">
      <w:r w:rsidRPr="009E69FF">
        <w:rPr>
          <w:b/>
          <w:bCs/>
        </w:rPr>
        <w:t>7</w:t>
      </w:r>
      <w:r>
        <w:t xml:space="preserve"> </w:t>
      </w:r>
      <w:r w:rsidRPr="009E69FF">
        <w:t xml:space="preserve">How exalted is the level of </w:t>
      </w:r>
      <w:proofErr w:type="spellStart"/>
      <w:r w:rsidRPr="009E69FF">
        <w:t>Teshuvah</w:t>
      </w:r>
      <w:proofErr w:type="spellEnd"/>
      <w:r w:rsidRPr="009E69FF">
        <w:t>! Previously, the [transgressor] was separate from God, the Lord of Israel, as [</w:t>
      </w:r>
      <w:hyperlink r:id="rId10" w:anchor="v2" w:history="1">
        <w:r w:rsidRPr="009E69FF">
          <w:rPr>
            <w:rStyle w:val="Hyperlink"/>
          </w:rPr>
          <w:t>Isaiah 59:2</w:t>
        </w:r>
      </w:hyperlink>
      <w:r w:rsidRPr="009E69FF">
        <w:t>] states: "Your sins separate between you and your God." He would call out [to God] without being answered as [</w:t>
      </w:r>
      <w:hyperlink r:id="rId11" w:anchor="v15" w:history="1">
        <w:r w:rsidRPr="009E69FF">
          <w:rPr>
            <w:rStyle w:val="Hyperlink"/>
          </w:rPr>
          <w:t>Isaiah 1:15</w:t>
        </w:r>
      </w:hyperlink>
      <w:r w:rsidRPr="009E69FF">
        <w:t>] states: "Even if you pray many times, I will not hear."</w:t>
      </w:r>
    </w:p>
    <w:p w:rsidR="009E69FF" w:rsidRPr="009E69FF" w:rsidRDefault="009E69FF" w:rsidP="009E69FF">
      <w:r w:rsidRPr="009E69FF">
        <w:t>He would fulfill </w:t>
      </w:r>
      <w:proofErr w:type="spellStart"/>
      <w:r w:rsidRPr="009E69FF">
        <w:t>mitzvot</w:t>
      </w:r>
      <w:proofErr w:type="spellEnd"/>
      <w:r w:rsidRPr="009E69FF">
        <w:t>, only to have them crushed before him as [</w:t>
      </w:r>
      <w:hyperlink r:id="rId12" w:anchor="v12" w:history="1">
        <w:r w:rsidRPr="009E69FF">
          <w:rPr>
            <w:rStyle w:val="Hyperlink"/>
          </w:rPr>
          <w:t>Isaiah 1:12</w:t>
        </w:r>
      </w:hyperlink>
      <w:r w:rsidRPr="009E69FF">
        <w:t xml:space="preserve">] states: "Who asked this from you, to trample in </w:t>
      </w:r>
      <w:proofErr w:type="gramStart"/>
      <w:r w:rsidRPr="009E69FF">
        <w:t>My</w:t>
      </w:r>
      <w:proofErr w:type="gramEnd"/>
      <w:r w:rsidRPr="009E69FF">
        <w:t xml:space="preserve"> courts," and [</w:t>
      </w:r>
      <w:hyperlink r:id="rId13" w:anchor="v10" w:history="1">
        <w:r w:rsidRPr="009E69FF">
          <w:rPr>
            <w:rStyle w:val="Hyperlink"/>
          </w:rPr>
          <w:t>Malachi 1:10</w:t>
        </w:r>
      </w:hyperlink>
      <w:r w:rsidRPr="009E69FF">
        <w:t>] states: "`O were there one among you who would shut the doors that you might not kindle fire on My altar for no reason! I have no pleasure in you,' says the God of Hosts, `nor will I accept an offering from your hand.'”</w:t>
      </w:r>
    </w:p>
    <w:p w:rsidR="009E69FF" w:rsidRPr="009E69FF" w:rsidRDefault="009E69FF" w:rsidP="009E69FF">
      <w:r w:rsidRPr="009E69FF">
        <w:t>Now, he is clinging to the </w:t>
      </w:r>
      <w:proofErr w:type="spellStart"/>
      <w:r w:rsidRPr="009E69FF">
        <w:rPr>
          <w:i/>
          <w:iCs/>
        </w:rPr>
        <w:t>Shechinah</w:t>
      </w:r>
      <w:proofErr w:type="spellEnd"/>
      <w:r w:rsidRPr="009E69FF">
        <w:t> as [</w:t>
      </w:r>
      <w:hyperlink r:id="rId14" w:anchor="v4" w:history="1">
        <w:r w:rsidRPr="009E69FF">
          <w:rPr>
            <w:rStyle w:val="Hyperlink"/>
          </w:rPr>
          <w:t>Deuteronomy 4:4</w:t>
        </w:r>
      </w:hyperlink>
      <w:r w:rsidRPr="009E69FF">
        <w:t>] states: "And you who cling to God, your Lord." He calls out [to God] and is answered immediately as [</w:t>
      </w:r>
      <w:hyperlink r:id="rId15" w:anchor="v24" w:history="1">
        <w:r w:rsidRPr="009E69FF">
          <w:rPr>
            <w:rStyle w:val="Hyperlink"/>
          </w:rPr>
          <w:t>Isaiah 65:24</w:t>
        </w:r>
      </w:hyperlink>
      <w:r w:rsidRPr="009E69FF">
        <w:t xml:space="preserve">] states: "Before, you will call out, I will answer." He fulfills </w:t>
      </w:r>
      <w:proofErr w:type="spellStart"/>
      <w:r w:rsidRPr="009E69FF">
        <w:t>mitzvot</w:t>
      </w:r>
      <w:proofErr w:type="spellEnd"/>
      <w:r w:rsidRPr="009E69FF">
        <w:t xml:space="preserve"> and they are accepted with pleasure and joy as [</w:t>
      </w:r>
      <w:hyperlink r:id="rId16" w:anchor="v7" w:history="1">
        <w:r w:rsidRPr="009E69FF">
          <w:rPr>
            <w:rStyle w:val="Hyperlink"/>
          </w:rPr>
          <w:t>Ecclesiastes 9:7</w:t>
        </w:r>
      </w:hyperlink>
      <w:r w:rsidRPr="009E69FF">
        <w:t>] states, "God has already accepted your works," and [</w:t>
      </w:r>
      <w:hyperlink r:id="rId17" w:anchor="v4" w:history="1">
        <w:r w:rsidRPr="009E69FF">
          <w:rPr>
            <w:rStyle w:val="Hyperlink"/>
          </w:rPr>
          <w:t>Malachi 3:4</w:t>
        </w:r>
      </w:hyperlink>
      <w:r w:rsidRPr="009E69FF">
        <w:t>] states: "Then, shall the offering of Judah and Jerusalem be pleasing to God as in days of old and as in the former years."</w:t>
      </w:r>
    </w:p>
    <w:p w:rsidR="009E69FF" w:rsidRPr="009E69FF" w:rsidRDefault="009E69FF" w:rsidP="009E69FF">
      <w:r w:rsidRPr="009E69FF">
        <w:rPr>
          <w:b/>
          <w:bCs/>
        </w:rPr>
        <w:t>8</w:t>
      </w:r>
      <w:r>
        <w:t xml:space="preserve"> </w:t>
      </w:r>
      <w:r w:rsidRPr="009E69FF">
        <w:t xml:space="preserve">The manner of </w:t>
      </w:r>
      <w:proofErr w:type="spellStart"/>
      <w:r w:rsidRPr="009E69FF">
        <w:t>Baalei</w:t>
      </w:r>
      <w:proofErr w:type="spellEnd"/>
      <w:r w:rsidRPr="009E69FF">
        <w:t xml:space="preserve"> </w:t>
      </w:r>
      <w:proofErr w:type="spellStart"/>
      <w:r w:rsidRPr="009E69FF">
        <w:t>Teshuvah</w:t>
      </w:r>
      <w:proofErr w:type="spellEnd"/>
      <w:r w:rsidRPr="009E69FF">
        <w:t xml:space="preserve"> is to be very humble and modest.</w:t>
      </w:r>
    </w:p>
    <w:p w:rsidR="009E69FF" w:rsidRPr="009E69FF" w:rsidRDefault="009E69FF" w:rsidP="009E69FF">
      <w:r w:rsidRPr="009E69FF">
        <w:t xml:space="preserve">If fools shame them because of their previous deeds, saying to them: "Yesterday, you would commit such and such [sins]. Yesterday, you would commit these and these [transgressions]," they will pay no attention to them. On the contrary, they will hear [this abuse] and rejoice, knowing that it is a merit for </w:t>
      </w:r>
      <w:proofErr w:type="gramStart"/>
      <w:r w:rsidRPr="009E69FF">
        <w:t>them</w:t>
      </w:r>
      <w:proofErr w:type="gramEnd"/>
      <w:r w:rsidRPr="009E69FF">
        <w:t>.</w:t>
      </w:r>
    </w:p>
    <w:p w:rsidR="009E69FF" w:rsidRPr="009E69FF" w:rsidRDefault="009E69FF" w:rsidP="009E69FF">
      <w:r w:rsidRPr="009E69FF">
        <w:t xml:space="preserve">Whenever they are embarrassed for the deeds they committed and shamed because of them, their merit increases and their level </w:t>
      </w:r>
      <w:proofErr w:type="gramStart"/>
      <w:r w:rsidRPr="009E69FF">
        <w:t>is</w:t>
      </w:r>
      <w:proofErr w:type="gramEnd"/>
      <w:r w:rsidRPr="009E69FF">
        <w:t xml:space="preserve"> raised.</w:t>
      </w:r>
    </w:p>
    <w:p w:rsidR="009E69FF" w:rsidRPr="009E69FF" w:rsidRDefault="009E69FF" w:rsidP="009E69FF">
      <w:r w:rsidRPr="009E69FF">
        <w:t xml:space="preserve">It is </w:t>
      </w:r>
      <w:proofErr w:type="gramStart"/>
      <w:r w:rsidRPr="009E69FF">
        <w:t>a</w:t>
      </w:r>
      <w:proofErr w:type="gramEnd"/>
      <w:r w:rsidRPr="009E69FF">
        <w:t xml:space="preserve"> utter sin to tell a Baal </w:t>
      </w:r>
      <w:proofErr w:type="spellStart"/>
      <w:r w:rsidRPr="009E69FF">
        <w:t>Teshuvah</w:t>
      </w:r>
      <w:proofErr w:type="spellEnd"/>
      <w:r w:rsidRPr="009E69FF">
        <w:t>, "Remember your previous deeds," or to recall them in his presence to embarrass him or to mention the surrounding circumstances or other similar matters so that he will recall what he did. This is all forbidden. We are warned against it within the general category of verbal abuse which Torah has warned us against as [</w:t>
      </w:r>
      <w:hyperlink r:id="rId18" w:anchor="v17" w:history="1">
        <w:r w:rsidRPr="009E69FF">
          <w:rPr>
            <w:rStyle w:val="Hyperlink"/>
          </w:rPr>
          <w:t>Leviticus 25:17</w:t>
        </w:r>
      </w:hyperlink>
      <w:r w:rsidRPr="009E69FF">
        <w:t>] states: "A man should not mistreat his colleague."</w:t>
      </w:r>
    </w:p>
    <w:p w:rsidR="00A72E71" w:rsidRDefault="00A72E71">
      <w:bookmarkStart w:id="0" w:name="_GoBack"/>
      <w:bookmarkEnd w:id="0"/>
    </w:p>
    <w:sectPr w:rsidR="00A7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FF"/>
    <w:rsid w:val="009E69FF"/>
    <w:rsid w:val="00A72E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8906">
      <w:bodyDiv w:val="1"/>
      <w:marLeft w:val="0"/>
      <w:marRight w:val="0"/>
      <w:marTop w:val="0"/>
      <w:marBottom w:val="0"/>
      <w:divBdr>
        <w:top w:val="none" w:sz="0" w:space="0" w:color="auto"/>
        <w:left w:val="none" w:sz="0" w:space="0" w:color="auto"/>
        <w:bottom w:val="none" w:sz="0" w:space="0" w:color="auto"/>
        <w:right w:val="none" w:sz="0" w:space="0" w:color="auto"/>
      </w:divBdr>
    </w:div>
    <w:div w:id="8156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16176" TargetMode="External"/><Relationship Id="rId13" Type="http://schemas.openxmlformats.org/officeDocument/2006/relationships/hyperlink" Target="http://www.chabad.org/16219" TargetMode="External"/><Relationship Id="rId18" Type="http://schemas.openxmlformats.org/officeDocument/2006/relationships/hyperlink" Target="http://www.chabad.org/9926" TargetMode="External"/><Relationship Id="rId3" Type="http://schemas.openxmlformats.org/officeDocument/2006/relationships/settings" Target="settings.xml"/><Relationship Id="rId7" Type="http://schemas.openxmlformats.org/officeDocument/2006/relationships/hyperlink" Target="http://www.chabad.org/9994" TargetMode="External"/><Relationship Id="rId12" Type="http://schemas.openxmlformats.org/officeDocument/2006/relationships/hyperlink" Target="http://www.chabad.org/15932" TargetMode="External"/><Relationship Id="rId17" Type="http://schemas.openxmlformats.org/officeDocument/2006/relationships/hyperlink" Target="http://www.chabad.org/16221" TargetMode="External"/><Relationship Id="rId2" Type="http://schemas.microsoft.com/office/2007/relationships/stylesWithEffects" Target="stylesWithEffects.xml"/><Relationship Id="rId16" Type="http://schemas.openxmlformats.org/officeDocument/2006/relationships/hyperlink" Target="http://www.chabad.org/1647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abad.org/15986" TargetMode="External"/><Relationship Id="rId11" Type="http://schemas.openxmlformats.org/officeDocument/2006/relationships/hyperlink" Target="http://www.chabad.org/15932" TargetMode="External"/><Relationship Id="rId5" Type="http://schemas.openxmlformats.org/officeDocument/2006/relationships/hyperlink" Target="http://www.chabad.org/16470" TargetMode="External"/><Relationship Id="rId15" Type="http://schemas.openxmlformats.org/officeDocument/2006/relationships/hyperlink" Target="http://www.chabad.org/15996" TargetMode="External"/><Relationship Id="rId10" Type="http://schemas.openxmlformats.org/officeDocument/2006/relationships/hyperlink" Target="http://www.chabad.org/1599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bad.org/16001" TargetMode="External"/><Relationship Id="rId14" Type="http://schemas.openxmlformats.org/officeDocument/2006/relationships/hyperlink" Target="http://www.chabad.org/9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5783</Characters>
  <Application>Microsoft Office Word</Application>
  <DocSecurity>0</DocSecurity>
  <Lines>48</Lines>
  <Paragraphs>13</Paragraphs>
  <ScaleCrop>false</ScaleCrop>
  <Company>Hewlett-Packard</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1</cp:revision>
  <dcterms:created xsi:type="dcterms:W3CDTF">2016-10-05T18:30:00Z</dcterms:created>
  <dcterms:modified xsi:type="dcterms:W3CDTF">2016-10-05T18:30:00Z</dcterms:modified>
</cp:coreProperties>
</file>