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3DA6" w14:textId="77777777" w:rsidR="009B6427" w:rsidRPr="000300C0" w:rsidRDefault="009B6427" w:rsidP="00A8539C">
      <w:pPr>
        <w:pStyle w:val="NoSpacing"/>
        <w:numPr>
          <w:ilvl w:val="0"/>
          <w:numId w:val="1"/>
        </w:numPr>
        <w:bidi/>
        <w:ind w:left="0"/>
        <w:rPr>
          <w:b/>
          <w:bCs/>
          <w:u w:val="single"/>
        </w:rPr>
      </w:pPr>
      <w:r w:rsidRPr="000300C0">
        <w:rPr>
          <w:b/>
          <w:bCs/>
          <w:u w:val="single"/>
          <w:rtl/>
        </w:rPr>
        <w:t>שולחן ערוך אורח חיים הלכות מגילה ופורים סימן תרצה סעיף ב</w:t>
      </w:r>
    </w:p>
    <w:p w14:paraId="2155F375" w14:textId="6A711891" w:rsidR="00232ECC" w:rsidRDefault="009B6427" w:rsidP="00A8539C">
      <w:pPr>
        <w:pStyle w:val="NoSpacing"/>
        <w:bidi/>
      </w:pPr>
      <w:r>
        <w:rPr>
          <w:rtl/>
        </w:rPr>
        <w:t>וכשחל פורים ביום ששי, יעשו (י) הסעודה בשחרית, משום כבוד שבת (מנהגים); ומי שרוצה לעשותה תמיד בשחרית, הרשות בידו (ת"ה)</w:t>
      </w:r>
      <w:r>
        <w:t>.</w:t>
      </w:r>
    </w:p>
    <w:p w14:paraId="3F52FF21" w14:textId="77777777" w:rsidR="009B6427" w:rsidRPr="000300C0" w:rsidRDefault="009B6427" w:rsidP="00A8539C">
      <w:pPr>
        <w:pStyle w:val="NoSpacing"/>
        <w:numPr>
          <w:ilvl w:val="0"/>
          <w:numId w:val="1"/>
        </w:numPr>
        <w:bidi/>
        <w:ind w:left="0"/>
        <w:rPr>
          <w:b/>
          <w:bCs/>
          <w:u w:val="single"/>
        </w:rPr>
      </w:pPr>
      <w:r w:rsidRPr="000300C0">
        <w:rPr>
          <w:b/>
          <w:bCs/>
          <w:u w:val="single"/>
          <w:rtl/>
        </w:rPr>
        <w:t>משנה ברורה סימן תרצה ס"ק י</w:t>
      </w:r>
    </w:p>
    <w:p w14:paraId="0FC850B7" w14:textId="7A481F64" w:rsidR="009B6427" w:rsidRDefault="009B6427" w:rsidP="00A8539C">
      <w:pPr>
        <w:pStyle w:val="NoSpacing"/>
        <w:bidi/>
      </w:pPr>
      <w:r>
        <w:rPr>
          <w:rtl/>
        </w:rPr>
        <w:t>(י) הסעודה בשחרית - היינו[יא] קודם חצות היום לכתחלה ועיין ביד אפרים מה שכתב בשם מהרי"ל</w:t>
      </w:r>
      <w:r>
        <w:t>:</w:t>
      </w:r>
    </w:p>
    <w:p w14:paraId="1045935E" w14:textId="77777777" w:rsidR="00CA2760" w:rsidRPr="000300C0" w:rsidRDefault="00CA2760" w:rsidP="00A8539C">
      <w:pPr>
        <w:pStyle w:val="NoSpacing"/>
        <w:numPr>
          <w:ilvl w:val="0"/>
          <w:numId w:val="1"/>
        </w:numPr>
        <w:bidi/>
        <w:ind w:left="0"/>
        <w:rPr>
          <w:b/>
          <w:bCs/>
          <w:u w:val="single"/>
        </w:rPr>
      </w:pPr>
      <w:r w:rsidRPr="000300C0">
        <w:rPr>
          <w:b/>
          <w:bCs/>
          <w:u w:val="single"/>
          <w:rtl/>
        </w:rPr>
        <w:t>פסקי תשובות אורח חיים סימן תרצה</w:t>
      </w:r>
    </w:p>
    <w:p w14:paraId="583340A8" w14:textId="77777777" w:rsidR="00CA2760" w:rsidRDefault="00CA2760" w:rsidP="00A8539C">
      <w:pPr>
        <w:pStyle w:val="NoSpacing"/>
        <w:bidi/>
      </w:pPr>
      <w:r>
        <w:rPr>
          <w:rtl/>
        </w:rPr>
        <w:t>ו. סעודת פורים כשחל בערב שב"ק</w:t>
      </w:r>
    </w:p>
    <w:p w14:paraId="3BE94826" w14:textId="62D53A1E" w:rsidR="00CA2760" w:rsidRDefault="00CA2760" w:rsidP="00A8539C">
      <w:pPr>
        <w:pStyle w:val="NoSpacing"/>
        <w:bidi/>
      </w:pPr>
      <w:r>
        <w:rPr>
          <w:rtl/>
        </w:rPr>
        <w:t>שם: וכשחל פורים ביום שישי יעשו הסעודה בשחרית משום כבוד שבת. ובמ"ב (סק"י) דהיינו קודם29 חצות היום לכתחילה, וביד אפרים בשם מהרי"ל כתב להתיר קודם תחילת שעה עשירית (והיינו בשעות זמניות). ובדיעבד, אם נתאחר עד לאחר שעה עשירית ועדיין לא אכל סעודת פורים, יאכל30 אף לאחר שעה עשירית, אבל יאכל בה רק מעט לחם, כדי שיוכל לאכול סעודת ליל שבת לתיאבון. ואם ירצה31 יוכל להתפלל מנחה ואח"כ יטול ידיו ויאכל סעודת פורים ולאחר32 פלג המנחה (ולכל המאוחר - מספר דקות סמוך לשקיעת החמה) יפסיק33 לאכול ולשתות ויקבל עליו שבת, יפרוס מפה על הפת שעל השלחן, יקדש על כוס יין (ואם כבר בירך על היין, לא יברך שוב בעת הקידוש), ויאכל שוב34 לכל הפחות כזית פת בלא ברכת המוציא. ואם יאכל כזית פת גם אחרי צה"כ יאמר35 'רצה' בברכת המזון (ו'על הניסים' יאמר ב'הרחמן'), ויש36 אומרים שיכול להזכיר בברהמ"ז גם רצה וגם על הניסים</w:t>
      </w:r>
      <w:r>
        <w:t>.</w:t>
      </w:r>
    </w:p>
    <w:p w14:paraId="5D65865A" w14:textId="77777777" w:rsidR="00CA2760" w:rsidRPr="000300C0" w:rsidRDefault="00CA2760" w:rsidP="00A8539C">
      <w:pPr>
        <w:pStyle w:val="NoSpacing"/>
        <w:numPr>
          <w:ilvl w:val="0"/>
          <w:numId w:val="1"/>
        </w:numPr>
        <w:bidi/>
        <w:ind w:left="0"/>
        <w:rPr>
          <w:b/>
          <w:bCs/>
          <w:u w:val="single"/>
        </w:rPr>
      </w:pPr>
      <w:r w:rsidRPr="000300C0">
        <w:rPr>
          <w:b/>
          <w:bCs/>
          <w:u w:val="single"/>
          <w:rtl/>
        </w:rPr>
        <w:t>פסקי תשובות הערות סימן תרצה הערה 31</w:t>
      </w:r>
    </w:p>
    <w:p w14:paraId="29236A71" w14:textId="1F098E38" w:rsidR="00CA2760" w:rsidRDefault="00CA2760" w:rsidP="00A8539C">
      <w:pPr>
        <w:pStyle w:val="NoSpacing"/>
        <w:bidi/>
      </w:pPr>
      <w:r>
        <w:t xml:space="preserve">31. </w:t>
      </w:r>
      <w:r>
        <w:rPr>
          <w:rtl/>
        </w:rPr>
        <w:t>ויש שנוהגין כן לכתחילה - בס' מנהגי א"י להגר"י גליס בשם ס' נהר מצרים, "שהוא מנהג יפה ונעים וזו היא הדרך הישרה וכן הוא מנהגנו בעיה"ק ירושלים ת"ו", ובס' פורים שחל בשבת מביא דברי המאירי כתובות ז' ע"א (ד"ה אף על פי) "ואף אנו ואבותינו נוהגין בפורים שחל בער"ש שמתחילין הסעודה מבעו"י עד שיקדש היום ופורסין מפה ומקדשין" וכו' עיין שם, אמנם בכה"ח סי' רע"א סקכ"ב כותב דלפי דברי האר"י בשער הכוונות לא נכון לעשות כן אלא צריך לקדש דווקא אחר תפלת ערבית</w:t>
      </w:r>
      <w:r>
        <w:t>.</w:t>
      </w:r>
    </w:p>
    <w:p w14:paraId="111F3000" w14:textId="77777777" w:rsidR="00CA2760" w:rsidRPr="000300C0" w:rsidRDefault="00CA2760" w:rsidP="00A8539C">
      <w:pPr>
        <w:pStyle w:val="NoSpacing"/>
        <w:numPr>
          <w:ilvl w:val="0"/>
          <w:numId w:val="1"/>
        </w:numPr>
        <w:bidi/>
        <w:ind w:left="0"/>
        <w:rPr>
          <w:b/>
          <w:bCs/>
          <w:u w:val="single"/>
        </w:rPr>
      </w:pPr>
      <w:r w:rsidRPr="000300C0">
        <w:rPr>
          <w:b/>
          <w:bCs/>
          <w:u w:val="single"/>
          <w:rtl/>
        </w:rPr>
        <w:t>פסקי תשובות הערות סימן תרצה הערה 32</w:t>
      </w:r>
    </w:p>
    <w:p w14:paraId="4CA1C619" w14:textId="64820A08" w:rsidR="00CA2760" w:rsidRDefault="00CA2760" w:rsidP="00A8539C">
      <w:pPr>
        <w:pStyle w:val="NoSpacing"/>
        <w:bidi/>
      </w:pPr>
      <w:r>
        <w:t xml:space="preserve">32. </w:t>
      </w:r>
      <w:r>
        <w:rPr>
          <w:rtl/>
        </w:rPr>
        <w:t>ובשו"ת התעוררות תשובה ח"ב סי' קע"ב דאף מי שנתעכב ולא אכל סעודת פורים עד לאחר פלג המנחה, יטול ידיו ויאכל ואח"כ יקבל שבת ויפרוס מפה ויקדש ויאכל עוד, אבל לא יקבל עליו שבת מיד ויקדש ויטול ידיו ויאכל דהרי מבואר בסי' תרפ"ח סעי' ו' דאין עושין סעודת פורים בשבת</w:t>
      </w:r>
      <w:r>
        <w:t>.’</w:t>
      </w:r>
    </w:p>
    <w:p w14:paraId="6420D945" w14:textId="77777777" w:rsidR="00F03E0B" w:rsidRPr="000300C0" w:rsidRDefault="00F03E0B" w:rsidP="00A8539C">
      <w:pPr>
        <w:pStyle w:val="NoSpacing"/>
        <w:numPr>
          <w:ilvl w:val="0"/>
          <w:numId w:val="1"/>
        </w:numPr>
        <w:bidi/>
        <w:ind w:left="0"/>
        <w:rPr>
          <w:b/>
          <w:bCs/>
          <w:u w:val="single"/>
        </w:rPr>
      </w:pPr>
      <w:r w:rsidRPr="000300C0">
        <w:rPr>
          <w:b/>
          <w:bCs/>
          <w:u w:val="single"/>
          <w:rtl/>
        </w:rPr>
        <w:t>שולחן ערוך אורח חיים הלכות מגילה ופורים סימן תרפח</w:t>
      </w:r>
    </w:p>
    <w:p w14:paraId="5B3C0DEC" w14:textId="77777777" w:rsidR="00F03E0B" w:rsidRDefault="00F03E0B" w:rsidP="00A8539C">
      <w:pPr>
        <w:pStyle w:val="NoSpacing"/>
        <w:bidi/>
      </w:pPr>
      <w:r>
        <w:rPr>
          <w:rtl/>
        </w:rPr>
        <w:t>סעיף ו</w:t>
      </w:r>
    </w:p>
    <w:p w14:paraId="6BC7B6AF" w14:textId="22141ED4" w:rsidR="00F03E0B" w:rsidRDefault="00F03E0B" w:rsidP="00A8539C">
      <w:pPr>
        <w:pStyle w:val="NoSpacing"/>
        <w:bidi/>
      </w:pPr>
      <w:r>
        <w:rPr>
          <w:rtl/>
        </w:rPr>
        <w:t>(יד) &lt;ז&gt; ח ג) יום חמשה עשר שחל להיות בשבת (טו) ט אין קורין (טז) המגילה בשבת, אלא מקדימים לקרותה בערב שבת, י ואין עושים [ז] סעודת פורים &lt;ח&gt; עד יום אחד בשבת</w:t>
      </w:r>
      <w:r>
        <w:t>.</w:t>
      </w:r>
    </w:p>
    <w:p w14:paraId="3511BE08" w14:textId="77777777" w:rsidR="00F03E0B" w:rsidRPr="000300C0" w:rsidRDefault="00F03E0B" w:rsidP="00A8539C">
      <w:pPr>
        <w:pStyle w:val="NoSpacing"/>
        <w:numPr>
          <w:ilvl w:val="0"/>
          <w:numId w:val="1"/>
        </w:numPr>
        <w:bidi/>
        <w:ind w:left="0"/>
        <w:rPr>
          <w:b/>
          <w:bCs/>
          <w:u w:val="single"/>
        </w:rPr>
      </w:pPr>
      <w:r w:rsidRPr="000300C0">
        <w:rPr>
          <w:b/>
          <w:bCs/>
          <w:u w:val="single"/>
          <w:rtl/>
        </w:rPr>
        <w:t>משנה ברורה סימן תרפח ס"ק יח</w:t>
      </w:r>
    </w:p>
    <w:p w14:paraId="78EF7D95" w14:textId="5A8AF1E0" w:rsidR="00F03E0B" w:rsidRDefault="00F03E0B" w:rsidP="00A8539C">
      <w:pPr>
        <w:pStyle w:val="NoSpacing"/>
        <w:bidi/>
      </w:pPr>
      <w:r>
        <w:rPr>
          <w:rtl/>
        </w:rPr>
        <w:t>(יח) ואין עושין וכו' - דאמרינן בירושלמי ויעשו אותם בשבת א"ל ימי משתה כתוב את ששמחתו תלויה בב"ד יצא זה [שבת] ששמחתו בידי שמים היא. וה"ה ממילא[כט] ששילוח מנות גם ביום א' בשבת. והנה מהר"ל חביב האריך להוכיח דבבלי שלנו אין סובר כן ודעתו שהסעודה היא בשבת ועשה כן מעשה בירושלים וגם משלוח מנות בשבת כי המנות הם מהסעודה. והרדב"ז ח"א סימן קמ"ז פסק כהש"ע וכן הוא ג"כ[ל] דעת המ"א והקרבן נתנאל ות' נ"ב ח"א סימן מ"ב. והנה הפר"ח אוסר לטלטל המגילה בשבת מאחר שאין קורין בו אבל כמה[לא] אחרונים חולקין עליו ומתירין</w:t>
      </w:r>
      <w:r>
        <w:t>:</w:t>
      </w:r>
    </w:p>
    <w:p w14:paraId="519C72D1" w14:textId="77777777" w:rsidR="00A524CF" w:rsidRPr="000300C0" w:rsidRDefault="00A524CF" w:rsidP="00A8539C">
      <w:pPr>
        <w:pStyle w:val="NoSpacing"/>
        <w:numPr>
          <w:ilvl w:val="0"/>
          <w:numId w:val="1"/>
        </w:numPr>
        <w:bidi/>
        <w:ind w:left="0"/>
        <w:rPr>
          <w:b/>
          <w:bCs/>
          <w:u w:val="single"/>
        </w:rPr>
      </w:pPr>
      <w:r w:rsidRPr="000300C0">
        <w:rPr>
          <w:b/>
          <w:bCs/>
          <w:u w:val="single"/>
          <w:rtl/>
        </w:rPr>
        <w:t>תלמוד בבלי מסכת מגילה דף ל עמוד א</w:t>
      </w:r>
    </w:p>
    <w:p w14:paraId="1F6E06AD" w14:textId="2A74EA6E" w:rsidR="00A524CF" w:rsidRDefault="00A524CF" w:rsidP="00A8539C">
      <w:pPr>
        <w:pStyle w:val="NoSpacing"/>
        <w:bidi/>
      </w:pPr>
      <w:r>
        <w:rPr>
          <w:rtl/>
        </w:rPr>
        <w:t>בשניה זכור וכו'. איתמר, פורים שחל להיות בערב שבת. רב אמר: מקדימין פרשת זכור, ושמואל אמר: מאחרין. רב אמר: מקדימין, כי היכי דלא תיקדום עשיה לזכירה. ושמואל אמר: מאחרין, אמר לך: כיון דאיכא מוקפין דעבדי בחמיסר - עשיה וזכירה בהדי הדדי קא אתיין</w:t>
      </w:r>
      <w:r>
        <w:t>.</w:t>
      </w:r>
    </w:p>
    <w:p w14:paraId="30D3FA2E" w14:textId="77777777" w:rsidR="00A524CF" w:rsidRPr="000300C0" w:rsidRDefault="00A524CF" w:rsidP="00A8539C">
      <w:pPr>
        <w:pStyle w:val="NoSpacing"/>
        <w:numPr>
          <w:ilvl w:val="0"/>
          <w:numId w:val="1"/>
        </w:numPr>
        <w:bidi/>
        <w:ind w:left="0"/>
        <w:rPr>
          <w:b/>
          <w:bCs/>
          <w:u w:val="single"/>
        </w:rPr>
      </w:pPr>
      <w:r w:rsidRPr="000300C0">
        <w:rPr>
          <w:b/>
          <w:bCs/>
          <w:u w:val="single"/>
          <w:rtl/>
        </w:rPr>
        <w:t>רש"י מסכת מגילה דף ב עמוד ב</w:t>
      </w:r>
    </w:p>
    <w:p w14:paraId="33FE6A05" w14:textId="77777777" w:rsidR="000300C0" w:rsidRDefault="00A524CF" w:rsidP="00A8539C">
      <w:pPr>
        <w:pStyle w:val="NoSpacing"/>
        <w:bidi/>
      </w:pPr>
      <w:r>
        <w:rPr>
          <w:rtl/>
        </w:rPr>
        <w:t xml:space="preserve">אשכחן עשייה - דמשתה ויום טוב שתהא לפרזים בארבעה עשר, ומוקפין בחמשה עשר </w:t>
      </w:r>
    </w:p>
    <w:p w14:paraId="1000D026" w14:textId="79AB6E6B" w:rsidR="00A524CF" w:rsidRDefault="000300C0" w:rsidP="00A8539C">
      <w:pPr>
        <w:pStyle w:val="NoSpacing"/>
        <w:numPr>
          <w:ilvl w:val="0"/>
          <w:numId w:val="1"/>
        </w:numPr>
        <w:bidi/>
        <w:ind w:left="0"/>
      </w:pPr>
      <w:r w:rsidRPr="000300C0">
        <w:rPr>
          <w:b/>
          <w:bCs/>
          <w:u w:val="single"/>
          <w:rtl/>
        </w:rPr>
        <w:t xml:space="preserve">ביאור הגר"א אורח חיים </w:t>
      </w:r>
      <w:r w:rsidR="00A524CF" w:rsidRPr="000300C0">
        <w:rPr>
          <w:b/>
          <w:bCs/>
          <w:u w:val="single"/>
          <w:rtl/>
        </w:rPr>
        <w:t>סימן תרפח</w:t>
      </w:r>
    </w:p>
    <w:p w14:paraId="62525972" w14:textId="6D81AB81" w:rsidR="00A524CF" w:rsidRDefault="00A524CF" w:rsidP="00A8539C">
      <w:pPr>
        <w:pStyle w:val="NoSpacing"/>
        <w:bidi/>
      </w:pPr>
      <w:r>
        <w:rPr>
          <w:rtl/>
        </w:rPr>
        <w:t>ואין עושין. ירושלמי פ"א וסעודת פורים מאחרין ולא מקדימין ויעשו אותן בשבת לעשות אותו ימי משתה ושמחה כתיב את ששמחתו תלויה בב"ד יצא זה ששמחתו תלויה בידי שמים. ור(י)לב"ח הקשה ממ"ש בפ"ד ל' א' עשייה וזכירה כו' וע' רש"י ב' ב' ד"ה אשכחן כו' ועמ"א וע' פר"ח שדחהו. ולי נראה שגירסת הרי"ף היתה כגירסת הספרים הישנים ר"א מקדימין כי היכי דתקדום זכירה לעשייה ושמואל כו' בחמיסר קדמי זכירה לעשייה וערש"י שם ד"ה ה"ג כו</w:t>
      </w:r>
      <w:r>
        <w:t>':</w:t>
      </w:r>
    </w:p>
    <w:p w14:paraId="229D6801" w14:textId="77777777" w:rsidR="005426C6" w:rsidRDefault="005426C6" w:rsidP="00A8539C">
      <w:pPr>
        <w:pStyle w:val="NoSpacing"/>
        <w:bidi/>
      </w:pPr>
    </w:p>
    <w:p w14:paraId="44A854E8" w14:textId="77777777" w:rsidR="00A524CF" w:rsidRPr="000300C0" w:rsidRDefault="00A524CF" w:rsidP="00A8539C">
      <w:pPr>
        <w:pStyle w:val="NoSpacing"/>
        <w:numPr>
          <w:ilvl w:val="0"/>
          <w:numId w:val="1"/>
        </w:numPr>
        <w:bidi/>
        <w:ind w:left="0"/>
        <w:rPr>
          <w:b/>
          <w:bCs/>
          <w:u w:val="single"/>
        </w:rPr>
      </w:pPr>
      <w:r w:rsidRPr="000300C0">
        <w:rPr>
          <w:b/>
          <w:bCs/>
          <w:u w:val="single"/>
          <w:rtl/>
        </w:rPr>
        <w:t>מחצית השקל אורח חיים סימן תרפח ס"ק י</w:t>
      </w:r>
    </w:p>
    <w:p w14:paraId="5E4CAC16" w14:textId="6875801E" w:rsidR="00A524CF" w:rsidRDefault="00A524CF" w:rsidP="00A8539C">
      <w:pPr>
        <w:pStyle w:val="NoSpacing"/>
        <w:bidi/>
      </w:pPr>
      <w:r>
        <w:rPr>
          <w:rtl/>
        </w:rPr>
        <w:t xml:space="preserve">אפשר ר"ל דאע"ג דהסעודה היא ביום א', מכל מקום כיון דאינה אלא לתשלומין ליום השבת, מיקרי בהדדי קאתי, אף דלפי האמת קדמה הזכירה, וכמו שכתב הפרי חדש [אות ו ד"ה ומ"ש ואין עושין], ע"ש. או ר"ל הואיל וקורין בשבת פרשת ויבא עמלק ואומרים על הנסים, מיקרי עשיה בשבת, דהא גם על סעודת שבת </w:t>
      </w:r>
      <w:r>
        <w:rPr>
          <w:rtl/>
        </w:rPr>
        <w:lastRenderedPageBreak/>
        <w:t>כשמברך ברכת המזון מזכיר על הנסים, אם שלא יצא ידי סעודת פורים משום היכרא שיהיה ניכר שעושה לשם פורים, מכל מקום סועד בפורים ועולה קצת לפורים, דהא מזכיר על הנסים בברכת המזון</w:t>
      </w:r>
      <w:r>
        <w:t>:</w:t>
      </w:r>
    </w:p>
    <w:p w14:paraId="6D3769CE" w14:textId="77777777" w:rsidR="00AC1B06" w:rsidRPr="005426C6" w:rsidRDefault="00AC1B06" w:rsidP="00A8539C">
      <w:pPr>
        <w:pStyle w:val="NoSpacing"/>
        <w:numPr>
          <w:ilvl w:val="0"/>
          <w:numId w:val="1"/>
        </w:numPr>
        <w:bidi/>
        <w:ind w:left="0"/>
        <w:rPr>
          <w:b/>
          <w:bCs/>
          <w:u w:val="single"/>
        </w:rPr>
      </w:pPr>
      <w:r w:rsidRPr="005426C6">
        <w:rPr>
          <w:b/>
          <w:bCs/>
          <w:u w:val="single"/>
          <w:rtl/>
        </w:rPr>
        <w:t>תלמוד ירושלמי (וילנא) מסכת מגילה פרק א הלכה ד</w:t>
      </w:r>
    </w:p>
    <w:p w14:paraId="7EC0FFFF" w14:textId="7D106619" w:rsidR="00A524CF" w:rsidRDefault="00AC1B06" w:rsidP="00A8539C">
      <w:pPr>
        <w:pStyle w:val="NoSpacing"/>
        <w:bidi/>
      </w:pPr>
      <w:r>
        <w:rPr>
          <w:rtl/>
        </w:rPr>
        <w:t>סעודת ראש חדש וסעודת פורים מאחרין ולא מקדימין ר' זעירה בעא קומי ר' אבהו ויעשו אותן שבת א"ל [אסתר ט כב] לעשות אותם ימי משתה ושמחה את ששמחתו תלויה בב"ד יצא זה ששמחתו תלויה בידי שמים</w:t>
      </w:r>
    </w:p>
    <w:p w14:paraId="2A7925D9" w14:textId="77777777" w:rsidR="00AC1B06" w:rsidRPr="005426C6" w:rsidRDefault="00AC1B06" w:rsidP="00A8539C">
      <w:pPr>
        <w:pStyle w:val="NoSpacing"/>
        <w:numPr>
          <w:ilvl w:val="0"/>
          <w:numId w:val="1"/>
        </w:numPr>
        <w:bidi/>
        <w:ind w:left="0"/>
        <w:rPr>
          <w:b/>
          <w:bCs/>
          <w:u w:val="single"/>
        </w:rPr>
      </w:pPr>
      <w:r w:rsidRPr="005426C6">
        <w:rPr>
          <w:b/>
          <w:bCs/>
          <w:u w:val="single"/>
          <w:rtl/>
        </w:rPr>
        <w:t>קרבן העדה מסכת מגילה פרק א הלכה ד</w:t>
      </w:r>
    </w:p>
    <w:p w14:paraId="04ADD213" w14:textId="77777777" w:rsidR="00AC1B06" w:rsidRDefault="00AC1B06" w:rsidP="00A8539C">
      <w:pPr>
        <w:pStyle w:val="NoSpacing"/>
        <w:bidi/>
      </w:pPr>
      <w:r>
        <w:rPr>
          <w:rtl/>
        </w:rPr>
        <w:t>לעשות אותם ימי משתה ושמחה. משמע דבעשייה הדבר תלוי והיינו ע"י ב"ד שאימת יקבעו ר"ח אדר ויהי' י"ד בו פורים</w:t>
      </w:r>
      <w:r>
        <w:t>:</w:t>
      </w:r>
    </w:p>
    <w:p w14:paraId="7929C903" w14:textId="6ABFD36B" w:rsidR="00AC1B06" w:rsidRDefault="00AC1B06" w:rsidP="00A8539C">
      <w:pPr>
        <w:pStyle w:val="NoSpacing"/>
        <w:bidi/>
      </w:pPr>
      <w:r>
        <w:rPr>
          <w:rtl/>
        </w:rPr>
        <w:t>יצא זה. שבת שא"צ קידוש ב"ד ואין ניכר שקובעין אותה לשמחה שבלא"ה יום שמחה הוא</w:t>
      </w:r>
      <w:r>
        <w:t>:</w:t>
      </w:r>
    </w:p>
    <w:p w14:paraId="3F53055D" w14:textId="77777777" w:rsidR="00286C98" w:rsidRPr="005426C6" w:rsidRDefault="00286C98" w:rsidP="00A8539C">
      <w:pPr>
        <w:pStyle w:val="NoSpacing"/>
        <w:numPr>
          <w:ilvl w:val="0"/>
          <w:numId w:val="1"/>
        </w:numPr>
        <w:bidi/>
        <w:ind w:left="0"/>
        <w:rPr>
          <w:b/>
          <w:bCs/>
          <w:u w:val="single"/>
        </w:rPr>
      </w:pPr>
      <w:r w:rsidRPr="005426C6">
        <w:rPr>
          <w:b/>
          <w:bCs/>
          <w:u w:val="single"/>
          <w:rtl/>
        </w:rPr>
        <w:t>בית יוסף אורח חיים סימן רפא</w:t>
      </w:r>
    </w:p>
    <w:p w14:paraId="5C1EB072" w14:textId="2AA448A9" w:rsidR="00AC1B06" w:rsidRDefault="00286C98" w:rsidP="00A8539C">
      <w:pPr>
        <w:pStyle w:val="NoSpacing"/>
        <w:bidi/>
      </w:pPr>
      <w:r>
        <w:rPr>
          <w:rtl/>
        </w:rPr>
        <w:t>כתוב עוד שם (סו"ס פ"ב) מ"ש ישמחו במלכותך פירש ה"ר [אביגדור] כהן צדק שסמכו על מה שכתוב (במדבר י י) וביום שמחתכם ובמועדיכם וגו' ואמרו (ספרי בהעלותך פסקא עז) וביום שמחתכם זה שבת ויש לומר שעל זה סמכו לומר וישמחו בך כל ישראל מקדשי שמך עכ"ל</w:t>
      </w:r>
    </w:p>
    <w:p w14:paraId="5A09A535" w14:textId="77777777" w:rsidR="00286C98" w:rsidRPr="005426C6" w:rsidRDefault="00286C98" w:rsidP="00A8539C">
      <w:pPr>
        <w:pStyle w:val="NoSpacing"/>
        <w:numPr>
          <w:ilvl w:val="0"/>
          <w:numId w:val="1"/>
        </w:numPr>
        <w:bidi/>
        <w:ind w:left="0"/>
        <w:rPr>
          <w:b/>
          <w:bCs/>
          <w:u w:val="single"/>
        </w:rPr>
      </w:pPr>
      <w:r w:rsidRPr="005426C6">
        <w:rPr>
          <w:b/>
          <w:bCs/>
          <w:u w:val="single"/>
          <w:rtl/>
        </w:rPr>
        <w:t>תוספות מסכת מועד קטן דף כג עמוד ב</w:t>
      </w:r>
    </w:p>
    <w:p w14:paraId="7B8455D4" w14:textId="2F3D6667" w:rsidR="00286C98" w:rsidRDefault="00286C98" w:rsidP="00A8539C">
      <w:pPr>
        <w:pStyle w:val="NoSpacing"/>
        <w:bidi/>
      </w:pPr>
      <w:r>
        <w:rPr>
          <w:rtl/>
        </w:rPr>
        <w:t>בירושלמי מפרש טעמא דשבת דאין אבילות נוהג בו משום דכתיב (משלי י) ברכת ה' היא תעשיר ולא יוסיף עצב עמה ושבת כתיב ביה ברכה</w:t>
      </w:r>
      <w:r>
        <w:t>.</w:t>
      </w:r>
    </w:p>
    <w:p w14:paraId="17C10F23" w14:textId="77777777" w:rsidR="00E80CC9" w:rsidRPr="005426C6" w:rsidRDefault="00E80CC9" w:rsidP="00A8539C">
      <w:pPr>
        <w:pStyle w:val="NoSpacing"/>
        <w:numPr>
          <w:ilvl w:val="0"/>
          <w:numId w:val="1"/>
        </w:numPr>
        <w:bidi/>
        <w:ind w:left="0"/>
        <w:rPr>
          <w:b/>
          <w:bCs/>
          <w:u w:val="single"/>
        </w:rPr>
      </w:pPr>
      <w:r w:rsidRPr="005426C6">
        <w:rPr>
          <w:b/>
          <w:bCs/>
          <w:u w:val="single"/>
          <w:rtl/>
        </w:rPr>
        <w:t>אסתר פרק ט</w:t>
      </w:r>
    </w:p>
    <w:p w14:paraId="646E7320" w14:textId="77777777" w:rsidR="00E80CC9" w:rsidRPr="00E80CC9" w:rsidRDefault="00E80CC9" w:rsidP="00A8539C">
      <w:pPr>
        <w:pStyle w:val="NoSpacing"/>
        <w:bidi/>
      </w:pPr>
      <w:r w:rsidRPr="00E80CC9">
        <w:rPr>
          <w:rtl/>
        </w:rPr>
        <w:t>(יז) בְּיוֹם־שְׁלֹשָׁ֥ה עָשָׂ֖ר לְחֹ֣דֶשׁ אֲדָ֑ר וְנ֗וֹחַ בְּאַרְבָּעָ֤ה עָשָׂר֙ בּ֔וֹ וְעָשֹׂ֣ה אֹת֔וֹ י֖וֹם מִשְׁתֶּ֥ה וְשִׂמְחָֽה</w:t>
      </w:r>
      <w:r w:rsidRPr="00E80CC9">
        <w:t>:</w:t>
      </w:r>
    </w:p>
    <w:p w14:paraId="7C43826A" w14:textId="77777777" w:rsidR="00E80CC9" w:rsidRPr="00E80CC9" w:rsidRDefault="00E80CC9" w:rsidP="00A8539C">
      <w:pPr>
        <w:pStyle w:val="NoSpacing"/>
        <w:bidi/>
      </w:pPr>
      <w:r w:rsidRPr="00E80CC9">
        <w:rPr>
          <w:rtl/>
        </w:rPr>
        <w:t>(יח) והיהודיים וְהַיְּהוּדִ֣ים אֲשֶׁר־בְּשׁוּשָׁ֗ן נִקְהֲלוּ֙ בִּשְׁלֹשָׁ֤ה עָשָׂר֙ בּ֔וֹ וּבְאַרְבָּעָ֥ה עָשָׂ֖ר בּ֑וֹ וְנ֗וֹחַ בַּחֲמִשָּׁ֤ה עָשָׂר֙ בּ֔וֹ וְעָשֹׂ֣ה אֹת֔וֹ י֖וֹם מִשְׁתֶּ֥ה וְשִׂמְחָֽה</w:t>
      </w:r>
      <w:r w:rsidRPr="00E80CC9">
        <w:t>:</w:t>
      </w:r>
    </w:p>
    <w:p w14:paraId="5241846F" w14:textId="2438C359" w:rsidR="00E80CC9" w:rsidRDefault="00E80CC9" w:rsidP="00A8539C">
      <w:pPr>
        <w:pStyle w:val="NoSpacing"/>
        <w:bidi/>
      </w:pPr>
      <w:r w:rsidRPr="00E80CC9">
        <w:rPr>
          <w:rtl/>
        </w:rPr>
        <w:t>(יט) עַל־כֵּ֞ן הַיְּהוּדִ֣ים הפרוזים הַפְּרָזִ֗ים הַיֹּשְׁבִים֘ בְּעָרֵ֣י הַפְּרָזוֹת֒ עֹשִׂ֗ים אֵ֠ת י֣וֹם אַרְבָּעָ֤ה עָשָׂר֙ לְחֹ֣דֶשׁ אֲדָ֔ר שִׂמְחָ֥ה וּמִשְׁתֶּ֖ה וְי֣וֹם ט֑וֹב וּמִשְׁל֥וֹחַ מָנ֖וֹת אִ֥ישׁ לְרֵעֵֽהוּ</w:t>
      </w:r>
      <w:r w:rsidRPr="00E80CC9">
        <w:t>:</w:t>
      </w:r>
    </w:p>
    <w:p w14:paraId="30AAFD35" w14:textId="4209813E" w:rsidR="00E80CC9" w:rsidRDefault="00E80CC9" w:rsidP="00A8539C">
      <w:pPr>
        <w:pStyle w:val="NoSpacing"/>
        <w:bidi/>
      </w:pPr>
      <w:r>
        <w:rPr>
          <w:rtl/>
        </w:rPr>
        <w:t>(כב) כַּיָּמִ֗ים אֲשֶׁר־נָ֨חוּ בָהֶ֤ם הַיְּהוּדִים֙ מֵא֣וֹיְבֵיהֶ֔ם וְהַחֹ֗דֶשׁ אֲשֶׁר֩ נֶהְפַּ֨ךְ לָהֶ֤ם מִיָּגוֹן֙ לְשִׂמְחָ֔ה וּמֵאֵ֖בֶל לְי֣וֹם ט֑וֹב לַעֲשׂ֣וֹת אוֹתָ֗ם יְמֵי֙ מִשְׁתֶּ֣ה וְשִׂמְחָ֔ה וּמִשְׁל֤וֹחַ מָנוֹת֙ אִ֣ישׁ לְרֵעֵ֔הוּ וּמַתָּנ֖וֹת לָֽאֶבְיוֹנִֽים</w:t>
      </w:r>
      <w:r>
        <w:t>:</w:t>
      </w:r>
    </w:p>
    <w:p w14:paraId="3F71C14C" w14:textId="77777777" w:rsidR="00C35710" w:rsidRPr="005426C6" w:rsidRDefault="00C35710" w:rsidP="00A8539C">
      <w:pPr>
        <w:pStyle w:val="NoSpacing"/>
        <w:numPr>
          <w:ilvl w:val="0"/>
          <w:numId w:val="1"/>
        </w:numPr>
        <w:bidi/>
        <w:ind w:left="0"/>
        <w:rPr>
          <w:b/>
          <w:bCs/>
          <w:u w:val="single"/>
        </w:rPr>
      </w:pPr>
      <w:r w:rsidRPr="005426C6">
        <w:rPr>
          <w:b/>
          <w:bCs/>
          <w:u w:val="single"/>
          <w:rtl/>
        </w:rPr>
        <w:t>רמב"ם הלכות יום טוב פרק ו</w:t>
      </w:r>
    </w:p>
    <w:p w14:paraId="01B003FD" w14:textId="4CACD452" w:rsidR="00E80CC9" w:rsidRDefault="00C35710" w:rsidP="00A8539C">
      <w:pPr>
        <w:pStyle w:val="NoSpacing"/>
        <w:bidi/>
      </w:pPr>
      <w:r>
        <w:rPr>
          <w:rtl/>
        </w:rPr>
        <w:t>אף על פי שאכילה ושתייה במועדות בכלל מצות עשה, לא יהיה אוכל ושותה כל היום כולו, אלא כך היא הדת, בבקר משכימין כל העם לבתי כנסיות ולבתי ל מדרשות ומתפללין וקורין בתורה בענין היום וחוזרין לבתיהם ואוכלין, והולכין לבתי מדרשות קורין ושונין עד חצי היום, ואחר חצי היום מתפללין תפלת המנחה וחוזרין לבתיהן לאכול ולשתות שאר היום עד הלילה</w:t>
      </w:r>
      <w:r>
        <w:t>.</w:t>
      </w:r>
    </w:p>
    <w:p w14:paraId="053089EC" w14:textId="77777777" w:rsidR="006222E1" w:rsidRPr="005426C6" w:rsidRDefault="006222E1" w:rsidP="00A8539C">
      <w:pPr>
        <w:pStyle w:val="NoSpacing"/>
        <w:numPr>
          <w:ilvl w:val="0"/>
          <w:numId w:val="1"/>
        </w:numPr>
        <w:bidi/>
        <w:ind w:left="0"/>
        <w:rPr>
          <w:b/>
          <w:bCs/>
          <w:u w:val="single"/>
        </w:rPr>
      </w:pPr>
      <w:r w:rsidRPr="005426C6">
        <w:rPr>
          <w:b/>
          <w:bCs/>
          <w:u w:val="single"/>
          <w:rtl/>
        </w:rPr>
        <w:t>ספר תפארת ישראל פרק ה</w:t>
      </w:r>
    </w:p>
    <w:p w14:paraId="3227C893" w14:textId="1A7C532D" w:rsidR="006222E1" w:rsidRPr="006222E1" w:rsidRDefault="006222E1" w:rsidP="00A8539C">
      <w:pPr>
        <w:pStyle w:val="NoSpacing"/>
        <w:bidi/>
      </w:pPr>
      <w:r w:rsidRPr="006222E1">
        <w:rPr>
          <w:rtl/>
        </w:rPr>
        <w:t xml:space="preserve">והא דרבי חנינא בן תרדיון הכי איתא התם (ע"ז יח א); כשחלה רבי יוסי בן קסמא, אמר לו רבי חנינא בן תרדיון, מה אני לעולם הבא. אמר לו, כלום מעשה בא לידך. אמר לו, מעות של פורים נתחלפו לי במעות של צדקה, וחלקתים לעניים. אמר לו, אם כן מחלקך יהא חלקי, ומגורלך יהא גורלי, עד כאן. </w:t>
      </w:r>
    </w:p>
    <w:p w14:paraId="02A28089" w14:textId="2E8F95C1" w:rsidR="00A524CF" w:rsidRDefault="006222E1" w:rsidP="00A8539C">
      <w:pPr>
        <w:pStyle w:val="NoSpacing"/>
        <w:bidi/>
      </w:pPr>
      <w:r w:rsidRPr="006222E1">
        <w:rPr>
          <w:rtl/>
        </w:rPr>
        <w:t>ועוד אני אומר כי מה שאמר 'כלום מעשה בא לידך', לא שהיה רצונו לומר ממעשה מצוה אחת יזכה לעולם הבא, שאין הדבר כך. רק היה שואלו 'כלום מעשה בא לידך', שמן המעשה יש להבחין סימן בן עולם הבא. ואמר 'מעות פורים נתחלפו במעות צדקה, וחלקתי אותו לעניים'. והדבר רמז מופלג, כי מעות של פורים אינם עומדים רק לרבוי אכילה ושתיה. ואילו היה יום הזה יום שיש בו קדושה, לא היה הסעודה ענין גשמי לגמרי, שהיה זה לכבוד היום ולמעלת קדושתו. אבל אין ביום זה קדושה כלל, והאכילה והשתיה הוא דבר גשמי מענין העולם הזה, שהוא כולו גשמי. ונתחלף מעות אלו במעות עניים. שמעות עניים הפך זה, כי העני ידוע שאין לו עולם הזה כלל, ואין נהנה מטובת עולם הזה. ונתחלפו לו מעות פורים - שהוא הכל עולם הזה - במעות עניים, שאין להם חלק בעולם הזה, וחלק הכל לעניים. ודבר זה רמז שהוא יחליף העולם הזה בעולם הבא, ולא יהיה לו חלק כלל בעולם הזה, וכל חלקו שהיה ראוי לו בעולם הזה - שמור לו לעולם הבא</w:t>
      </w:r>
      <w:r w:rsidRPr="006222E1">
        <w:t>.</w:t>
      </w:r>
    </w:p>
    <w:p w14:paraId="231C54BD" w14:textId="77777777" w:rsidR="006222E1" w:rsidRPr="005426C6" w:rsidRDefault="006222E1" w:rsidP="00A8539C">
      <w:pPr>
        <w:pStyle w:val="NoSpacing"/>
        <w:numPr>
          <w:ilvl w:val="0"/>
          <w:numId w:val="1"/>
        </w:numPr>
        <w:bidi/>
        <w:ind w:left="0"/>
        <w:rPr>
          <w:b/>
          <w:bCs/>
          <w:u w:val="single"/>
        </w:rPr>
      </w:pPr>
      <w:r w:rsidRPr="005426C6">
        <w:rPr>
          <w:rFonts w:cs="Arial"/>
          <w:b/>
          <w:bCs/>
          <w:u w:val="single"/>
          <w:rtl/>
        </w:rPr>
        <w:t>פרשת בראשית</w:t>
      </w:r>
    </w:p>
    <w:p w14:paraId="5570CDA0" w14:textId="3E777DB1" w:rsidR="006222E1" w:rsidRDefault="006222E1" w:rsidP="00A8539C">
      <w:pPr>
        <w:pStyle w:val="NoSpacing"/>
        <w:bidi/>
        <w:rPr>
          <w:rFonts w:cs="Arial"/>
        </w:rPr>
      </w:pPr>
      <w:r>
        <w:rPr>
          <w:rFonts w:cs="Arial"/>
          <w:rtl/>
        </w:rPr>
        <w:t>(ג) וַיְבָ֤רֶךְ אֱלֹהִים֙ אֶת־י֣וֹם הַשְּׁבִיעִ֔י וַיְקַדֵּ֖שׁ אֹת֑וֹ כִּ֣י ב֤וֹ שָׁבַת֙ מִכָּל־מְלַאכְתּ֔וֹ אֲשֶׁר־בָּרָ֥א אֱלֹהִ֖ים לַעֲשֽׂוֹת: פ</w:t>
      </w:r>
    </w:p>
    <w:p w14:paraId="13DE8164" w14:textId="77777777" w:rsidR="007B7B2D" w:rsidRDefault="007B7B2D" w:rsidP="00A8539C">
      <w:pPr>
        <w:pStyle w:val="NoSpacing"/>
        <w:bidi/>
      </w:pPr>
      <w:r>
        <w:rPr>
          <w:rFonts w:cs="Arial"/>
          <w:rtl/>
        </w:rPr>
        <w:t>אסתר פרק ט</w:t>
      </w:r>
    </w:p>
    <w:p w14:paraId="5A169FE9" w14:textId="77777777" w:rsidR="007B7B2D" w:rsidRDefault="007B7B2D" w:rsidP="00A8539C">
      <w:pPr>
        <w:pStyle w:val="NoSpacing"/>
        <w:bidi/>
      </w:pPr>
      <w:r>
        <w:rPr>
          <w:rFonts w:cs="Arial"/>
          <w:rtl/>
        </w:rPr>
        <w:t>(כ) וַיִּכְתֹּ֣ב מָרְדֳּכַ֔י אֶת־הַדְּבָרִ֖ים הָאֵ֑לֶּה וַיִּשְׁלַ֨ח סְפָרִ֜ים אֶל־כָּל־הַיְּהוּדִ֗ים אֲשֶׁר֙ בְּכָל־מְדִינוֹת֙ הַמֶּ֣לֶךְ אֲחַשְׁוֵר֔וֹשׁ הַקְּרוֹבִ֖ים וְהָרְחוֹקִֽים</w:t>
      </w:r>
      <w:r>
        <w:t>:</w:t>
      </w:r>
    </w:p>
    <w:p w14:paraId="31018B88" w14:textId="77777777" w:rsidR="007B7B2D" w:rsidRDefault="007B7B2D" w:rsidP="00A8539C">
      <w:pPr>
        <w:pStyle w:val="NoSpacing"/>
        <w:bidi/>
      </w:pPr>
      <w:r>
        <w:rPr>
          <w:rFonts w:cs="Arial"/>
          <w:rtl/>
        </w:rPr>
        <w:t>(כא) לְקַיֵּם֘ עֲלֵיהֶם֒ לִהְי֣וֹת עֹשִׂ֗ים אֵ֠ת י֣וֹם אַרְבָּעָ֤ה עָשָׂר֙ לְחֹ֣דֶשׁ אֲדָ֔ר וְאֵ֛ת יוֹם־ חֲמִשָּׁ֥ה עָשָׂ֖ר בּ֑וֹ בְּכָל־שָׁנָ֖ה וְשָׁנָֽה</w:t>
      </w:r>
      <w:r>
        <w:t>:</w:t>
      </w:r>
    </w:p>
    <w:p w14:paraId="2352AABD" w14:textId="77777777" w:rsidR="007B7B2D" w:rsidRDefault="007B7B2D" w:rsidP="00A8539C">
      <w:pPr>
        <w:pStyle w:val="NoSpacing"/>
        <w:bidi/>
      </w:pPr>
      <w:r>
        <w:rPr>
          <w:rFonts w:cs="Arial"/>
          <w:rtl/>
        </w:rPr>
        <w:t>(כב) כַּיָּמִ֗ים אֲשֶׁר־נָ֨חוּ בָהֶ֤ם הַיְּהוּדִים֙ מֵא֣וֹיְבֵיהֶ֔ם וְהַחֹ֗דֶשׁ אֲשֶׁר֩ נֶהְפַּ֨ךְ לָהֶ֤ם מִיָּגוֹן֙ לְשִׂמְחָ֔ה וּמֵאֵ֖בֶל לְי֣וֹם ט֑וֹב לַעֲשׂ֣וֹת אוֹתָ֗ם יְמֵי֙ מִשְׁתֶּ֣ה וְשִׂמְחָ֔ה וּמִשְׁל֤וֹחַ מָנוֹת֙ אִ֣ישׁ לְרֵעֵ֔הוּ וּמַתָּנ֖וֹת לָֽאֶבְיוֹנִֽים</w:t>
      </w:r>
      <w:r>
        <w:t>:</w:t>
      </w:r>
    </w:p>
    <w:p w14:paraId="356CCF54" w14:textId="77777777" w:rsidR="007B7B2D" w:rsidRDefault="007B7B2D" w:rsidP="00A8539C">
      <w:pPr>
        <w:pStyle w:val="NoSpacing"/>
        <w:bidi/>
      </w:pPr>
      <w:r>
        <w:rPr>
          <w:rFonts w:cs="Arial"/>
          <w:rtl/>
        </w:rPr>
        <w:t>(כג) וְקִבֵּל֙ הַיְּהוּדִ֔ים אֵ֥ת אֲשֶׁר־הֵחֵ֖לּוּ לַעֲשׂ֑וֹת וְאֵ֛ת אֲשֶׁר־כָּתַ֥ב מָרְדֳּכַ֖י אֲלֵיהֶֽם</w:t>
      </w:r>
      <w:r>
        <w:t>:</w:t>
      </w:r>
    </w:p>
    <w:p w14:paraId="2A5AABF9" w14:textId="77777777" w:rsidR="007B7B2D" w:rsidRDefault="007B7B2D" w:rsidP="00A8539C">
      <w:pPr>
        <w:pStyle w:val="NoSpacing"/>
        <w:bidi/>
      </w:pPr>
      <w:r>
        <w:rPr>
          <w:rFonts w:cs="Arial"/>
          <w:rtl/>
        </w:rPr>
        <w:t>(כד) כִּי֩ הָמָ֨ן בֶּֽן־הַמְּדָ֜תָא הָֽאֲגָגִ֗י צֹרֵר֙ כָּל־הַיְּהוּדִ֔ים חָשַׁ֥ב עַל־הַיְּהוּדִ֖ים לְאַבְּדָ֑ם וְהִפִּ֥יל פּוּר֙ ה֣וּא הַגּוֹרָ֔ל לְהֻמָּ֖ם וּֽלְאַבְּדָֽם</w:t>
      </w:r>
      <w:r>
        <w:t>:</w:t>
      </w:r>
    </w:p>
    <w:p w14:paraId="73843CDB" w14:textId="77777777" w:rsidR="007B7B2D" w:rsidRDefault="007B7B2D" w:rsidP="00A8539C">
      <w:pPr>
        <w:pStyle w:val="NoSpacing"/>
        <w:bidi/>
      </w:pPr>
      <w:r>
        <w:rPr>
          <w:rFonts w:cs="Arial"/>
          <w:rtl/>
        </w:rPr>
        <w:lastRenderedPageBreak/>
        <w:t>(כה) וּבְבֹאָהּ֘ לִפְנֵ֣י הַמֶּלֶךְ֒ אָמַ֣ר עִם־הַסֵּ֔פֶר יָשׁ֞וּב מַחֲשַׁבְתּ֧וֹ הָרָעָ֛ה אֲשֶׁר־חָשַׁ֥ב עַל־הַיְּהוּדִ֖ים עַל־רֹאשׁ֑וֹ וְתָל֥וּ אֹת֛וֹ וְאֶת־בָּנָ֖יו עַל־הָעֵֽץ</w:t>
      </w:r>
      <w:r>
        <w:t>:</w:t>
      </w:r>
    </w:p>
    <w:p w14:paraId="331F8FC0" w14:textId="77777777" w:rsidR="007B7B2D" w:rsidRDefault="007B7B2D" w:rsidP="00A8539C">
      <w:pPr>
        <w:pStyle w:val="NoSpacing"/>
        <w:bidi/>
      </w:pPr>
      <w:r>
        <w:rPr>
          <w:rFonts w:cs="Arial"/>
          <w:rtl/>
        </w:rPr>
        <w:t>(כו) עַל־כֵּ֡ן קָֽרְאוּ֩ לַיָּמִ֨ים הָאֵ֤לֶּה פוּרִים֙ עַל־שֵׁ֣ם הַפּ֔וּר עַל־כֵּ֕ן עַל־כָּל־דִּבְרֵ֖י הָאִגֶּ֣רֶת הַזֹּ֑את וּמָֽה־רָא֣וּ עַל־כָּ֔כָה וּמָ֥ה הִגִּ֖יעַ אֲלֵיהֶֽם</w:t>
      </w:r>
      <w:r>
        <w:t>:</w:t>
      </w:r>
    </w:p>
    <w:p w14:paraId="5CDA8BB2" w14:textId="77777777" w:rsidR="007B7B2D" w:rsidRDefault="007B7B2D" w:rsidP="00A8539C">
      <w:pPr>
        <w:pStyle w:val="NoSpacing"/>
        <w:bidi/>
      </w:pPr>
      <w:r>
        <w:rPr>
          <w:rFonts w:cs="Arial"/>
          <w:rtl/>
        </w:rPr>
        <w:t>(כז) קִיְּמ֣וּ וקבל וְקִבְּל֣וּ הַיְּהוּדִים֩׀ עֲלֵיהֶ֨ם׀ וְעַל־זַרְעָ֜ם וְעַ֨ל כָּל־הַנִּלְוִ֤ים עֲלֵיהֶם֙ וְלֹ֣א יַעֲב֔וֹר לִהְי֣וֹת עֹשִׂ֗ים אֵ֣ת שְׁנֵ֤י הַיָּמִים֙ הָאֵ֔לֶּה כִּכְתָבָ֖ם וְכִזְמַנָּ֑ם בְּכָל־שָׁנָ֖ה וְשָׁנָֽה</w:t>
      </w:r>
      <w:r>
        <w:t>:</w:t>
      </w:r>
    </w:p>
    <w:p w14:paraId="091DC5EC" w14:textId="472E086D" w:rsidR="007B7B2D" w:rsidRDefault="007B7B2D" w:rsidP="00A8539C">
      <w:pPr>
        <w:pStyle w:val="NoSpacing"/>
        <w:bidi/>
      </w:pPr>
      <w:r>
        <w:rPr>
          <w:rFonts w:cs="Arial"/>
          <w:rtl/>
        </w:rPr>
        <w:t>(כח) וְהַיָּמִ֣ים הָ֠אֵלֶּה נִזְכָּרִ֨ים וְנַעֲשִׂ֜ים בְּכָל־דּ֣וֹר וָד֗וֹר מִשְׁפָּחָה֙ וּמִשְׁפָּחָ֔ה מְדִינָ֥ה וּמְדִינָ֖ה וְעִ֣יר וָעִ֑יר וִימֵ֞י הַפּוּרִ֣ים הָאֵ֗לֶּה לֹ֤א יַֽעַבְרוּ֙ מִתּ֣וֹךְ הַיְּהוּדִ֔ים וְזִכְרָ֖ם לֹא־ יָס֥וּף מִזַּרְעָֽם: ס</w:t>
      </w:r>
    </w:p>
    <w:p w14:paraId="6BF8A7DD" w14:textId="77777777" w:rsidR="007B7B2D" w:rsidRPr="005426C6" w:rsidRDefault="007B7B2D" w:rsidP="00A8539C">
      <w:pPr>
        <w:pStyle w:val="NoSpacing"/>
        <w:numPr>
          <w:ilvl w:val="0"/>
          <w:numId w:val="1"/>
        </w:numPr>
        <w:bidi/>
        <w:ind w:left="0"/>
        <w:rPr>
          <w:b/>
          <w:bCs/>
          <w:u w:val="single"/>
        </w:rPr>
      </w:pPr>
      <w:r w:rsidRPr="005426C6">
        <w:rPr>
          <w:rFonts w:cs="Arial"/>
          <w:b/>
          <w:bCs/>
          <w:u w:val="single"/>
          <w:rtl/>
        </w:rPr>
        <w:t>אסתר פרק ט</w:t>
      </w:r>
    </w:p>
    <w:p w14:paraId="3D4CC7FD" w14:textId="77777777" w:rsidR="007B7B2D" w:rsidRDefault="007B7B2D" w:rsidP="00A8539C">
      <w:pPr>
        <w:pStyle w:val="NoSpacing"/>
        <w:bidi/>
      </w:pPr>
      <w:r>
        <w:rPr>
          <w:rFonts w:cs="Arial"/>
          <w:rtl/>
        </w:rPr>
        <w:t>(כט) וַ֠תִּכְתֹּב אֶסְתֵּ֨ר הַמַּלְכָּ֧ה בַת־אֲבִיחַ֛יִל וּמָרְדֳּכַ֥י הַיְּהוּדִ֖י אֶת־כָּל־תֹּ֑קֶף לְקַיֵּ֗ם אֵ֣ת אִגֶּ֧רֶת הַפּוּרִ֛ים הַזֹּ֖את הַשֵּׁנִֽית</w:t>
      </w:r>
      <w:r>
        <w:t>:</w:t>
      </w:r>
    </w:p>
    <w:p w14:paraId="45A114BE" w14:textId="77777777" w:rsidR="007B7B2D" w:rsidRDefault="007B7B2D" w:rsidP="00A8539C">
      <w:pPr>
        <w:pStyle w:val="NoSpacing"/>
        <w:bidi/>
      </w:pPr>
      <w:r>
        <w:rPr>
          <w:rFonts w:cs="Arial"/>
          <w:rtl/>
        </w:rPr>
        <w:t>(ל) וַיִּשְׁלַ֨ח סְפָרִ֜ים אֶל־כָּל־הַיְּהוּדִ֗ים אֶל־שֶׁ֨בַע וְעֶשְׂרִ֤ים וּמֵאָה֙ מְדִינָ֔ה מַלְכ֖וּת אֲחַשְׁוֵר֑וֹשׁ דִּבְרֵ֥י שָׁל֖וֹם וֶאֱמֶֽת</w:t>
      </w:r>
      <w:r>
        <w:t>:</w:t>
      </w:r>
    </w:p>
    <w:p w14:paraId="6FB3DC59" w14:textId="74C58559" w:rsidR="00CA2760" w:rsidRDefault="007B7B2D" w:rsidP="00A8539C">
      <w:pPr>
        <w:pStyle w:val="NoSpacing"/>
        <w:bidi/>
      </w:pPr>
      <w:r>
        <w:rPr>
          <w:rFonts w:cs="Arial"/>
          <w:rtl/>
        </w:rPr>
        <w:t>(לא) לְקַיֵּ֡ם אֶת־יְמֵי֩ הַפֻּרִ֨ים הָאֵ֜לֶּה בִּזְמַנֵּיהֶ֗ם כַּאֲשֶׁר֩ קִיַּ֨ם עֲלֵיהֶ֜ם מָרְדֳּכַ֤י הַיְּהוּדִי֙ וְאֶסְתֵּ֣ר הַמַּלְכָּ֔ה וְכַאֲשֶׁ֛ר קִיְּמ֥וּ עַל־נַפְשָׁ֖ם וְעַל־זַרְעָ֑ם דִּבְרֵ֥י הַצֹּמ֖וֹת וְזַעֲקָתָֽם</w:t>
      </w:r>
      <w:r>
        <w:t>:</w:t>
      </w:r>
    </w:p>
    <w:p w14:paraId="5899AD01" w14:textId="77777777" w:rsidR="000300C0" w:rsidRDefault="000300C0" w:rsidP="00A8539C">
      <w:pPr>
        <w:pStyle w:val="NoSpacing"/>
        <w:bidi/>
      </w:pPr>
    </w:p>
    <w:sectPr w:rsidR="000300C0" w:rsidSect="00A8539C">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EB0B" w14:textId="77777777" w:rsidR="000278CB" w:rsidRDefault="000278CB" w:rsidP="007B12E3">
      <w:pPr>
        <w:spacing w:after="0" w:line="240" w:lineRule="auto"/>
      </w:pPr>
      <w:r>
        <w:separator/>
      </w:r>
    </w:p>
  </w:endnote>
  <w:endnote w:type="continuationSeparator" w:id="0">
    <w:p w14:paraId="61BAFAA5" w14:textId="77777777" w:rsidR="000278CB" w:rsidRDefault="000278CB" w:rsidP="007B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CA07" w14:textId="77777777" w:rsidR="000278CB" w:rsidRDefault="000278CB" w:rsidP="007B12E3">
      <w:pPr>
        <w:spacing w:after="0" w:line="240" w:lineRule="auto"/>
      </w:pPr>
      <w:r>
        <w:separator/>
      </w:r>
    </w:p>
  </w:footnote>
  <w:footnote w:type="continuationSeparator" w:id="0">
    <w:p w14:paraId="374F8722" w14:textId="77777777" w:rsidR="000278CB" w:rsidRDefault="000278CB" w:rsidP="007B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8036" w14:textId="262C725D" w:rsidR="007B12E3" w:rsidRPr="007B12E3" w:rsidRDefault="007B12E3" w:rsidP="007B12E3">
    <w:pPr>
      <w:pStyle w:val="Header"/>
      <w:jc w:val="center"/>
      <w:rPr>
        <w:sz w:val="28"/>
        <w:szCs w:val="28"/>
      </w:rPr>
    </w:pPr>
    <w:proofErr w:type="spellStart"/>
    <w:r w:rsidRPr="007B12E3">
      <w:rPr>
        <w:sz w:val="28"/>
        <w:szCs w:val="28"/>
      </w:rPr>
      <w:t>purim</w:t>
    </w:r>
    <w:proofErr w:type="spellEnd"/>
    <w:r w:rsidRPr="007B12E3">
      <w:rPr>
        <w:sz w:val="28"/>
        <w:szCs w:val="28"/>
      </w:rPr>
      <w:t xml:space="preserve"> and shabbat two unique days</w:t>
    </w:r>
    <w:r w:rsidR="00A8539C">
      <w:rPr>
        <w:sz w:val="28"/>
        <w:szCs w:val="28"/>
      </w:rPr>
      <w:t xml:space="preserve"> – Purim 5781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430B7"/>
    <w:multiLevelType w:val="hybridMultilevel"/>
    <w:tmpl w:val="9BB4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27"/>
    <w:rsid w:val="000278CB"/>
    <w:rsid w:val="000300C0"/>
    <w:rsid w:val="00232ECC"/>
    <w:rsid w:val="00286C98"/>
    <w:rsid w:val="005426C6"/>
    <w:rsid w:val="006222E1"/>
    <w:rsid w:val="006E7171"/>
    <w:rsid w:val="007B12E3"/>
    <w:rsid w:val="007B7B2D"/>
    <w:rsid w:val="009B6427"/>
    <w:rsid w:val="00A524CF"/>
    <w:rsid w:val="00A8539C"/>
    <w:rsid w:val="00AC1B06"/>
    <w:rsid w:val="00C35710"/>
    <w:rsid w:val="00CA2760"/>
    <w:rsid w:val="00E80CC9"/>
    <w:rsid w:val="00F03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4359"/>
  <w15:chartTrackingRefBased/>
  <w15:docId w15:val="{A8B9F50F-BBE3-497D-8A9C-77110EE6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2E1"/>
    <w:pPr>
      <w:spacing w:after="0" w:line="240" w:lineRule="auto"/>
    </w:pPr>
  </w:style>
  <w:style w:type="paragraph" w:styleId="Header">
    <w:name w:val="header"/>
    <w:basedOn w:val="Normal"/>
    <w:link w:val="HeaderChar"/>
    <w:uiPriority w:val="99"/>
    <w:unhideWhenUsed/>
    <w:rsid w:val="007B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2E3"/>
  </w:style>
  <w:style w:type="paragraph" w:styleId="Footer">
    <w:name w:val="footer"/>
    <w:basedOn w:val="Normal"/>
    <w:link w:val="FooterChar"/>
    <w:uiPriority w:val="99"/>
    <w:unhideWhenUsed/>
    <w:rsid w:val="007B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7</cp:revision>
  <dcterms:created xsi:type="dcterms:W3CDTF">2021-02-18T13:07:00Z</dcterms:created>
  <dcterms:modified xsi:type="dcterms:W3CDTF">2021-02-22T19:28:00Z</dcterms:modified>
</cp:coreProperties>
</file>