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675FE5" w:rsidR="00675FE5" w:rsidP="00675FE5" w:rsidRDefault="00675FE5" w14:paraId="459975CD" wp14:textId="77777777">
      <w:pPr>
        <w:pStyle w:val="Title"/>
        <w:bidi/>
        <w:rPr>
          <w:rFonts w:ascii="Times New Roman" w:hAnsi="Times New Roman" w:eastAsia="Times New Roman" w:cs="Times New Roman"/>
          <w:lang w:bidi="he-IL"/>
        </w:rPr>
      </w:pPr>
      <w:bookmarkStart w:name="_GoBack" w:id="0"/>
      <w:bookmarkEnd w:id="0"/>
      <w:r w:rsidRPr="00675FE5">
        <w:rPr>
          <w:rFonts w:eastAsia="Times New Roman"/>
          <w:rtl/>
          <w:lang w:bidi="he-IL"/>
        </w:rPr>
        <w:t>פסחים קכ - עניני סוף הסדר</w:t>
      </w:r>
    </w:p>
    <w:p xmlns:wp14="http://schemas.microsoft.com/office/word/2010/wordml" w:rsidRPr="00675FE5" w:rsidR="00675FE5" w:rsidP="00675FE5" w:rsidRDefault="00675FE5" w14:paraId="672A6659" wp14:textId="77777777">
      <w:pPr>
        <w:spacing w:after="0" w:line="240" w:lineRule="auto"/>
        <w:rPr>
          <w:rFonts w:ascii="Times New Roman" w:hAnsi="Times New Roman" w:eastAsia="Times New Roman" w:cs="Times New Roman"/>
          <w:sz w:val="24"/>
          <w:szCs w:val="24"/>
          <w:rtl/>
          <w:lang w:bidi="he-IL"/>
        </w:rPr>
      </w:pPr>
    </w:p>
    <w:p xmlns:wp14="http://schemas.microsoft.com/office/word/2010/wordml" w:rsidRPr="00675FE5" w:rsidR="00675FE5" w:rsidP="00675FE5" w:rsidRDefault="00675FE5" w14:paraId="4B6D74B7" wp14:textId="77777777">
      <w:pPr>
        <w:bidi/>
        <w:spacing w:after="0" w:line="240" w:lineRule="auto"/>
        <w:rPr>
          <w:rFonts w:ascii="Times New Roman" w:hAnsi="Times New Roman" w:eastAsia="Times New Roman" w:cs="Times New Roman"/>
          <w:sz w:val="24"/>
          <w:szCs w:val="24"/>
          <w:lang w:bidi="he-IL"/>
        </w:rPr>
      </w:pPr>
      <w:r w:rsidRPr="00675FE5">
        <w:rPr>
          <w:rFonts w:ascii="David Libre" w:hAnsi="David Libre" w:eastAsia="Times New Roman" w:cs="Times New Roman"/>
          <w:b/>
          <w:bCs/>
          <w:color w:val="000000"/>
          <w:sz w:val="24"/>
          <w:szCs w:val="24"/>
          <w:rtl/>
          <w:lang w:bidi="he-IL"/>
        </w:rPr>
        <w:t xml:space="preserve">רמב"ם הלכות קרבן פסח פרק ח הלכה טו </w:t>
      </w:r>
    </w:p>
    <w:p xmlns:wp14="http://schemas.microsoft.com/office/word/2010/wordml" w:rsidR="00675FE5" w:rsidP="00675FE5" w:rsidRDefault="00675FE5" w14:paraId="09D9C2BE" wp14:textId="77777777">
      <w:pPr>
        <w:bidi/>
        <w:spacing w:after="0" w:line="240" w:lineRule="auto"/>
        <w:rPr>
          <w:rFonts w:ascii="Times New Roman" w:hAnsi="Times New Roman" w:eastAsia="Times New Roman" w:cs="Times New Roman"/>
          <w:sz w:val="24"/>
          <w:szCs w:val="24"/>
          <w:lang w:bidi="he-IL"/>
        </w:rPr>
      </w:pPr>
      <w:r w:rsidRPr="00675FE5">
        <w:rPr>
          <w:rFonts w:ascii="David Libre" w:hAnsi="David Libre" w:eastAsia="Times New Roman" w:cs="Times New Roman"/>
          <w:color w:val="000000"/>
          <w:sz w:val="24"/>
          <w:szCs w:val="24"/>
          <w:rtl/>
          <w:lang w:bidi="he-IL"/>
        </w:rPr>
        <w:t xml:space="preserve">כבר ביארנו בכמה מקומות שאין הפסח נאכל אלא עד חצות כדי להרחיק מן העבירה ודין תורה שיאכל כל הלילה עד שיעלה עמוד השחר, וכבר ביארנו בהלכות חמץ ומצה שהוא טעון הלל בשעת אכילתו ושאין בני חבורה חוזרין ואוכלין אחר שנרדמו בשינה אפילו בתחילת הלילה. </w:t>
      </w:r>
    </w:p>
    <w:p xmlns:wp14="http://schemas.microsoft.com/office/word/2010/wordml" w:rsidRPr="00675FE5" w:rsidR="00675FE5" w:rsidP="00675FE5" w:rsidRDefault="00675FE5" w14:paraId="0A37501D" wp14:textId="77777777">
      <w:pPr>
        <w:bidi/>
        <w:spacing w:after="0" w:line="240" w:lineRule="auto"/>
        <w:rPr>
          <w:rFonts w:ascii="Times New Roman" w:hAnsi="Times New Roman" w:eastAsia="Times New Roman" w:cs="Times New Roman"/>
          <w:b/>
          <w:bCs/>
          <w:sz w:val="24"/>
          <w:szCs w:val="24"/>
          <w:rtl/>
          <w:lang w:bidi="he-IL"/>
        </w:rPr>
      </w:pPr>
    </w:p>
    <w:p xmlns:wp14="http://schemas.microsoft.com/office/word/2010/wordml" w:rsidRPr="00675FE5" w:rsidR="00675FE5" w:rsidP="00675FE5" w:rsidRDefault="00675FE5" w14:paraId="13A5227F" wp14:textId="77777777">
      <w:pPr>
        <w:bidi/>
        <w:spacing w:after="0" w:line="240" w:lineRule="auto"/>
        <w:rPr>
          <w:rFonts w:ascii="Times New Roman" w:hAnsi="Times New Roman" w:eastAsia="Times New Roman" w:cs="Times New Roman"/>
          <w:b/>
          <w:bCs/>
          <w:sz w:val="24"/>
          <w:szCs w:val="24"/>
          <w:lang w:bidi="he-IL"/>
        </w:rPr>
      </w:pPr>
      <w:r w:rsidRPr="00675FE5">
        <w:rPr>
          <w:rFonts w:ascii="David Libre" w:hAnsi="David Libre" w:eastAsia="Times New Roman" w:cs="Times New Roman"/>
          <w:b/>
          <w:bCs/>
          <w:color w:val="000000"/>
          <w:sz w:val="24"/>
          <w:szCs w:val="24"/>
          <w:rtl/>
          <w:lang w:bidi="he-IL"/>
        </w:rPr>
        <w:t xml:space="preserve">רמב"ם הלכות חמץ ומצה פרק ח הלכה יד </w:t>
      </w:r>
    </w:p>
    <w:p xmlns:wp14="http://schemas.microsoft.com/office/word/2010/wordml" w:rsidRPr="00675FE5" w:rsidR="00675FE5" w:rsidP="69F1567F" w:rsidRDefault="00675FE5" w14:paraId="07C444CD" wp14:textId="0EA56DCF">
      <w:pPr>
        <w:bidi/>
        <w:spacing w:after="0" w:line="240" w:lineRule="auto"/>
        <w:rPr>
          <w:rFonts w:ascii="Times New Roman" w:hAnsi="Times New Roman" w:eastAsia="Times New Roman" w:cs="Times New Roman"/>
          <w:sz w:val="24"/>
          <w:szCs w:val="24"/>
          <w:rtl w:val="1"/>
          <w:lang w:bidi="he-IL"/>
        </w:rPr>
      </w:pPr>
      <w:r w:rsidRPr="69F1567F" w:rsidR="69F1567F">
        <w:rPr>
          <w:rFonts w:ascii="David Libre" w:hAnsi="David Libre" w:eastAsia="Times New Roman" w:cs="Times New Roman"/>
          <w:color w:val="000000" w:themeColor="text1" w:themeTint="FF" w:themeShade="FF"/>
          <w:sz w:val="24"/>
          <w:szCs w:val="24"/>
          <w:rtl w:val="1"/>
          <w:lang w:bidi="he-IL"/>
        </w:rPr>
        <w:t xml:space="preserve">מי שישן בתוך הסעודה והקיץ אינו חוזר ואוכל, בני חבורה שישנו מקצתן בתוך הסעודה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חוזרין</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ואוכלין</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נרדמו כולן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ונעורו</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לא יאכלו,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נתנמנמו</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כולן יאכלו.</w:t>
      </w:r>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b w:val="1"/>
          <w:bCs w:val="1"/>
          <w:color w:val="000000" w:themeColor="text1" w:themeTint="FF" w:themeShade="FF"/>
          <w:sz w:val="24"/>
          <w:szCs w:val="24"/>
          <w:rtl w:val="1"/>
          <w:lang w:bidi="he-IL"/>
        </w:rPr>
        <w:t>הראב"ד</w:t>
      </w:r>
      <w:proofErr w:type="spellEnd"/>
      <w:r w:rsidRPr="69F1567F" w:rsidR="69F1567F">
        <w:rPr>
          <w:rFonts w:ascii="David Libre" w:hAnsi="David Libre" w:eastAsia="Times New Roman" w:cs="Times New Roman"/>
          <w:b w:val="1"/>
          <w:bCs w:val="1"/>
          <w:color w:val="000000" w:themeColor="text1" w:themeTint="FF" w:themeShade="FF"/>
          <w:sz w:val="24"/>
          <w:szCs w:val="24"/>
          <w:rtl w:val="1"/>
          <w:lang w:bidi="he-IL"/>
        </w:rPr>
        <w:t>:</w:t>
      </w:r>
      <w:r w:rsidRPr="69F1567F" w:rsidR="69F1567F">
        <w:rPr>
          <w:rFonts w:ascii="David Libre" w:hAnsi="David Libre" w:eastAsia="Times New Roman" w:cs="Times New Roman"/>
          <w:color w:val="000000" w:themeColor="text1" w:themeTint="FF" w:themeShade="FF"/>
          <w:sz w:val="24"/>
          <w:szCs w:val="24"/>
          <w:rtl w:val="1"/>
          <w:lang w:bidi="he-IL"/>
        </w:rPr>
        <w:t xml:space="preserve"> אם פסח היה אוכל והוא יחידי אינו חוזר ואוכל ממנו משום היסח הדעת נפסל, אם לא היה שם פסח נוטל ידיו ומברך המוציא ואוכל שהשינה מפסקת. </w:t>
      </w:r>
      <w:r w:rsidRPr="69F1567F" w:rsidR="69F1567F">
        <w:rPr>
          <w:rFonts w:ascii="David Libre" w:hAnsi="David Libre" w:eastAsia="Times New Roman" w:cs="Times New Roman"/>
          <w:color w:val="000000" w:themeColor="text1" w:themeTint="FF" w:themeShade="FF"/>
          <w:sz w:val="24"/>
          <w:szCs w:val="24"/>
          <w:u w:val="single"/>
          <w:rtl w:val="1"/>
          <w:lang w:bidi="he-IL"/>
        </w:rPr>
        <w:t>והוא שישנו כלן</w:t>
      </w:r>
      <w:r w:rsidRPr="69F1567F" w:rsidR="69F1567F">
        <w:rPr>
          <w:rFonts w:ascii="David Libre" w:hAnsi="David Libre" w:eastAsia="Times New Roman" w:cs="Times New Roman"/>
          <w:color w:val="000000" w:themeColor="text1" w:themeTint="FF" w:themeShade="FF"/>
          <w:sz w:val="24"/>
          <w:szCs w:val="24"/>
          <w:rtl w:val="1"/>
          <w:lang w:bidi="he-IL"/>
        </w:rPr>
        <w:t xml:space="preserve"> </w:t>
      </w:r>
      <w:r w:rsidRPr="69F1567F" w:rsidR="69F1567F">
        <w:rPr>
          <w:rFonts w:ascii="David Libre" w:hAnsi="David Libre" w:eastAsia="Times New Roman" w:cs="Times New Roman"/>
          <w:color w:val="000000" w:themeColor="text1" w:themeTint="FF" w:themeShade="FF"/>
          <w:sz w:val="24"/>
          <w:szCs w:val="24"/>
          <w:u w:val="single"/>
          <w:rtl w:val="1"/>
          <w:lang w:bidi="he-IL"/>
        </w:rPr>
        <w:t xml:space="preserve">ואתא ר"י </w:t>
      </w:r>
      <w:proofErr w:type="spellStart"/>
      <w:r w:rsidRPr="69F1567F" w:rsidR="69F1567F">
        <w:rPr>
          <w:rFonts w:ascii="David Libre" w:hAnsi="David Libre" w:eastAsia="Times New Roman" w:cs="Times New Roman"/>
          <w:color w:val="000000" w:themeColor="text1" w:themeTint="FF" w:themeShade="FF"/>
          <w:sz w:val="24"/>
          <w:szCs w:val="24"/>
          <w:u w:val="single"/>
          <w:rtl w:val="1"/>
          <w:lang w:bidi="he-IL"/>
        </w:rPr>
        <w:t>למימר</w:t>
      </w:r>
      <w:proofErr w:type="spellEnd"/>
      <w:r w:rsidRPr="69F1567F" w:rsidR="69F1567F">
        <w:rPr>
          <w:rFonts w:ascii="David Libre" w:hAnsi="David Libre" w:eastAsia="Times New Roman" w:cs="Times New Roman"/>
          <w:color w:val="000000" w:themeColor="text1" w:themeTint="FF" w:themeShade="FF"/>
          <w:sz w:val="24"/>
          <w:szCs w:val="24"/>
          <w:u w:val="single"/>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u w:val="single"/>
          <w:rtl w:val="1"/>
          <w:lang w:bidi="he-IL"/>
        </w:rPr>
        <w:t>דאפילו</w:t>
      </w:r>
      <w:proofErr w:type="spellEnd"/>
      <w:r w:rsidRPr="69F1567F" w:rsidR="69F1567F">
        <w:rPr>
          <w:rFonts w:ascii="David Libre" w:hAnsi="David Libre" w:eastAsia="Times New Roman" w:cs="Times New Roman"/>
          <w:color w:val="000000" w:themeColor="text1" w:themeTint="FF" w:themeShade="FF"/>
          <w:sz w:val="24"/>
          <w:szCs w:val="24"/>
          <w:u w:val="single"/>
          <w:rtl w:val="1"/>
          <w:lang w:bidi="he-IL"/>
        </w:rPr>
        <w:t xml:space="preserve"> כלן אם </w:t>
      </w:r>
      <w:proofErr w:type="spellStart"/>
      <w:r w:rsidRPr="69F1567F" w:rsidR="69F1567F">
        <w:rPr>
          <w:rFonts w:ascii="David Libre" w:hAnsi="David Libre" w:eastAsia="Times New Roman" w:cs="Times New Roman"/>
          <w:color w:val="000000" w:themeColor="text1" w:themeTint="FF" w:themeShade="FF"/>
          <w:sz w:val="24"/>
          <w:szCs w:val="24"/>
          <w:u w:val="single"/>
          <w:rtl w:val="1"/>
          <w:lang w:bidi="he-IL"/>
        </w:rPr>
        <w:t>נתנמנמו</w:t>
      </w:r>
      <w:proofErr w:type="spellEnd"/>
      <w:r w:rsidRPr="69F1567F" w:rsidR="69F1567F">
        <w:rPr>
          <w:rFonts w:ascii="David Libre" w:hAnsi="David Libre" w:eastAsia="Times New Roman" w:cs="Times New Roman"/>
          <w:color w:val="000000" w:themeColor="text1" w:themeTint="FF" w:themeShade="FF"/>
          <w:sz w:val="24"/>
          <w:szCs w:val="24"/>
          <w:u w:val="single"/>
          <w:rtl w:val="1"/>
          <w:lang w:bidi="he-IL"/>
        </w:rPr>
        <w:t xml:space="preserve"> יאכלו דלא הוי היסח הדעת</w:t>
      </w:r>
      <w:r w:rsidRPr="69F1567F" w:rsidR="69F1567F">
        <w:rPr>
          <w:rFonts w:ascii="David Libre" w:hAnsi="David Libre" w:eastAsia="Times New Roman" w:cs="Times New Roman"/>
          <w:color w:val="000000" w:themeColor="text1" w:themeTint="FF" w:themeShade="FF"/>
          <w:sz w:val="24"/>
          <w:szCs w:val="24"/>
          <w:rtl w:val="1"/>
          <w:lang w:bidi="he-IL"/>
        </w:rPr>
        <w:t xml:space="preserve"> לגבי פסח ולגבי אכילה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נמי</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לא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הויא</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הפסקה, </w:t>
      </w:r>
      <w:proofErr w:type="spellStart"/>
      <w:r w:rsidRPr="69F1567F" w:rsidR="69F1567F">
        <w:rPr>
          <w:rFonts w:ascii="David Libre" w:hAnsi="David Libre" w:eastAsia="Times New Roman" w:cs="Times New Roman"/>
          <w:color w:val="000000" w:themeColor="text1" w:themeTint="FF" w:themeShade="FF"/>
          <w:sz w:val="24"/>
          <w:szCs w:val="24"/>
          <w:u w:val="single"/>
          <w:rtl w:val="1"/>
          <w:lang w:bidi="he-IL"/>
        </w:rPr>
        <w:t>וקיי"ל</w:t>
      </w:r>
      <w:proofErr w:type="spellEnd"/>
      <w:r w:rsidRPr="69F1567F" w:rsidR="69F1567F">
        <w:rPr>
          <w:rFonts w:ascii="David Libre" w:hAnsi="David Libre" w:eastAsia="Times New Roman" w:cs="Times New Roman"/>
          <w:color w:val="000000" w:themeColor="text1" w:themeTint="FF" w:themeShade="FF"/>
          <w:sz w:val="24"/>
          <w:szCs w:val="24"/>
          <w:u w:val="single"/>
          <w:rtl w:val="1"/>
          <w:lang w:bidi="he-IL"/>
        </w:rPr>
        <w:t xml:space="preserve"> כרבי יוסי </w:t>
      </w:r>
      <w:proofErr w:type="spellStart"/>
      <w:r w:rsidRPr="69F1567F" w:rsidR="69F1567F">
        <w:rPr>
          <w:rFonts w:ascii="David Libre" w:hAnsi="David Libre" w:eastAsia="Times New Roman" w:cs="Times New Roman"/>
          <w:color w:val="000000" w:themeColor="text1" w:themeTint="FF" w:themeShade="FF"/>
          <w:sz w:val="24"/>
          <w:szCs w:val="24"/>
          <w:u w:val="single"/>
          <w:rtl w:val="1"/>
          <w:lang w:bidi="he-IL"/>
        </w:rPr>
        <w:t>דרבה</w:t>
      </w:r>
      <w:proofErr w:type="spellEnd"/>
      <w:r w:rsidRPr="69F1567F" w:rsidR="69F1567F">
        <w:rPr>
          <w:rFonts w:ascii="David Libre" w:hAnsi="David Libre" w:eastAsia="Times New Roman" w:cs="Times New Roman"/>
          <w:color w:val="000000" w:themeColor="text1" w:themeTint="FF" w:themeShade="FF"/>
          <w:sz w:val="24"/>
          <w:szCs w:val="24"/>
          <w:u w:val="single"/>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u w:val="single"/>
          <w:rtl w:val="1"/>
          <w:lang w:bidi="he-IL"/>
        </w:rPr>
        <w:t>יליף</w:t>
      </w:r>
      <w:proofErr w:type="spellEnd"/>
      <w:r w:rsidRPr="69F1567F" w:rsidR="69F1567F">
        <w:rPr>
          <w:rFonts w:ascii="David Libre" w:hAnsi="David Libre" w:eastAsia="Times New Roman" w:cs="Times New Roman"/>
          <w:color w:val="000000" w:themeColor="text1" w:themeTint="FF" w:themeShade="FF"/>
          <w:sz w:val="24"/>
          <w:szCs w:val="24"/>
          <w:u w:val="single"/>
          <w:rtl w:val="1"/>
          <w:lang w:bidi="he-IL"/>
        </w:rPr>
        <w:t xml:space="preserve"> מיניה</w:t>
      </w:r>
      <w:r w:rsidRPr="69F1567F" w:rsidR="69F1567F">
        <w:rPr>
          <w:rFonts w:ascii="David Libre" w:hAnsi="David Libre" w:eastAsia="Times New Roman" w:cs="Times New Roman"/>
          <w:color w:val="000000" w:themeColor="text1" w:themeTint="FF" w:themeShade="FF"/>
          <w:sz w:val="24"/>
          <w:szCs w:val="24"/>
          <w:rtl w:val="1"/>
          <w:lang w:bidi="he-IL"/>
        </w:rPr>
        <w:t xml:space="preserve"> </w:t>
      </w:r>
      <w:r w:rsidRPr="69F1567F" w:rsidR="69F1567F">
        <w:rPr>
          <w:rFonts w:ascii="David Libre" w:hAnsi="David Libre" w:eastAsia="Times New Roman" w:cs="Times New Roman"/>
          <w:color w:val="000000" w:themeColor="text1" w:themeTint="FF" w:themeShade="FF"/>
          <w:sz w:val="24"/>
          <w:szCs w:val="24"/>
          <w:rtl w:val="1"/>
          <w:lang w:bidi="he-IL"/>
        </w:rPr>
        <w:t xml:space="preserve"> </w:t>
      </w:r>
    </w:p>
    <w:p xmlns:wp14="http://schemas.microsoft.com/office/word/2010/wordml" w:rsidRPr="00675FE5" w:rsidR="00675FE5" w:rsidP="00675FE5" w:rsidRDefault="00675FE5" w14:paraId="5DAB6C7B" wp14:textId="77777777">
      <w:pPr>
        <w:spacing w:after="0" w:line="240" w:lineRule="auto"/>
        <w:rPr>
          <w:rFonts w:ascii="Times New Roman" w:hAnsi="Times New Roman" w:eastAsia="Times New Roman" w:cs="Times New Roman"/>
          <w:sz w:val="24"/>
          <w:szCs w:val="24"/>
          <w:rtl/>
          <w:lang w:bidi="he-IL"/>
        </w:rPr>
      </w:pPr>
    </w:p>
    <w:p xmlns:wp14="http://schemas.microsoft.com/office/word/2010/wordml" w:rsidRPr="00675FE5" w:rsidR="00675FE5" w:rsidP="00675FE5" w:rsidRDefault="00675FE5" w14:paraId="7CD7CB42" wp14:textId="77777777">
      <w:pPr>
        <w:bidi/>
        <w:spacing w:after="0" w:line="240" w:lineRule="auto"/>
        <w:rPr>
          <w:rFonts w:ascii="Times New Roman" w:hAnsi="Times New Roman" w:eastAsia="Times New Roman" w:cs="Times New Roman"/>
          <w:sz w:val="24"/>
          <w:szCs w:val="24"/>
          <w:lang w:bidi="he-IL"/>
        </w:rPr>
      </w:pPr>
      <w:r w:rsidRPr="00675FE5">
        <w:rPr>
          <w:rFonts w:ascii="David Libre" w:hAnsi="David Libre" w:eastAsia="Times New Roman" w:cs="Times New Roman"/>
          <w:b/>
          <w:bCs/>
          <w:color w:val="000000"/>
          <w:sz w:val="24"/>
          <w:szCs w:val="24"/>
          <w:rtl/>
          <w:lang w:bidi="he-IL"/>
        </w:rPr>
        <w:t xml:space="preserve">לחם משנה הלכות חמץ ומצה פרק ח הלכה יד </w:t>
      </w:r>
    </w:p>
    <w:p xmlns:wp14="http://schemas.microsoft.com/office/word/2010/wordml" w:rsidRPr="00675FE5" w:rsidR="00675FE5" w:rsidP="69F1567F" w:rsidRDefault="00675FE5" w14:paraId="25B6C0DB" wp14:textId="59AF4B17">
      <w:pPr>
        <w:bidi/>
        <w:spacing w:after="0" w:line="240" w:lineRule="auto"/>
        <w:rPr>
          <w:rFonts w:ascii="Times New Roman" w:hAnsi="Times New Roman" w:eastAsia="Times New Roman" w:cs="Times New Roman"/>
          <w:sz w:val="24"/>
          <w:szCs w:val="24"/>
          <w:rtl w:val="1"/>
          <w:lang w:bidi="he-IL"/>
        </w:rPr>
      </w:pPr>
      <w:r w:rsidRPr="69F1567F" w:rsidR="69F1567F">
        <w:rPr>
          <w:rFonts w:ascii="David Libre" w:hAnsi="David Libre" w:eastAsia="Times New Roman" w:cs="Times New Roman"/>
          <w:color w:val="000000" w:themeColor="text1" w:themeTint="FF" w:themeShade="FF"/>
          <w:sz w:val="24"/>
          <w:szCs w:val="24"/>
          <w:rtl w:val="1"/>
          <w:lang w:bidi="he-IL"/>
        </w:rPr>
        <w:t xml:space="preserve">רבינו מפרש דר' יוסי (דף ק"כ ב) פליג אסיפא ומיקל וה"ק מאי דאמרת כלן לא יאכלו דמשמע בין נתנמנמו בין נרדמו אין הדבר כן אלא נתנמנמו מותרין ובמקצתן בכל גוונא מותרין. </w:t>
      </w:r>
      <w:r w:rsidRPr="69F1567F" w:rsidR="69F1567F">
        <w:rPr>
          <w:rFonts w:ascii="David Libre" w:hAnsi="David Libre" w:eastAsia="Times New Roman" w:cs="Times New Roman"/>
          <w:color w:val="000000" w:themeColor="text1" w:themeTint="FF" w:themeShade="FF"/>
          <w:sz w:val="24"/>
          <w:szCs w:val="24"/>
          <w:u w:val="single"/>
          <w:rtl w:val="1"/>
          <w:lang w:bidi="he-IL"/>
        </w:rPr>
        <w:t xml:space="preserve">ור' שמואל פירש </w:t>
      </w:r>
      <w:proofErr w:type="spellStart"/>
      <w:r w:rsidRPr="69F1567F" w:rsidR="69F1567F">
        <w:rPr>
          <w:rFonts w:ascii="David Libre" w:hAnsi="David Libre" w:eastAsia="Times New Roman" w:cs="Times New Roman"/>
          <w:color w:val="000000" w:themeColor="text1" w:themeTint="FF" w:themeShade="FF"/>
          <w:sz w:val="24"/>
          <w:szCs w:val="24"/>
          <w:u w:val="single"/>
          <w:rtl w:val="1"/>
          <w:lang w:bidi="he-IL"/>
        </w:rPr>
        <w:t>דקאי</w:t>
      </w:r>
      <w:proofErr w:type="spellEnd"/>
      <w:r w:rsidRPr="69F1567F" w:rsidR="69F1567F">
        <w:rPr>
          <w:rFonts w:ascii="David Libre" w:hAnsi="David Libre" w:eastAsia="Times New Roman" w:cs="Times New Roman"/>
          <w:color w:val="000000" w:themeColor="text1" w:themeTint="FF" w:themeShade="FF"/>
          <w:sz w:val="24"/>
          <w:szCs w:val="24"/>
          <w:u w:val="single"/>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u w:val="single"/>
          <w:rtl w:val="1"/>
          <w:lang w:bidi="he-IL"/>
        </w:rPr>
        <w:t>ארישא</w:t>
      </w:r>
      <w:proofErr w:type="spellEnd"/>
      <w:r w:rsidRPr="69F1567F" w:rsidR="69F1567F">
        <w:rPr>
          <w:rFonts w:ascii="David Libre" w:hAnsi="David Libre" w:eastAsia="Times New Roman" w:cs="Times New Roman"/>
          <w:color w:val="000000" w:themeColor="text1" w:themeTint="FF" w:themeShade="FF"/>
          <w:sz w:val="24"/>
          <w:szCs w:val="24"/>
          <w:u w:val="single"/>
          <w:rtl w:val="1"/>
          <w:lang w:bidi="he-IL"/>
        </w:rPr>
        <w:t xml:space="preserve"> ור' יוסי מחמיר</w:t>
      </w:r>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וה"ק</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מאי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דאמרת</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בסיפא מקצתן יאכלו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דמשמע</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אפילו נרדמו אין הדין כן אלא אם נרדמו אפילו מקצתן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אסורין</w:t>
      </w:r>
      <w:proofErr w:type="spellEnd"/>
      <w:r w:rsidRPr="69F1567F" w:rsidR="69F1567F">
        <w:rPr>
          <w:rFonts w:ascii="David Libre" w:hAnsi="David Libre" w:eastAsia="Times New Roman" w:cs="Times New Roman"/>
          <w:color w:val="000000" w:themeColor="text1" w:themeTint="FF" w:themeShade="FF"/>
          <w:sz w:val="24"/>
          <w:szCs w:val="24"/>
          <w:rtl w:val="1"/>
          <w:lang w:bidi="he-IL"/>
        </w:rPr>
        <w:t>.</w:t>
      </w:r>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ולדידיה</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צריך לומר במעשה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דאביי</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שאביי</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היה אוכל עם רבה ולהכי השיב ליה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דמתנמנם</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היה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וכר"י</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דאם</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היה נרדם היה אסור אע"פ שהוא היה מקצת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כר"י</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r w:rsidRPr="69F1567F" w:rsidR="69F1567F">
        <w:rPr>
          <w:rFonts w:ascii="David Libre" w:hAnsi="David Libre" w:eastAsia="Times New Roman" w:cs="Times New Roman"/>
          <w:color w:val="000000" w:themeColor="text1" w:themeTint="FF" w:themeShade="FF"/>
          <w:sz w:val="24"/>
          <w:szCs w:val="24"/>
          <w:u w:val="single"/>
          <w:rtl w:val="1"/>
          <w:lang w:bidi="he-IL"/>
        </w:rPr>
        <w:t xml:space="preserve">ורבינו נראה שיפרש </w:t>
      </w:r>
      <w:proofErr w:type="spellStart"/>
      <w:r w:rsidRPr="69F1567F" w:rsidR="69F1567F">
        <w:rPr>
          <w:rFonts w:ascii="David Libre" w:hAnsi="David Libre" w:eastAsia="Times New Roman" w:cs="Times New Roman"/>
          <w:color w:val="000000" w:themeColor="text1" w:themeTint="FF" w:themeShade="FF"/>
          <w:sz w:val="24"/>
          <w:szCs w:val="24"/>
          <w:u w:val="single"/>
          <w:rtl w:val="1"/>
          <w:lang w:bidi="he-IL"/>
        </w:rPr>
        <w:t>שאביי</w:t>
      </w:r>
      <w:proofErr w:type="spellEnd"/>
      <w:r w:rsidRPr="69F1567F" w:rsidR="69F1567F">
        <w:rPr>
          <w:rFonts w:ascii="David Libre" w:hAnsi="David Libre" w:eastAsia="Times New Roman" w:cs="Times New Roman"/>
          <w:color w:val="000000" w:themeColor="text1" w:themeTint="FF" w:themeShade="FF"/>
          <w:sz w:val="24"/>
          <w:szCs w:val="24"/>
          <w:u w:val="single"/>
          <w:rtl w:val="1"/>
          <w:lang w:bidi="he-IL"/>
        </w:rPr>
        <w:t xml:space="preserve"> לא היה אוכל עם רבה אלא רבה לבד היה אוכל</w:t>
      </w:r>
      <w:r w:rsidRPr="69F1567F" w:rsidR="69F1567F">
        <w:rPr>
          <w:rFonts w:ascii="David Libre" w:hAnsi="David Libre" w:eastAsia="Times New Roman" w:cs="Times New Roman"/>
          <w:color w:val="000000" w:themeColor="text1" w:themeTint="FF" w:themeShade="FF"/>
          <w:sz w:val="24"/>
          <w:szCs w:val="24"/>
          <w:rtl w:val="1"/>
          <w:lang w:bidi="he-IL"/>
        </w:rPr>
        <w:t xml:space="preserve"> ומשום הכי אמר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דמתנמנם</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היה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כר"י</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דאילו</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היה נרדם היה אסור מפני שהוא היה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הכל</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שלא היה שם אחר. </w:t>
      </w:r>
    </w:p>
    <w:p xmlns:wp14="http://schemas.microsoft.com/office/word/2010/wordml" w:rsidRPr="00675FE5" w:rsidR="00675FE5" w:rsidP="00675FE5" w:rsidRDefault="00675FE5" w14:paraId="02EB378F" wp14:textId="77777777">
      <w:pPr>
        <w:spacing w:after="0" w:line="240" w:lineRule="auto"/>
        <w:rPr>
          <w:rFonts w:ascii="Times New Roman" w:hAnsi="Times New Roman" w:eastAsia="Times New Roman" w:cs="Times New Roman"/>
          <w:sz w:val="24"/>
          <w:szCs w:val="24"/>
          <w:rtl/>
          <w:lang w:bidi="he-IL"/>
        </w:rPr>
      </w:pPr>
    </w:p>
    <w:p xmlns:wp14="http://schemas.microsoft.com/office/word/2010/wordml" w:rsidRPr="00675FE5" w:rsidR="00675FE5" w:rsidP="00675FE5" w:rsidRDefault="00675FE5" w14:paraId="3E087670" wp14:textId="77777777">
      <w:pPr>
        <w:bidi/>
        <w:spacing w:after="0" w:line="240" w:lineRule="auto"/>
        <w:rPr>
          <w:rFonts w:ascii="Times New Roman" w:hAnsi="Times New Roman" w:eastAsia="Times New Roman" w:cs="Times New Roman"/>
          <w:sz w:val="24"/>
          <w:szCs w:val="24"/>
          <w:lang w:bidi="he-IL"/>
        </w:rPr>
      </w:pPr>
      <w:r w:rsidRPr="00675FE5">
        <w:rPr>
          <w:rFonts w:ascii="David Libre" w:hAnsi="David Libre" w:eastAsia="Times New Roman" w:cs="Times New Roman"/>
          <w:b/>
          <w:bCs/>
          <w:color w:val="000000"/>
          <w:sz w:val="24"/>
          <w:szCs w:val="24"/>
          <w:rtl/>
          <w:lang w:bidi="he-IL"/>
        </w:rPr>
        <w:t xml:space="preserve">תוספות מסכת פסחים דף קיט עמוד ב </w:t>
      </w:r>
    </w:p>
    <w:p xmlns:wp14="http://schemas.microsoft.com/office/word/2010/wordml" w:rsidRPr="00675FE5" w:rsidR="00675FE5" w:rsidP="69F1567F" w:rsidRDefault="00675FE5" w14:paraId="1C4C5EE7" wp14:textId="65940D0D">
      <w:pPr>
        <w:bidi/>
        <w:spacing w:after="0" w:line="240" w:lineRule="auto"/>
        <w:rPr>
          <w:rFonts w:ascii="Times New Roman" w:hAnsi="Times New Roman" w:eastAsia="Times New Roman" w:cs="Times New Roman"/>
          <w:sz w:val="24"/>
          <w:szCs w:val="24"/>
          <w:rtl w:val="1"/>
          <w:lang w:bidi="he-IL"/>
        </w:rPr>
      </w:pPr>
      <w:r w:rsidRPr="69F1567F" w:rsidR="69F1567F">
        <w:rPr>
          <w:rFonts w:ascii="David Libre" w:hAnsi="David Libre" w:eastAsia="Times New Roman" w:cs="Times New Roman"/>
          <w:color w:val="000000" w:themeColor="text1" w:themeTint="FF" w:themeShade="FF"/>
          <w:sz w:val="24"/>
          <w:szCs w:val="24"/>
          <w:rtl w:val="1"/>
          <w:lang w:bidi="he-IL"/>
        </w:rPr>
        <w:t xml:space="preserve">אמר רב שלא יעקרו מחבורה לחבורה - </w:t>
      </w:r>
      <w:r w:rsidRPr="69F1567F" w:rsidR="69F1567F">
        <w:rPr>
          <w:rFonts w:ascii="David Libre" w:hAnsi="David Libre" w:eastAsia="Times New Roman" w:cs="Times New Roman"/>
          <w:color w:val="000000" w:themeColor="text1" w:themeTint="FF" w:themeShade="FF"/>
          <w:sz w:val="24"/>
          <w:szCs w:val="24"/>
          <w:rtl w:val="1"/>
          <w:lang w:bidi="he-IL"/>
        </w:rPr>
        <w:t>...</w:t>
      </w:r>
      <w:r w:rsidRPr="69F1567F" w:rsidR="69F1567F">
        <w:rPr>
          <w:rFonts w:ascii="David Libre" w:hAnsi="David Libre" w:eastAsia="Times New Roman" w:cs="Times New Roman"/>
          <w:color w:val="000000" w:themeColor="text1" w:themeTint="FF" w:themeShade="FF"/>
          <w:sz w:val="24"/>
          <w:szCs w:val="24"/>
          <w:u w:val="single"/>
          <w:rtl w:val="1"/>
          <w:lang w:bidi="he-IL"/>
        </w:rPr>
        <w:t xml:space="preserve">והיינו </w:t>
      </w:r>
      <w:proofErr w:type="spellStart"/>
      <w:r w:rsidRPr="69F1567F" w:rsidR="69F1567F">
        <w:rPr>
          <w:rFonts w:ascii="David Libre" w:hAnsi="David Libre" w:eastAsia="Times New Roman" w:cs="Times New Roman"/>
          <w:color w:val="000000" w:themeColor="text1" w:themeTint="FF" w:themeShade="FF"/>
          <w:sz w:val="24"/>
          <w:szCs w:val="24"/>
          <w:u w:val="single"/>
          <w:rtl w:val="1"/>
          <w:lang w:bidi="he-IL"/>
        </w:rPr>
        <w:t>דוקא</w:t>
      </w:r>
      <w:proofErr w:type="spellEnd"/>
      <w:r w:rsidRPr="69F1567F" w:rsidR="69F1567F">
        <w:rPr>
          <w:rFonts w:ascii="David Libre" w:hAnsi="David Libre" w:eastAsia="Times New Roman" w:cs="Times New Roman"/>
          <w:color w:val="000000" w:themeColor="text1" w:themeTint="FF" w:themeShade="FF"/>
          <w:sz w:val="24"/>
          <w:szCs w:val="24"/>
          <w:u w:val="single"/>
          <w:rtl w:val="1"/>
          <w:lang w:bidi="he-IL"/>
        </w:rPr>
        <w:t xml:space="preserve"> בפסח אבל מצה לא אשכחן בשום </w:t>
      </w:r>
      <w:proofErr w:type="spellStart"/>
      <w:r w:rsidRPr="69F1567F" w:rsidR="69F1567F">
        <w:rPr>
          <w:rFonts w:ascii="David Libre" w:hAnsi="David Libre" w:eastAsia="Times New Roman" w:cs="Times New Roman"/>
          <w:color w:val="000000" w:themeColor="text1" w:themeTint="FF" w:themeShade="FF"/>
          <w:sz w:val="24"/>
          <w:szCs w:val="24"/>
          <w:u w:val="single"/>
          <w:rtl w:val="1"/>
          <w:lang w:bidi="he-IL"/>
        </w:rPr>
        <w:t>דוכתא</w:t>
      </w:r>
      <w:proofErr w:type="spellEnd"/>
      <w:r w:rsidRPr="69F1567F" w:rsidR="69F1567F">
        <w:rPr>
          <w:rFonts w:ascii="David Libre" w:hAnsi="David Libre" w:eastAsia="Times New Roman" w:cs="Times New Roman"/>
          <w:color w:val="000000" w:themeColor="text1" w:themeTint="FF" w:themeShade="FF"/>
          <w:sz w:val="24"/>
          <w:szCs w:val="24"/>
          <w:u w:val="single"/>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u w:val="single"/>
          <w:rtl w:val="1"/>
          <w:lang w:bidi="he-IL"/>
        </w:rPr>
        <w:t>דליתסר</w:t>
      </w:r>
      <w:proofErr w:type="spellEnd"/>
      <w:r w:rsidRPr="69F1567F" w:rsidR="69F1567F">
        <w:rPr>
          <w:rFonts w:ascii="David Libre" w:hAnsi="David Libre" w:eastAsia="Times New Roman" w:cs="Times New Roman"/>
          <w:color w:val="000000" w:themeColor="text1" w:themeTint="FF" w:themeShade="FF"/>
          <w:sz w:val="24"/>
          <w:szCs w:val="24"/>
          <w:u w:val="single"/>
          <w:rtl w:val="1"/>
          <w:lang w:bidi="he-IL"/>
        </w:rPr>
        <w:t xml:space="preserve"> בשתי מקומות</w:t>
      </w:r>
      <w:r w:rsidRPr="69F1567F" w:rsidR="69F1567F">
        <w:rPr>
          <w:rFonts w:ascii="David Libre" w:hAnsi="David Libre" w:eastAsia="Times New Roman" w:cs="Times New Roman"/>
          <w:color w:val="000000" w:themeColor="text1" w:themeTint="FF" w:themeShade="FF"/>
          <w:sz w:val="24"/>
          <w:szCs w:val="24"/>
          <w:u w:val="single"/>
          <w:rtl w:val="1"/>
          <w:lang w:bidi="he-IL"/>
        </w:rPr>
        <w:t>.</w:t>
      </w:r>
      <w:r w:rsidRPr="69F1567F" w:rsidR="69F1567F">
        <w:rPr>
          <w:rFonts w:ascii="David Libre" w:hAnsi="David Libre" w:eastAsia="Times New Roman" w:cs="Times New Roman"/>
          <w:color w:val="000000" w:themeColor="text1" w:themeTint="FF" w:themeShade="FF"/>
          <w:sz w:val="24"/>
          <w:szCs w:val="24"/>
          <w:rtl w:val="1"/>
          <w:lang w:bidi="he-IL"/>
        </w:rPr>
        <w:t xml:space="preserve"> ואי משום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דאתקש</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לפסח להא על כרחיך לא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איתקש</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דאי לא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תימא</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הכי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ליפרך</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ממתני' לרב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דאין</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מפטירין</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אחר הפסח אפיקומן הא אחר מצה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מפטירין</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ולא מצי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לשנויי</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כדמשני</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לשמואל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דלגבי</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שני מקומות לא הוי רבותא פסח טפי ממצה אלא ודאי רב לא איירי אלא בפסח</w:t>
      </w:r>
      <w:r w:rsidRPr="69F1567F" w:rsidR="69F1567F">
        <w:rPr>
          <w:rFonts w:ascii="David Libre" w:hAnsi="David Libre" w:eastAsia="Times New Roman" w:cs="Times New Roman"/>
          <w:color w:val="000000" w:themeColor="text1" w:themeTint="FF" w:themeShade="FF"/>
          <w:sz w:val="24"/>
          <w:szCs w:val="24"/>
          <w:rtl w:val="1"/>
          <w:lang w:bidi="he-IL"/>
        </w:rPr>
        <w:t>.</w:t>
      </w:r>
      <w:r w:rsidRPr="69F1567F" w:rsidR="69F1567F">
        <w:rPr>
          <w:rFonts w:ascii="David Libre" w:hAnsi="David Libre" w:eastAsia="Times New Roman" w:cs="Times New Roman"/>
          <w:color w:val="000000" w:themeColor="text1" w:themeTint="FF" w:themeShade="FF"/>
          <w:sz w:val="24"/>
          <w:szCs w:val="24"/>
          <w:rtl w:val="1"/>
          <w:lang w:bidi="he-IL"/>
        </w:rPr>
        <w:t xml:space="preserve"> והא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דקאמרינן</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לקמן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אביי</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הוה</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יתיב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קמיה</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דרבה</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והוה</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קא</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מנמנם פי' הקונטרס לקמן אע"ג דלא הוי בזמן הפסח הא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איתקש</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מצה לפסח </w:t>
      </w:r>
      <w:r w:rsidRPr="69F1567F" w:rsidR="69F1567F">
        <w:rPr>
          <w:rFonts w:ascii="David Libre" w:hAnsi="David Libre" w:eastAsia="Times New Roman" w:cs="Times New Roman"/>
          <w:color w:val="000000" w:themeColor="text1" w:themeTint="FF" w:themeShade="FF"/>
          <w:sz w:val="24"/>
          <w:szCs w:val="24"/>
          <w:rtl w:val="1"/>
          <w:lang w:bidi="he-IL"/>
        </w:rPr>
        <w:t xml:space="preserve">- </w:t>
      </w:r>
      <w:r w:rsidRPr="69F1567F" w:rsidR="69F1567F">
        <w:rPr>
          <w:rFonts w:ascii="David Libre" w:hAnsi="David Libre" w:eastAsia="Times New Roman" w:cs="Times New Roman"/>
          <w:color w:val="000000" w:themeColor="text1" w:themeTint="FF" w:themeShade="FF"/>
          <w:sz w:val="24"/>
          <w:szCs w:val="24"/>
          <w:rtl w:val="1"/>
          <w:lang w:bidi="he-IL"/>
        </w:rPr>
        <w:t xml:space="preserve">ולא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נהירא</w:t>
      </w:r>
      <w:proofErr w:type="spellEnd"/>
      <w:r w:rsidRPr="69F1567F" w:rsidR="69F1567F">
        <w:rPr>
          <w:rFonts w:ascii="David Libre" w:hAnsi="David Libre" w:eastAsia="Times New Roman" w:cs="Times New Roman"/>
          <w:color w:val="000000" w:themeColor="text1" w:themeTint="FF" w:themeShade="FF"/>
          <w:sz w:val="24"/>
          <w:szCs w:val="24"/>
          <w:rtl w:val="1"/>
          <w:lang w:bidi="he-IL"/>
        </w:rPr>
        <w:t>!</w:t>
      </w:r>
      <w:r w:rsidRPr="69F1567F" w:rsidR="69F1567F">
        <w:rPr>
          <w:rFonts w:ascii="David Libre" w:hAnsi="David Libre" w:eastAsia="Times New Roman" w:cs="Times New Roman"/>
          <w:color w:val="000000" w:themeColor="text1" w:themeTint="FF" w:themeShade="FF"/>
          <w:sz w:val="24"/>
          <w:szCs w:val="24"/>
          <w:rtl w:val="1"/>
          <w:lang w:bidi="he-IL"/>
        </w:rPr>
        <w:t xml:space="preserve"> </w:t>
      </w:r>
      <w:r w:rsidRPr="69F1567F" w:rsidR="69F1567F">
        <w:rPr>
          <w:rFonts w:ascii="David Libre" w:hAnsi="David Libre" w:eastAsia="Times New Roman" w:cs="Times New Roman"/>
          <w:color w:val="000000" w:themeColor="text1" w:themeTint="FF" w:themeShade="FF"/>
          <w:sz w:val="24"/>
          <w:szCs w:val="24"/>
          <w:u w:val="single"/>
          <w:rtl w:val="1"/>
          <w:lang w:bidi="he-IL"/>
        </w:rPr>
        <w:t>ובירושלמי מפרש לה גבי תענית</w:t>
      </w:r>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דאמרינן</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פ"ק</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דתענית</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ישן אסור לאכול ולא שנו אלא ישן ממש אבל מתנמנם לא</w:t>
      </w:r>
      <w:r w:rsidRPr="69F1567F" w:rsidR="69F1567F">
        <w:rPr>
          <w:rFonts w:ascii="David Libre" w:hAnsi="David Libre" w:eastAsia="Times New Roman" w:cs="Times New Roman"/>
          <w:color w:val="000000" w:themeColor="text1" w:themeTint="FF" w:themeShade="FF"/>
          <w:sz w:val="24"/>
          <w:szCs w:val="24"/>
          <w:rtl w:val="1"/>
          <w:lang w:bidi="he-IL"/>
        </w:rPr>
        <w:t>,</w:t>
      </w:r>
      <w:r w:rsidRPr="69F1567F" w:rsidR="69F1567F">
        <w:rPr>
          <w:rFonts w:ascii="David Libre" w:hAnsi="David Libre" w:eastAsia="Times New Roman" w:cs="Times New Roman"/>
          <w:color w:val="000000" w:themeColor="text1" w:themeTint="FF" w:themeShade="FF"/>
          <w:sz w:val="24"/>
          <w:szCs w:val="24"/>
          <w:rtl w:val="1"/>
          <w:lang w:bidi="he-IL"/>
        </w:rPr>
        <w:t xml:space="preserve"> ורבה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הוה</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מתנמנם ובעי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למיסר</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בתר הכי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וקמייתי</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ראיה מפסח</w:t>
      </w:r>
      <w:r w:rsidRPr="69F1567F" w:rsidR="69F1567F">
        <w:rPr>
          <w:rFonts w:ascii="David Libre" w:hAnsi="David Libre" w:eastAsia="Times New Roman" w:cs="Times New Roman"/>
          <w:color w:val="000000" w:themeColor="text1" w:themeTint="FF" w:themeShade="FF"/>
          <w:sz w:val="24"/>
          <w:szCs w:val="24"/>
          <w:rtl w:val="1"/>
          <w:lang w:bidi="he-IL"/>
        </w:rPr>
        <w:t>..</w:t>
      </w:r>
      <w:r w:rsidRPr="69F1567F" w:rsidR="69F1567F">
        <w:rPr>
          <w:rFonts w:ascii="David Libre" w:hAnsi="David Libre" w:eastAsia="Times New Roman" w:cs="Times New Roman"/>
          <w:color w:val="000000" w:themeColor="text1" w:themeTint="FF" w:themeShade="FF"/>
          <w:sz w:val="24"/>
          <w:szCs w:val="24"/>
          <w:rtl w:val="1"/>
          <w:lang w:bidi="he-IL"/>
        </w:rPr>
        <w:t>.  </w:t>
      </w:r>
      <w:r w:rsidRPr="69F1567F" w:rsidR="69F1567F">
        <w:rPr>
          <w:rFonts w:ascii="David Libre" w:hAnsi="David Libre" w:eastAsia="Times New Roman" w:cs="Times New Roman"/>
          <w:color w:val="000000" w:themeColor="text1" w:themeTint="FF" w:themeShade="FF"/>
          <w:sz w:val="24"/>
          <w:szCs w:val="24"/>
          <w:u w:val="single"/>
          <w:rtl w:val="1"/>
          <w:lang w:bidi="he-IL"/>
        </w:rPr>
        <w:t>ופי' האחרון שכתב ה"ה ר"ל שרבה היה מתנמנם בבית המדרש</w:t>
      </w:r>
      <w:r w:rsidRPr="69F1567F" w:rsidR="69F1567F">
        <w:rPr>
          <w:rFonts w:ascii="David Libre" w:hAnsi="David Libre" w:eastAsia="Times New Roman" w:cs="Times New Roman"/>
          <w:color w:val="000000" w:themeColor="text1" w:themeTint="FF" w:themeShade="FF"/>
          <w:sz w:val="24"/>
          <w:szCs w:val="24"/>
          <w:rtl w:val="1"/>
          <w:lang w:bidi="he-IL"/>
        </w:rPr>
        <w:t xml:space="preserve"> מינם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קא</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ניים</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מר ואמר לו אין והיינו הנמנום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דאמרינן</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במתניתין</w:t>
      </w:r>
      <w:proofErr w:type="spellEnd"/>
      <w:r w:rsidRPr="69F1567F" w:rsidR="69F1567F">
        <w:rPr>
          <w:rFonts w:ascii="David Libre" w:hAnsi="David Libre" w:eastAsia="Times New Roman" w:cs="Times New Roman"/>
          <w:color w:val="000000" w:themeColor="text1" w:themeTint="FF" w:themeShade="FF"/>
          <w:sz w:val="24"/>
          <w:szCs w:val="24"/>
          <w:rtl w:val="1"/>
          <w:lang w:bidi="he-IL"/>
        </w:rPr>
        <w:t>,</w:t>
      </w:r>
      <w:r w:rsidRPr="69F1567F" w:rsidR="69F1567F">
        <w:rPr>
          <w:rFonts w:ascii="David Libre" w:hAnsi="David Libre" w:eastAsia="Times New Roman" w:cs="Times New Roman"/>
          <w:color w:val="000000" w:themeColor="text1" w:themeTint="FF" w:themeShade="FF"/>
          <w:sz w:val="24"/>
          <w:szCs w:val="24"/>
          <w:rtl w:val="1"/>
          <w:lang w:bidi="he-IL"/>
        </w:rPr>
        <w:t xml:space="preserve"> ורצו להודיענו החילוק שבין הנמנום והרדימה משום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דהלכה</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כר' יוסי: </w:t>
      </w:r>
      <w:r>
        <w:br/>
      </w:r>
    </w:p>
    <w:tbl>
      <w:tblPr>
        <w:tblStyle w:val="GridTable1Light-Accent1"/>
        <w:bidiVisual w:val="1"/>
        <w:tblW w:w="0" w:type="auto"/>
        <w:tblInd w:w="0" w:type="dxa"/>
        <w:tblLayout w:type="fixed"/>
        <w:tblLook w:val="04A0" w:firstRow="1" w:lastRow="0" w:firstColumn="1" w:lastColumn="0" w:noHBand="0" w:noVBand="1"/>
      </w:tblPr>
      <w:tblGrid>
        <w:gridCol w:w="4680"/>
        <w:gridCol w:w="4680"/>
      </w:tblGrid>
      <w:tr w:rsidR="69F1567F" w:rsidTr="69F1567F" w14:paraId="73992BFC">
        <w:tc>
          <w:tcPr>
            <w:cnfStyle w:val="001000000000" w:firstRow="0" w:lastRow="0" w:firstColumn="1" w:lastColumn="0" w:oddVBand="0" w:evenVBand="0" w:oddHBand="0" w:evenHBand="0" w:firstRowFirstColumn="0" w:firstRowLastColumn="0" w:lastRowFirstColumn="0" w:lastRowLastColumn="0"/>
            <w:tcW w:w="4680" w:type="dxa"/>
            <w:tcMar/>
          </w:tcPr>
          <w:p w:rsidR="69F1567F" w:rsidP="69F1567F" w:rsidRDefault="69F1567F" w14:paraId="5707CB06" w14:textId="722FFC66">
            <w:pPr>
              <w:bidi w:val="1"/>
              <w:spacing w:after="0" w:line="240" w:lineRule="auto"/>
              <w:rPr>
                <w:rFonts w:ascii="Times New Roman" w:hAnsi="Times New Roman" w:eastAsia="Times New Roman" w:cs="Times New Roman"/>
                <w:sz w:val="24"/>
                <w:szCs w:val="24"/>
                <w:lang w:bidi="he-IL"/>
              </w:rPr>
            </w:pPr>
            <w:r w:rsidRPr="69F1567F" w:rsidR="69F1567F">
              <w:rPr>
                <w:rFonts w:ascii="David Libre" w:hAnsi="David Libre" w:eastAsia="Times New Roman" w:cs="Times New Roman"/>
                <w:b w:val="1"/>
                <w:bCs w:val="1"/>
                <w:color w:val="000000" w:themeColor="text1" w:themeTint="FF" w:themeShade="FF"/>
                <w:sz w:val="24"/>
                <w:szCs w:val="24"/>
                <w:rtl w:val="1"/>
                <w:lang w:bidi="he-IL"/>
              </w:rPr>
              <w:t xml:space="preserve">שולחן ערוך אורח חיים </w:t>
            </w:r>
            <w:proofErr w:type="spellStart"/>
            <w:r w:rsidRPr="69F1567F" w:rsidR="69F1567F">
              <w:rPr>
                <w:rFonts w:ascii="David Libre" w:hAnsi="David Libre" w:eastAsia="Times New Roman" w:cs="Times New Roman"/>
                <w:b w:val="1"/>
                <w:bCs w:val="1"/>
                <w:color w:val="000000" w:themeColor="text1" w:themeTint="FF" w:themeShade="FF"/>
                <w:sz w:val="24"/>
                <w:szCs w:val="24"/>
                <w:rtl w:val="1"/>
                <w:lang w:bidi="he-IL"/>
              </w:rPr>
              <w:t>תעח</w:t>
            </w:r>
            <w:r w:rsidRPr="69F1567F" w:rsidR="69F1567F">
              <w:rPr>
                <w:rFonts w:ascii="David Libre" w:hAnsi="David Libre" w:eastAsia="Times New Roman" w:cs="Times New Roman"/>
                <w:b w:val="1"/>
                <w:bCs w:val="1"/>
                <w:color w:val="000000" w:themeColor="text1" w:themeTint="FF" w:themeShade="FF"/>
                <w:sz w:val="24"/>
                <w:szCs w:val="24"/>
                <w:rtl w:val="1"/>
                <w:lang w:bidi="he-IL"/>
              </w:rPr>
              <w:t>:</w:t>
            </w:r>
            <w:r w:rsidRPr="69F1567F" w:rsidR="69F1567F">
              <w:rPr>
                <w:rFonts w:ascii="David Libre" w:hAnsi="David Libre" w:eastAsia="Times New Roman" w:cs="Times New Roman"/>
                <w:b w:val="1"/>
                <w:bCs w:val="1"/>
                <w:color w:val="000000" w:themeColor="text1" w:themeTint="FF" w:themeShade="FF"/>
                <w:sz w:val="24"/>
                <w:szCs w:val="24"/>
                <w:rtl w:val="1"/>
                <w:lang w:bidi="he-IL"/>
              </w:rPr>
              <w:t>ב</w:t>
            </w:r>
            <w:proofErr w:type="spellEnd"/>
            <w:r w:rsidRPr="69F1567F" w:rsidR="69F1567F">
              <w:rPr>
                <w:rFonts w:ascii="David Libre" w:hAnsi="David Libre" w:eastAsia="Times New Roman" w:cs="Times New Roman"/>
                <w:b w:val="1"/>
                <w:bCs w:val="1"/>
                <w:color w:val="000000" w:themeColor="text1" w:themeTint="FF" w:themeShade="FF"/>
                <w:sz w:val="24"/>
                <w:szCs w:val="24"/>
                <w:rtl w:val="1"/>
                <w:lang w:bidi="he-IL"/>
              </w:rPr>
              <w:t xml:space="preserve"> </w:t>
            </w:r>
          </w:p>
          <w:p w:rsidR="69F1567F" w:rsidP="69F1567F" w:rsidRDefault="69F1567F" w14:noSpellErr="1" w14:paraId="0FB70F50">
            <w:pPr>
              <w:bidi w:val="1"/>
              <w:spacing w:after="0" w:line="240" w:lineRule="auto"/>
              <w:rPr>
                <w:rFonts w:ascii="Times New Roman" w:hAnsi="Times New Roman" w:eastAsia="Times New Roman" w:cs="Times New Roman"/>
                <w:b w:val="0"/>
                <w:bCs w:val="0"/>
                <w:sz w:val="24"/>
                <w:szCs w:val="24"/>
                <w:rtl w:val="1"/>
                <w:lang w:bidi="he-IL"/>
              </w:rPr>
            </w:pPr>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מי שישן בתוך הסעודה והקיץ, אינו חוזר לאכול. בני חבורה שישנו מקצתן בתוך הסעודה, חוזרים ואוכלים. נרדמו כולם, ונעורו, לא יאכלו. נתנמנמו כולם, יאכלו. </w:t>
            </w:r>
            <w:r w:rsidRPr="69F1567F" w:rsidR="69F1567F">
              <w:rPr>
                <w:rFonts w:ascii="David Libre" w:hAnsi="David Libre" w:eastAsia="Times New Roman" w:cs="Times New Roman"/>
                <w:b w:val="1"/>
                <w:bCs w:val="1"/>
                <w:color w:val="000000" w:themeColor="text1" w:themeTint="FF" w:themeShade="FF"/>
                <w:sz w:val="24"/>
                <w:szCs w:val="24"/>
                <w:rtl w:val="1"/>
                <w:lang w:bidi="he-IL"/>
              </w:rPr>
              <w:t>הגה</w:t>
            </w:r>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 וכל זה אינו אלא שישנו לאחר שהתחילו לאכול האפיקומן, אבל </w:t>
            </w:r>
            <w:r w:rsidRPr="69F1567F" w:rsidR="69F1567F">
              <w:rPr>
                <w:rFonts w:ascii="David Libre" w:hAnsi="David Libre" w:eastAsia="Times New Roman" w:cs="Times New Roman"/>
                <w:b w:val="0"/>
                <w:bCs w:val="0"/>
                <w:color w:val="000000" w:themeColor="text1" w:themeTint="FF" w:themeShade="FF"/>
                <w:sz w:val="24"/>
                <w:szCs w:val="24"/>
                <w:u w:val="single"/>
                <w:rtl w:val="1"/>
                <w:lang w:bidi="he-IL"/>
              </w:rPr>
              <w:t>שינה קודם לזה לא הוי הפסק</w:t>
            </w:r>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 (טור ורבינו ירוחם). </w:t>
            </w:r>
          </w:p>
          <w:p w:rsidR="69F1567F" w:rsidP="69F1567F" w:rsidRDefault="69F1567F" w14:noSpellErr="1" w14:paraId="59EF4F89">
            <w:pPr>
              <w:spacing w:after="0" w:line="240" w:lineRule="auto"/>
              <w:rPr>
                <w:rFonts w:ascii="Times New Roman" w:hAnsi="Times New Roman" w:eastAsia="Times New Roman" w:cs="Times New Roman"/>
                <w:sz w:val="24"/>
                <w:szCs w:val="24"/>
                <w:rtl w:val="1"/>
                <w:lang w:bidi="he-IL"/>
              </w:rPr>
            </w:pPr>
          </w:p>
          <w:p w:rsidR="69F1567F" w:rsidP="69F1567F" w:rsidRDefault="69F1567F" w14:noSpellErr="1" w14:paraId="2999D3BA">
            <w:pPr>
              <w:bidi w:val="1"/>
              <w:spacing w:after="0" w:line="240" w:lineRule="auto"/>
              <w:rPr>
                <w:rFonts w:ascii="Times New Roman" w:hAnsi="Times New Roman" w:eastAsia="Times New Roman" w:cs="Times New Roman"/>
                <w:b w:val="1"/>
                <w:bCs w:val="1"/>
                <w:sz w:val="24"/>
                <w:szCs w:val="24"/>
                <w:lang w:bidi="he-IL"/>
              </w:rPr>
            </w:pPr>
            <w:r w:rsidRPr="69F1567F" w:rsidR="69F1567F">
              <w:rPr>
                <w:rFonts w:ascii="David Libre" w:hAnsi="David Libre" w:eastAsia="Times New Roman" w:cs="Times New Roman"/>
                <w:b w:val="1"/>
                <w:bCs w:val="1"/>
                <w:color w:val="000000" w:themeColor="text1" w:themeTint="FF" w:themeShade="FF"/>
                <w:sz w:val="24"/>
                <w:szCs w:val="24"/>
                <w:rtl w:val="1"/>
                <w:lang w:bidi="he-IL"/>
              </w:rPr>
              <w:t xml:space="preserve">משנה ברורה סימן תעח ס"ק יא </w:t>
            </w:r>
          </w:p>
          <w:p w:rsidR="69F1567F" w:rsidP="69F1567F" w:rsidRDefault="69F1567F" w14:paraId="702CFE22" w14:textId="20CEFC62">
            <w:pPr>
              <w:bidi w:val="1"/>
              <w:spacing w:after="0" w:line="240" w:lineRule="auto"/>
              <w:rPr>
                <w:rFonts w:ascii="Times New Roman" w:hAnsi="Times New Roman" w:eastAsia="Times New Roman" w:cs="Times New Roman"/>
                <w:b w:val="0"/>
                <w:bCs w:val="0"/>
                <w:sz w:val="24"/>
                <w:szCs w:val="24"/>
                <w:rtl w:val="1"/>
                <w:lang w:bidi="he-IL"/>
              </w:rPr>
            </w:pPr>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(יא) לא הוי וכו' - ר"ל דלא </w:t>
            </w:r>
            <w:proofErr w:type="spellStart"/>
            <w:r w:rsidRPr="69F1567F" w:rsidR="69F1567F">
              <w:rPr>
                <w:rFonts w:ascii="David Libre" w:hAnsi="David Libre" w:eastAsia="Times New Roman" w:cs="Times New Roman"/>
                <w:b w:val="0"/>
                <w:bCs w:val="0"/>
                <w:color w:val="000000" w:themeColor="text1" w:themeTint="FF" w:themeShade="FF"/>
                <w:sz w:val="24"/>
                <w:szCs w:val="24"/>
                <w:rtl w:val="1"/>
                <w:lang w:bidi="he-IL"/>
              </w:rPr>
              <w:t>חיישינן</w:t>
            </w:r>
            <w:proofErr w:type="spellEnd"/>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 להפסק זו כיון שאינו בתוך האפיקומן</w:t>
            </w:r>
            <w:r w:rsidRPr="69F1567F" w:rsidR="69F1567F">
              <w:rPr>
                <w:rFonts w:ascii="David Libre" w:hAnsi="David Libre" w:eastAsia="Times New Roman" w:cs="Times New Roman"/>
                <w:b w:val="0"/>
                <w:bCs w:val="0"/>
                <w:color w:val="000000" w:themeColor="text1" w:themeTint="FF" w:themeShade="FF"/>
                <w:sz w:val="24"/>
                <w:szCs w:val="24"/>
                <w:rtl w:val="1"/>
                <w:lang w:bidi="he-IL"/>
              </w:rPr>
              <w:t>.</w:t>
            </w:r>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b w:val="0"/>
                <w:bCs w:val="0"/>
                <w:color w:val="000000" w:themeColor="text1" w:themeTint="FF" w:themeShade="FF"/>
                <w:sz w:val="24"/>
                <w:szCs w:val="24"/>
                <w:rtl w:val="1"/>
                <w:lang w:bidi="he-IL"/>
              </w:rPr>
              <w:t>ולענין</w:t>
            </w:r>
            <w:proofErr w:type="spellEnd"/>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 אם צריך לברך המוציא עוד הפעם משום השינה עיין לעיל בסימן קע"ח ס"ז ובמ"ב שם:</w:t>
            </w:r>
          </w:p>
          <w:p w:rsidR="69F1567F" w:rsidP="69F1567F" w:rsidRDefault="69F1567F" w14:paraId="33AB063E" w14:textId="02C38D9C">
            <w:pPr>
              <w:pStyle w:val="Normal"/>
              <w:bidi w:val="1"/>
              <w:rPr>
                <w:rFonts w:ascii="David Libre" w:hAnsi="David Libre" w:eastAsia="Times New Roman" w:cs="Times New Roman"/>
                <w:b w:val="1"/>
                <w:bCs w:val="1"/>
                <w:color w:val="000000" w:themeColor="text1" w:themeTint="FF" w:themeShade="FF"/>
                <w:sz w:val="24"/>
                <w:szCs w:val="24"/>
                <w:rtl w:val="1"/>
                <w:lang w:bidi="he-IL"/>
              </w:rPr>
            </w:pPr>
          </w:p>
        </w:tc>
        <w:tc>
          <w:tcPr>
            <w:cnfStyle w:val="000000000000" w:firstRow="0" w:lastRow="0" w:firstColumn="0" w:lastColumn="0" w:oddVBand="0" w:evenVBand="0" w:oddHBand="0" w:evenHBand="0" w:firstRowFirstColumn="0" w:firstRowLastColumn="0" w:lastRowFirstColumn="0" w:lastRowLastColumn="0"/>
            <w:tcW w:w="4680" w:type="dxa"/>
            <w:tcMar/>
          </w:tcPr>
          <w:p w:rsidR="69F1567F" w:rsidP="69F1567F" w:rsidRDefault="69F1567F" w14:paraId="139EA10A" w14:textId="46C03E2C">
            <w:pPr>
              <w:bidi w:val="1"/>
              <w:spacing w:after="0" w:line="240" w:lineRule="auto"/>
              <w:rPr>
                <w:rFonts w:ascii="Times New Roman" w:hAnsi="Times New Roman" w:eastAsia="Times New Roman" w:cs="Times New Roman"/>
                <w:b w:val="1"/>
                <w:bCs w:val="1"/>
                <w:sz w:val="24"/>
                <w:szCs w:val="24"/>
                <w:lang w:bidi="he-IL"/>
              </w:rPr>
            </w:pPr>
            <w:r w:rsidRPr="69F1567F" w:rsidR="69F1567F">
              <w:rPr>
                <w:rFonts w:ascii="David Libre" w:hAnsi="David Libre" w:eastAsia="Times New Roman" w:cs="Times New Roman"/>
                <w:b w:val="1"/>
                <w:bCs w:val="1"/>
                <w:color w:val="000000" w:themeColor="text1" w:themeTint="FF" w:themeShade="FF"/>
                <w:sz w:val="24"/>
                <w:szCs w:val="24"/>
                <w:rtl w:val="1"/>
                <w:lang w:bidi="he-IL"/>
              </w:rPr>
              <w:t xml:space="preserve">שולחן ערוך אורח חיים </w:t>
            </w:r>
            <w:proofErr w:type="spellStart"/>
            <w:r w:rsidRPr="69F1567F" w:rsidR="69F1567F">
              <w:rPr>
                <w:rFonts w:ascii="David Libre" w:hAnsi="David Libre" w:eastAsia="Times New Roman" w:cs="Times New Roman"/>
                <w:b w:val="1"/>
                <w:bCs w:val="1"/>
                <w:color w:val="000000" w:themeColor="text1" w:themeTint="FF" w:themeShade="FF"/>
                <w:sz w:val="24"/>
                <w:szCs w:val="24"/>
                <w:rtl w:val="1"/>
                <w:lang w:bidi="he-IL"/>
              </w:rPr>
              <w:t>קעח</w:t>
            </w:r>
            <w:r w:rsidRPr="69F1567F" w:rsidR="69F1567F">
              <w:rPr>
                <w:rFonts w:ascii="David Libre" w:hAnsi="David Libre" w:eastAsia="Times New Roman" w:cs="Times New Roman"/>
                <w:b w:val="1"/>
                <w:bCs w:val="1"/>
                <w:color w:val="000000" w:themeColor="text1" w:themeTint="FF" w:themeShade="FF"/>
                <w:sz w:val="24"/>
                <w:szCs w:val="24"/>
                <w:rtl w:val="1"/>
                <w:lang w:bidi="he-IL"/>
              </w:rPr>
              <w:t>:</w:t>
            </w:r>
            <w:r w:rsidRPr="69F1567F" w:rsidR="69F1567F">
              <w:rPr>
                <w:rFonts w:ascii="David Libre" w:hAnsi="David Libre" w:eastAsia="Times New Roman" w:cs="Times New Roman"/>
                <w:b w:val="1"/>
                <w:bCs w:val="1"/>
                <w:color w:val="000000" w:themeColor="text1" w:themeTint="FF" w:themeShade="FF"/>
                <w:sz w:val="24"/>
                <w:szCs w:val="24"/>
                <w:rtl w:val="1"/>
                <w:lang w:bidi="he-IL"/>
              </w:rPr>
              <w:t>ז</w:t>
            </w:r>
            <w:proofErr w:type="spellEnd"/>
            <w:r w:rsidRPr="69F1567F" w:rsidR="69F1567F">
              <w:rPr>
                <w:rFonts w:ascii="David Libre" w:hAnsi="David Libre" w:eastAsia="Times New Roman" w:cs="Times New Roman"/>
                <w:b w:val="1"/>
                <w:bCs w:val="1"/>
                <w:color w:val="000000" w:themeColor="text1" w:themeTint="FF" w:themeShade="FF"/>
                <w:sz w:val="24"/>
                <w:szCs w:val="24"/>
                <w:rtl w:val="1"/>
                <w:lang w:bidi="he-IL"/>
              </w:rPr>
              <w:t xml:space="preserve"> </w:t>
            </w:r>
          </w:p>
          <w:p w:rsidR="69F1567F" w:rsidP="69F1567F" w:rsidRDefault="69F1567F" w14:noSpellErr="1" w14:paraId="75807960">
            <w:pPr>
              <w:bidi w:val="1"/>
              <w:spacing w:after="0" w:line="240" w:lineRule="auto"/>
              <w:rPr>
                <w:rFonts w:ascii="Times New Roman" w:hAnsi="Times New Roman" w:eastAsia="Times New Roman" w:cs="Times New Roman"/>
                <w:b w:val="0"/>
                <w:bCs w:val="0"/>
                <w:sz w:val="24"/>
                <w:szCs w:val="24"/>
                <w:rtl w:val="1"/>
                <w:lang w:bidi="he-IL"/>
              </w:rPr>
            </w:pPr>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אדם שישן בתוך סעודתו שינת עראי, לא הוי הפסק. </w:t>
            </w:r>
            <w:r w:rsidRPr="69F1567F" w:rsidR="69F1567F">
              <w:rPr>
                <w:rFonts w:ascii="David Libre" w:hAnsi="David Libre" w:eastAsia="Times New Roman" w:cs="Times New Roman"/>
                <w:b w:val="1"/>
                <w:bCs w:val="1"/>
                <w:color w:val="000000" w:themeColor="text1" w:themeTint="FF" w:themeShade="FF"/>
                <w:sz w:val="24"/>
                <w:szCs w:val="24"/>
                <w:rtl w:val="1"/>
                <w:lang w:bidi="he-IL"/>
              </w:rPr>
              <w:t>הגה</w:t>
            </w:r>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 וכן אם הפסיק בשאר דברי רשות, כגון שהוצרך לנקביו וכיוצא בזה. </w:t>
            </w:r>
          </w:p>
          <w:p w:rsidR="69F1567F" w:rsidP="69F1567F" w:rsidRDefault="69F1567F" w14:noSpellErr="1" w14:paraId="22C5759C">
            <w:pPr>
              <w:spacing w:after="0" w:line="240" w:lineRule="auto"/>
              <w:rPr>
                <w:rFonts w:ascii="Times New Roman" w:hAnsi="Times New Roman" w:eastAsia="Times New Roman" w:cs="Times New Roman"/>
                <w:sz w:val="24"/>
                <w:szCs w:val="24"/>
                <w:rtl w:val="1"/>
                <w:lang w:bidi="he-IL"/>
              </w:rPr>
            </w:pPr>
          </w:p>
          <w:p w:rsidR="69F1567F" w:rsidP="69F1567F" w:rsidRDefault="69F1567F" w14:noSpellErr="1" w14:paraId="59B789BE">
            <w:pPr>
              <w:bidi w:val="1"/>
              <w:spacing w:after="0" w:line="240" w:lineRule="auto"/>
              <w:rPr>
                <w:rFonts w:ascii="Times New Roman" w:hAnsi="Times New Roman" w:eastAsia="Times New Roman" w:cs="Times New Roman"/>
                <w:b w:val="1"/>
                <w:bCs w:val="1"/>
                <w:sz w:val="24"/>
                <w:szCs w:val="24"/>
                <w:lang w:bidi="he-IL"/>
              </w:rPr>
            </w:pPr>
            <w:r w:rsidRPr="69F1567F" w:rsidR="69F1567F">
              <w:rPr>
                <w:rFonts w:ascii="David Libre" w:hAnsi="David Libre" w:eastAsia="Times New Roman" w:cs="Times New Roman"/>
                <w:b w:val="1"/>
                <w:bCs w:val="1"/>
                <w:color w:val="000000" w:themeColor="text1" w:themeTint="FF" w:themeShade="FF"/>
                <w:sz w:val="24"/>
                <w:szCs w:val="24"/>
                <w:rtl w:val="1"/>
                <w:lang w:bidi="he-IL"/>
              </w:rPr>
              <w:t xml:space="preserve">משנה ברורה סימן קעח ס"ק מח </w:t>
            </w:r>
          </w:p>
          <w:p w:rsidR="69F1567F" w:rsidP="69F1567F" w:rsidRDefault="69F1567F" w14:noSpellErr="1" w14:paraId="20F0E598">
            <w:pPr>
              <w:bidi w:val="1"/>
              <w:spacing w:after="0" w:line="240" w:lineRule="auto"/>
              <w:rPr>
                <w:rFonts w:ascii="Times New Roman" w:hAnsi="Times New Roman" w:eastAsia="Times New Roman" w:cs="Times New Roman"/>
                <w:b w:val="0"/>
                <w:bCs w:val="0"/>
                <w:sz w:val="24"/>
                <w:szCs w:val="24"/>
                <w:rtl w:val="1"/>
                <w:lang w:bidi="he-IL"/>
              </w:rPr>
            </w:pPr>
            <w:r w:rsidRPr="69F1567F" w:rsidR="69F1567F">
              <w:rPr>
                <w:rFonts w:ascii="David Libre" w:hAnsi="David Libre" w:eastAsia="Times New Roman" w:cs="Times New Roman"/>
                <w:b w:val="0"/>
                <w:bCs w:val="0"/>
                <w:color w:val="000000" w:themeColor="text1" w:themeTint="FF" w:themeShade="FF"/>
                <w:sz w:val="24"/>
                <w:szCs w:val="24"/>
                <w:rtl w:val="1"/>
                <w:lang w:bidi="he-IL"/>
              </w:rPr>
              <w:t>(מח) שינת עראי - ואפילו אם שהה משך זמן לערך שעה כיון שנאנס בשינה לא מקרי הפסק וא"צ לברך המוציא [אבל נט"י בעי ובלי ברכה פמ"ג] ואם ישן על מטתו שינת קבע הוי הפסק דזהו סילוק והיסח הדעת לד"ה:</w:t>
            </w:r>
          </w:p>
          <w:p w:rsidR="69F1567F" w:rsidP="69F1567F" w:rsidRDefault="69F1567F" w14:paraId="3415DB11" w14:textId="139F1BDC">
            <w:pPr>
              <w:pStyle w:val="Normal"/>
              <w:bidi w:val="1"/>
              <w:rPr>
                <w:rFonts w:ascii="David Libre" w:hAnsi="David Libre" w:eastAsia="Times New Roman" w:cs="Times New Roman"/>
                <w:b w:val="1"/>
                <w:bCs w:val="1"/>
                <w:color w:val="000000" w:themeColor="text1" w:themeTint="FF" w:themeShade="FF"/>
                <w:sz w:val="24"/>
                <w:szCs w:val="24"/>
                <w:rtl w:val="1"/>
                <w:lang w:bidi="he-IL"/>
              </w:rPr>
            </w:pPr>
          </w:p>
        </w:tc>
      </w:tr>
    </w:tbl>
    <w:p w:rsidR="69F1567F" w:rsidP="69F1567F" w:rsidRDefault="69F1567F" w14:noSpellErr="1" w14:paraId="03271943" w14:textId="3397CE7F">
      <w:pPr>
        <w:bidi w:val="1"/>
        <w:spacing w:after="0" w:line="240" w:lineRule="auto"/>
        <w:rPr>
          <w:rFonts w:ascii="David Libre" w:hAnsi="David Libre" w:eastAsia="Times New Roman" w:cs="Times New Roman"/>
          <w:b w:val="1"/>
          <w:bCs w:val="1"/>
          <w:color w:val="000000" w:themeColor="text1" w:themeTint="FF" w:themeShade="FF"/>
          <w:sz w:val="24"/>
          <w:szCs w:val="24"/>
          <w:rtl w:val="1"/>
          <w:lang w:bidi="he-IL"/>
        </w:rPr>
      </w:pPr>
    </w:p>
    <w:p xmlns:wp14="http://schemas.microsoft.com/office/word/2010/wordml" w:rsidRPr="00675FE5" w:rsidR="00675FE5" w:rsidP="00675FE5" w:rsidRDefault="00675FE5" w14:paraId="4ADF5B05" wp14:textId="77777777">
      <w:pPr>
        <w:bidi/>
        <w:spacing w:after="0" w:line="240" w:lineRule="auto"/>
        <w:rPr>
          <w:rFonts w:ascii="Times New Roman" w:hAnsi="Times New Roman" w:eastAsia="Times New Roman" w:cs="Times New Roman"/>
          <w:sz w:val="24"/>
          <w:szCs w:val="24"/>
          <w:lang w:bidi="he-IL"/>
        </w:rPr>
      </w:pPr>
      <w:r w:rsidRPr="00675FE5">
        <w:rPr>
          <w:rFonts w:ascii="David Libre" w:hAnsi="David Libre" w:eastAsia="Times New Roman" w:cs="Times New Roman"/>
          <w:b/>
          <w:bCs/>
          <w:color w:val="000000"/>
          <w:sz w:val="24"/>
          <w:szCs w:val="24"/>
          <w:rtl/>
          <w:lang w:bidi="he-IL"/>
        </w:rPr>
        <w:t xml:space="preserve">תלמוד בבלי מסכת זבחים דף נו עמוד ב </w:t>
      </w:r>
    </w:p>
    <w:p xmlns:wp14="http://schemas.microsoft.com/office/word/2010/wordml" w:rsidRPr="00675FE5" w:rsidR="00675FE5" w:rsidP="00675FE5" w:rsidRDefault="00675FE5" w14:paraId="3FCBDCCF" wp14:textId="77777777">
      <w:pPr>
        <w:bidi/>
        <w:spacing w:after="0" w:line="240" w:lineRule="auto"/>
        <w:rPr>
          <w:rFonts w:ascii="Times New Roman" w:hAnsi="Times New Roman" w:eastAsia="Times New Roman" w:cs="Times New Roman"/>
          <w:sz w:val="24"/>
          <w:szCs w:val="24"/>
          <w:rtl/>
          <w:lang w:bidi="he-IL"/>
        </w:rPr>
      </w:pPr>
      <w:r w:rsidRPr="00675FE5">
        <w:rPr>
          <w:rFonts w:ascii="David Libre" w:hAnsi="David Libre" w:eastAsia="Times New Roman" w:cs="Times New Roman"/>
          <w:color w:val="000000"/>
          <w:sz w:val="24"/>
          <w:szCs w:val="24"/>
          <w:rtl/>
          <w:lang w:bidi="he-IL"/>
        </w:rPr>
        <w:t xml:space="preserve">הפסח אינו נאכל אלא בלילה, ואינו נאכל אלא עד חצות, ואינו נאכל אלא למנויו, ואינו נאכל אלא צלי. </w:t>
      </w:r>
    </w:p>
    <w:p xmlns:wp14="http://schemas.microsoft.com/office/word/2010/wordml" w:rsidRPr="00675FE5" w:rsidR="00675FE5" w:rsidP="00675FE5" w:rsidRDefault="00675FE5" w14:paraId="0D0B940D" wp14:textId="77777777">
      <w:pPr>
        <w:spacing w:after="0" w:line="240" w:lineRule="auto"/>
        <w:rPr>
          <w:rFonts w:ascii="Times New Roman" w:hAnsi="Times New Roman" w:eastAsia="Times New Roman" w:cs="Times New Roman"/>
          <w:sz w:val="24"/>
          <w:szCs w:val="24"/>
          <w:rtl/>
          <w:lang w:bidi="he-IL"/>
        </w:rPr>
      </w:pPr>
    </w:p>
    <w:p xmlns:wp14="http://schemas.microsoft.com/office/word/2010/wordml" w:rsidRPr="00675FE5" w:rsidR="00675FE5" w:rsidP="00675FE5" w:rsidRDefault="00675FE5" w14:paraId="194436C3" wp14:textId="77777777">
      <w:pPr>
        <w:bidi/>
        <w:spacing w:after="0" w:line="240" w:lineRule="auto"/>
        <w:rPr>
          <w:rFonts w:ascii="Times New Roman" w:hAnsi="Times New Roman" w:eastAsia="Times New Roman" w:cs="Times New Roman"/>
          <w:sz w:val="24"/>
          <w:szCs w:val="24"/>
          <w:lang w:bidi="he-IL"/>
        </w:rPr>
      </w:pPr>
      <w:r w:rsidRPr="00675FE5">
        <w:rPr>
          <w:rFonts w:ascii="David Libre" w:hAnsi="David Libre" w:eastAsia="Times New Roman" w:cs="Times New Roman"/>
          <w:b/>
          <w:bCs/>
          <w:color w:val="000000"/>
          <w:sz w:val="24"/>
          <w:szCs w:val="24"/>
          <w:rtl/>
          <w:lang w:bidi="he-IL"/>
        </w:rPr>
        <w:t xml:space="preserve">תלמוד בבלי מסכת מגילה דף כ עמוד ב </w:t>
      </w:r>
    </w:p>
    <w:p xmlns:wp14="http://schemas.microsoft.com/office/word/2010/wordml" w:rsidRPr="00675FE5" w:rsidR="00675FE5" w:rsidP="00675FE5" w:rsidRDefault="00675FE5" w14:paraId="12550495" wp14:textId="77777777">
      <w:pPr>
        <w:bidi/>
        <w:spacing w:after="0" w:line="240" w:lineRule="auto"/>
        <w:rPr>
          <w:rFonts w:ascii="Times New Roman" w:hAnsi="Times New Roman" w:eastAsia="Times New Roman" w:cs="Times New Roman"/>
          <w:sz w:val="24"/>
          <w:szCs w:val="24"/>
          <w:rtl/>
          <w:lang w:bidi="he-IL"/>
        </w:rPr>
      </w:pPr>
      <w:r w:rsidRPr="00675FE5">
        <w:rPr>
          <w:rFonts w:ascii="David Libre" w:hAnsi="David Libre" w:eastAsia="Times New Roman" w:cs="Times New Roman"/>
          <w:color w:val="000000"/>
          <w:sz w:val="24"/>
          <w:szCs w:val="24"/>
          <w:rtl/>
          <w:lang w:bidi="he-IL"/>
        </w:rPr>
        <w:t xml:space="preserve">כל הלילה כשר לקצירת העומר, ולהקטר חלבים ואברים. זה הכלל: דבר שמצותו ביום - כשר כל היום. דבר שמצותו בלילה - כשר כל הלילה...דבר שמצותו בלילה כשר כל הלילה, לאתויי מאי? - לאתויי אכילת פסחים, ודלא כרבי אלעזר בן עזריה. </w:t>
      </w:r>
    </w:p>
    <w:p xmlns:wp14="http://schemas.microsoft.com/office/word/2010/wordml" w:rsidRPr="00675FE5" w:rsidR="00675FE5" w:rsidP="00675FE5" w:rsidRDefault="00675FE5" w14:paraId="0E27B00A" wp14:textId="77777777">
      <w:pPr>
        <w:spacing w:after="0" w:line="240" w:lineRule="auto"/>
        <w:rPr>
          <w:rFonts w:ascii="Times New Roman" w:hAnsi="Times New Roman" w:eastAsia="Times New Roman" w:cs="Times New Roman"/>
          <w:sz w:val="24"/>
          <w:szCs w:val="24"/>
          <w:rtl/>
          <w:lang w:bidi="he-IL"/>
        </w:rPr>
      </w:pPr>
    </w:p>
    <w:p xmlns:wp14="http://schemas.microsoft.com/office/word/2010/wordml" w:rsidRPr="00675FE5" w:rsidR="00675FE5" w:rsidP="00675FE5" w:rsidRDefault="00675FE5" w14:paraId="30596FEE" wp14:textId="77777777">
      <w:pPr>
        <w:bidi/>
        <w:spacing w:after="0" w:line="240" w:lineRule="auto"/>
        <w:rPr>
          <w:rFonts w:ascii="Times New Roman" w:hAnsi="Times New Roman" w:eastAsia="Times New Roman" w:cs="Times New Roman"/>
          <w:sz w:val="24"/>
          <w:szCs w:val="24"/>
          <w:lang w:bidi="he-IL"/>
        </w:rPr>
      </w:pPr>
      <w:r w:rsidRPr="00675FE5">
        <w:rPr>
          <w:rFonts w:ascii="David Libre" w:hAnsi="David Libre" w:eastAsia="Times New Roman" w:cs="Times New Roman"/>
          <w:b/>
          <w:bCs/>
          <w:color w:val="000000"/>
          <w:sz w:val="24"/>
          <w:szCs w:val="24"/>
          <w:rtl/>
          <w:lang w:bidi="he-IL"/>
        </w:rPr>
        <w:t xml:space="preserve">רמב"ם הלכות חמץ ומצה פרק ו הלכה א </w:t>
      </w:r>
    </w:p>
    <w:p xmlns:wp14="http://schemas.microsoft.com/office/word/2010/wordml" w:rsidRPr="00675FE5" w:rsidR="00675FE5" w:rsidP="69F1567F" w:rsidRDefault="00675FE5" w14:paraId="1AD813FE" wp14:textId="39EB7C05">
      <w:pPr>
        <w:bidi/>
        <w:spacing w:after="0" w:line="240" w:lineRule="auto"/>
        <w:rPr>
          <w:rFonts w:ascii="Times New Roman" w:hAnsi="Times New Roman" w:eastAsia="Times New Roman" w:cs="Times New Roman"/>
          <w:sz w:val="24"/>
          <w:szCs w:val="24"/>
          <w:rtl w:val="1"/>
          <w:lang w:bidi="he-IL"/>
        </w:rPr>
      </w:pPr>
      <w:r w:rsidRPr="69F1567F" w:rsidR="69F1567F">
        <w:rPr>
          <w:rFonts w:ascii="David Libre" w:hAnsi="David Libre" w:eastAsia="Times New Roman" w:cs="Times New Roman"/>
          <w:color w:val="000000" w:themeColor="text1" w:themeTint="FF" w:themeShade="FF"/>
          <w:sz w:val="24"/>
          <w:szCs w:val="24"/>
          <w:rtl w:val="1"/>
          <w:lang w:bidi="he-IL"/>
        </w:rPr>
        <w:t xml:space="preserve">מצות עשה מן התורה לאכול מצה בליל חמשה עשר שנאמר </w:t>
      </w:r>
      <w:r w:rsidRPr="69F1567F" w:rsidR="69F1567F">
        <w:rPr>
          <w:rFonts w:ascii="David Libre" w:hAnsi="David Libre" w:eastAsia="Times New Roman" w:cs="Times New Roman"/>
          <w:color w:val="000000" w:themeColor="text1" w:themeTint="FF" w:themeShade="FF"/>
          <w:sz w:val="24"/>
          <w:szCs w:val="24"/>
          <w:rtl w:val="1"/>
          <w:lang w:bidi="he-IL"/>
        </w:rPr>
        <w:t>(</w:t>
      </w:r>
      <w:r w:rsidRPr="69F1567F" w:rsidR="69F1567F">
        <w:rPr>
          <w:rFonts w:ascii="David Libre" w:hAnsi="David Libre" w:eastAsia="Times New Roman" w:cs="Times New Roman"/>
          <w:color w:val="000000" w:themeColor="text1" w:themeTint="FF" w:themeShade="FF"/>
          <w:sz w:val="24"/>
          <w:szCs w:val="24"/>
          <w:rtl w:val="1"/>
          <w:lang w:bidi="he-IL"/>
        </w:rPr>
        <w:t>שמות י"ב</w:t>
      </w:r>
      <w:r w:rsidRPr="69F1567F" w:rsidR="69F1567F">
        <w:rPr>
          <w:rFonts w:ascii="David Libre" w:hAnsi="David Libre" w:eastAsia="Times New Roman" w:cs="Times New Roman"/>
          <w:color w:val="000000" w:themeColor="text1" w:themeTint="FF" w:themeShade="FF"/>
          <w:sz w:val="24"/>
          <w:szCs w:val="24"/>
          <w:rtl w:val="1"/>
          <w:lang w:bidi="he-IL"/>
        </w:rPr>
        <w:t>)</w:t>
      </w:r>
      <w:r w:rsidRPr="69F1567F" w:rsidR="69F1567F">
        <w:rPr>
          <w:rFonts w:ascii="David Libre" w:hAnsi="David Libre" w:eastAsia="Times New Roman" w:cs="Times New Roman"/>
          <w:color w:val="000000" w:themeColor="text1" w:themeTint="FF" w:themeShade="FF"/>
          <w:sz w:val="24"/>
          <w:szCs w:val="24"/>
          <w:rtl w:val="1"/>
          <w:lang w:bidi="he-IL"/>
        </w:rPr>
        <w:t xml:space="preserve"> בערב תאכלו מצות, בכל מקום ובכל זמן, ולא תלה אכילה זו בקרבן הפסח אלא זו מצוה בפני עצמה </w:t>
      </w:r>
      <w:proofErr w:type="spellStart"/>
      <w:r w:rsidRPr="69F1567F" w:rsidR="69F1567F">
        <w:rPr>
          <w:rFonts w:ascii="David Libre" w:hAnsi="David Libre" w:eastAsia="Times New Roman" w:cs="Times New Roman"/>
          <w:color w:val="000000" w:themeColor="text1" w:themeTint="FF" w:themeShade="FF"/>
          <w:sz w:val="24"/>
          <w:szCs w:val="24"/>
          <w:u w:val="single"/>
          <w:rtl w:val="1"/>
          <w:lang w:bidi="he-IL"/>
        </w:rPr>
        <w:t>ומצותה</w:t>
      </w:r>
      <w:proofErr w:type="spellEnd"/>
      <w:r w:rsidRPr="69F1567F" w:rsidR="69F1567F">
        <w:rPr>
          <w:rFonts w:ascii="David Libre" w:hAnsi="David Libre" w:eastAsia="Times New Roman" w:cs="Times New Roman"/>
          <w:color w:val="000000" w:themeColor="text1" w:themeTint="FF" w:themeShade="FF"/>
          <w:sz w:val="24"/>
          <w:szCs w:val="24"/>
          <w:u w:val="single"/>
          <w:rtl w:val="1"/>
          <w:lang w:bidi="he-IL"/>
        </w:rPr>
        <w:t xml:space="preserve"> כל הלילה</w:t>
      </w:r>
      <w:r w:rsidRPr="69F1567F" w:rsidR="69F1567F">
        <w:rPr>
          <w:rFonts w:ascii="David Libre" w:hAnsi="David Libre" w:eastAsia="Times New Roman" w:cs="Times New Roman"/>
          <w:color w:val="000000" w:themeColor="text1" w:themeTint="FF" w:themeShade="FF"/>
          <w:sz w:val="24"/>
          <w:szCs w:val="24"/>
          <w:rtl w:val="1"/>
          <w:lang w:bidi="he-IL"/>
        </w:rPr>
        <w:t>.</w:t>
      </w:r>
      <w:r w:rsidRPr="69F1567F" w:rsidR="69F1567F">
        <w:rPr>
          <w:rFonts w:ascii="David Libre" w:hAnsi="David Libre" w:eastAsia="Times New Roman" w:cs="Times New Roman"/>
          <w:color w:val="000000" w:themeColor="text1" w:themeTint="FF" w:themeShade="FF"/>
          <w:sz w:val="24"/>
          <w:szCs w:val="24"/>
          <w:rtl w:val="1"/>
          <w:lang w:bidi="he-IL"/>
        </w:rPr>
        <w:t xml:space="preserve"> אבל בשאר הרגל אכילת מצה רשות רצה אוכל מצה רצה אוכל אורז או דוחן או קליות או פירות, אבל בליל חמשה עשר בלבד חובה ומשאכל כזית יצא ידי חובתו. </w:t>
      </w:r>
    </w:p>
    <w:p xmlns:wp14="http://schemas.microsoft.com/office/word/2010/wordml" w:rsidRPr="00675FE5" w:rsidR="00675FE5" w:rsidP="00675FE5" w:rsidRDefault="00675FE5" w14:paraId="60061E4C" wp14:textId="77777777">
      <w:pPr>
        <w:spacing w:after="0" w:line="240" w:lineRule="auto"/>
        <w:rPr>
          <w:rFonts w:ascii="Times New Roman" w:hAnsi="Times New Roman" w:eastAsia="Times New Roman" w:cs="Times New Roman"/>
          <w:sz w:val="24"/>
          <w:szCs w:val="24"/>
          <w:rtl/>
          <w:lang w:bidi="he-IL"/>
        </w:rPr>
      </w:pPr>
    </w:p>
    <w:p xmlns:wp14="http://schemas.microsoft.com/office/word/2010/wordml" w:rsidRPr="00675FE5" w:rsidR="00675FE5" w:rsidP="00675FE5" w:rsidRDefault="00675FE5" w14:paraId="525FC0A6" wp14:textId="77777777">
      <w:pPr>
        <w:bidi/>
        <w:spacing w:after="0" w:line="240" w:lineRule="auto"/>
        <w:rPr>
          <w:rFonts w:ascii="Times New Roman" w:hAnsi="Times New Roman" w:eastAsia="Times New Roman" w:cs="Times New Roman"/>
          <w:sz w:val="24"/>
          <w:szCs w:val="24"/>
          <w:lang w:bidi="he-IL"/>
        </w:rPr>
      </w:pPr>
      <w:r w:rsidRPr="00675FE5">
        <w:rPr>
          <w:rFonts w:ascii="David Libre" w:hAnsi="David Libre" w:eastAsia="Times New Roman" w:cs="Times New Roman"/>
          <w:b/>
          <w:bCs/>
          <w:color w:val="000000"/>
          <w:sz w:val="24"/>
          <w:szCs w:val="24"/>
          <w:rtl/>
          <w:lang w:bidi="he-IL"/>
        </w:rPr>
        <w:t xml:space="preserve">תוספות מסכת מגילה דף כא עמוד א </w:t>
      </w:r>
    </w:p>
    <w:p xmlns:wp14="http://schemas.microsoft.com/office/word/2010/wordml" w:rsidRPr="00675FE5" w:rsidR="00675FE5" w:rsidP="00675FE5" w:rsidRDefault="00675FE5" w14:paraId="7B282DAD" wp14:textId="77777777">
      <w:pPr>
        <w:bidi/>
        <w:spacing w:after="0" w:line="240" w:lineRule="auto"/>
        <w:rPr>
          <w:rFonts w:ascii="Times New Roman" w:hAnsi="Times New Roman" w:eastAsia="Times New Roman" w:cs="Times New Roman"/>
          <w:sz w:val="24"/>
          <w:szCs w:val="24"/>
          <w:rtl/>
          <w:lang w:bidi="he-IL"/>
        </w:rPr>
      </w:pPr>
      <w:r w:rsidRPr="69F1567F" w:rsidR="69F1567F">
        <w:rPr>
          <w:rFonts w:ascii="David Libre" w:hAnsi="David Libre" w:eastAsia="Times New Roman" w:cs="Times New Roman"/>
          <w:color w:val="000000" w:themeColor="text1" w:themeTint="FF" w:themeShade="FF"/>
          <w:sz w:val="24"/>
          <w:szCs w:val="24"/>
          <w:rtl w:val="1"/>
          <w:lang w:bidi="he-IL"/>
        </w:rPr>
        <w:t xml:space="preserve">לאתויי אכילת פסחים ודלא כרבי אלעזר ב"ע - מ"מ נראה דהלכה כר' אלעזר דהא איכא סתמא בערבי פסחים (פסחים קכ: ושם) דקאי כוותיה דתנן הפסח אחר חצות מטמא את הידים וכן משנה באיזהו מקומן (זבחים דף נו:) וסתמא בסוף פ"ק דברכות (דף ט.) גבי מעשה ובאו בניו של רבן גמליאל מבית המשתה וכו' אמר להם כל מה שאמרו חכמים עד חצות מצותן עד שיעלה עמוד השחר ואילו אכילת פסחים לא קתני. ומוקי לה כראב"ע דאמר עד חצות. </w:t>
      </w:r>
      <w:r w:rsidRPr="69F1567F" w:rsidR="69F1567F">
        <w:rPr>
          <w:rFonts w:ascii="David Libre" w:hAnsi="David Libre" w:eastAsia="Times New Roman" w:cs="Times New Roman"/>
          <w:b w:val="1"/>
          <w:bCs w:val="1"/>
          <w:color w:val="000000" w:themeColor="text1" w:themeTint="FF" w:themeShade="FF"/>
          <w:sz w:val="24"/>
          <w:szCs w:val="24"/>
          <w:u w:val="single"/>
          <w:rtl w:val="1"/>
          <w:lang w:bidi="he-IL"/>
        </w:rPr>
        <w:t>וא"כ צריך למהר לאכול מצה בלילי פסחים קודם חצות ואפילו מצה של אפיקומן שהרי חיוב מצה בזמן הזה הוה דאורייתא אבל בהלל של אחר אפיקומן אין להחמיר כל כך שהרי מדרבנן הוא</w:t>
      </w:r>
      <w:r w:rsidRPr="69F1567F" w:rsidR="69F1567F">
        <w:rPr>
          <w:rFonts w:ascii="David Libre" w:hAnsi="David Libre" w:eastAsia="Times New Roman" w:cs="Times New Roman"/>
          <w:color w:val="000000" w:themeColor="text1" w:themeTint="FF" w:themeShade="FF"/>
          <w:sz w:val="24"/>
          <w:szCs w:val="24"/>
          <w:rtl w:val="1"/>
          <w:lang w:bidi="he-IL"/>
        </w:rPr>
        <w:t>.</w:t>
      </w:r>
    </w:p>
    <w:p xmlns:wp14="http://schemas.microsoft.com/office/word/2010/wordml" w:rsidRPr="00675FE5" w:rsidR="00675FE5" w:rsidP="00675FE5" w:rsidRDefault="00675FE5" w14:paraId="4B94D5A5" wp14:textId="77777777">
      <w:pPr>
        <w:spacing w:after="0" w:line="240" w:lineRule="auto"/>
        <w:rPr>
          <w:rFonts w:ascii="Times New Roman" w:hAnsi="Times New Roman" w:eastAsia="Times New Roman" w:cs="Times New Roman"/>
          <w:sz w:val="24"/>
          <w:szCs w:val="24"/>
          <w:rtl/>
          <w:lang w:bidi="he-IL"/>
        </w:rPr>
      </w:pPr>
    </w:p>
    <w:p xmlns:wp14="http://schemas.microsoft.com/office/word/2010/wordml" w:rsidRPr="00675FE5" w:rsidR="00675FE5" w:rsidP="00675FE5" w:rsidRDefault="00675FE5" w14:paraId="00BAFF14" wp14:textId="77777777">
      <w:pPr>
        <w:bidi/>
        <w:spacing w:after="0" w:line="240" w:lineRule="auto"/>
        <w:rPr>
          <w:rFonts w:ascii="Times New Roman" w:hAnsi="Times New Roman" w:eastAsia="Times New Roman" w:cs="Times New Roman"/>
          <w:sz w:val="24"/>
          <w:szCs w:val="24"/>
          <w:lang w:bidi="he-IL"/>
        </w:rPr>
      </w:pPr>
      <w:r w:rsidRPr="00675FE5">
        <w:rPr>
          <w:rFonts w:ascii="David Libre" w:hAnsi="David Libre" w:eastAsia="Times New Roman" w:cs="Times New Roman"/>
          <w:b/>
          <w:bCs/>
          <w:color w:val="000000"/>
          <w:sz w:val="24"/>
          <w:szCs w:val="24"/>
          <w:rtl/>
          <w:lang w:bidi="he-IL"/>
        </w:rPr>
        <w:t>רא"ש מסכת פסחים פרק י סימן לח</w:t>
      </w:r>
    </w:p>
    <w:p xmlns:wp14="http://schemas.microsoft.com/office/word/2010/wordml" w:rsidRPr="00675FE5" w:rsidR="00675FE5" w:rsidP="69F1567F" w:rsidRDefault="00675FE5" w14:paraId="60135878" wp14:textId="6E27DB69">
      <w:pPr>
        <w:bidi/>
        <w:spacing w:after="0" w:line="240" w:lineRule="auto"/>
        <w:rPr>
          <w:rFonts w:ascii="Times New Roman" w:hAnsi="Times New Roman" w:eastAsia="Times New Roman" w:cs="Times New Roman"/>
          <w:sz w:val="24"/>
          <w:szCs w:val="24"/>
          <w:rtl w:val="1"/>
          <w:lang w:bidi="he-IL"/>
        </w:rPr>
      </w:pPr>
      <w:r w:rsidRPr="69F1567F" w:rsidR="69F1567F">
        <w:rPr>
          <w:rFonts w:ascii="David Libre" w:hAnsi="David Libre" w:eastAsia="Times New Roman" w:cs="Times New Roman"/>
          <w:color w:val="000000" w:themeColor="text1" w:themeTint="FF" w:themeShade="FF"/>
          <w:sz w:val="24"/>
          <w:szCs w:val="24"/>
          <w:rtl w:val="1"/>
          <w:lang w:bidi="he-IL"/>
        </w:rPr>
        <w:t xml:space="preserve">לכאורה נראה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דהלכה</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כר' אלעזר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דסתם</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מתני' כוותיה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דתנן</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הפסח אחר חצות מטמא את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הידים</w:t>
      </w:r>
      <w:proofErr w:type="spellEnd"/>
      <w:r w:rsidRPr="69F1567F" w:rsidR="69F1567F">
        <w:rPr>
          <w:rFonts w:ascii="David Libre" w:hAnsi="David Libre" w:eastAsia="Times New Roman" w:cs="Times New Roman"/>
          <w:color w:val="000000" w:themeColor="text1" w:themeTint="FF" w:themeShade="FF"/>
          <w:sz w:val="24"/>
          <w:szCs w:val="24"/>
          <w:rtl w:val="1"/>
          <w:lang w:bidi="he-IL"/>
        </w:rPr>
        <w:t>. וכן סתם מתני'</w:t>
      </w:r>
      <w:r w:rsidRPr="69F1567F" w:rsidR="69F1567F">
        <w:rPr>
          <w:rFonts w:ascii="David Libre" w:hAnsi="David Libre" w:eastAsia="Times New Roman" w:cs="Times New Roman"/>
          <w:color w:val="000000" w:themeColor="text1" w:themeTint="FF" w:themeShade="FF"/>
          <w:sz w:val="24"/>
          <w:szCs w:val="24"/>
          <w:rtl w:val="1"/>
          <w:lang w:bidi="he-IL"/>
        </w:rPr>
        <w:t>...</w:t>
      </w:r>
      <w:r w:rsidRPr="69F1567F" w:rsidR="69F1567F">
        <w:rPr>
          <w:rFonts w:ascii="David Libre" w:hAnsi="David Libre" w:eastAsia="Times New Roman" w:cs="Times New Roman"/>
          <w:color w:val="000000" w:themeColor="text1" w:themeTint="FF" w:themeShade="FF"/>
          <w:sz w:val="24"/>
          <w:szCs w:val="24"/>
          <w:rtl w:val="1"/>
          <w:lang w:bidi="he-IL"/>
        </w:rPr>
        <w:t xml:space="preserve">ומאי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אולמיה</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דתרי</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או תלת סתמי מחד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סתמא</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וגם ההיא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סתמא</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דמגילה</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קתני</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לה בהדי הלכתא פסיקתא. </w:t>
      </w:r>
      <w:r w:rsidRPr="69F1567F" w:rsidR="69F1567F">
        <w:rPr>
          <w:rFonts w:ascii="David Libre" w:hAnsi="David Libre" w:eastAsia="Times New Roman" w:cs="Times New Roman"/>
          <w:color w:val="000000" w:themeColor="text1" w:themeTint="FF" w:themeShade="FF"/>
          <w:sz w:val="24"/>
          <w:szCs w:val="24"/>
          <w:u w:val="single"/>
          <w:rtl w:val="1"/>
          <w:lang w:bidi="he-IL"/>
        </w:rPr>
        <w:t xml:space="preserve">ומיהו נכון להחמיר כרבי אלעזר </w:t>
      </w:r>
      <w:proofErr w:type="spellStart"/>
      <w:r w:rsidRPr="69F1567F" w:rsidR="69F1567F">
        <w:rPr>
          <w:rFonts w:ascii="David Libre" w:hAnsi="David Libre" w:eastAsia="Times New Roman" w:cs="Times New Roman"/>
          <w:color w:val="000000" w:themeColor="text1" w:themeTint="FF" w:themeShade="FF"/>
          <w:sz w:val="24"/>
          <w:szCs w:val="24"/>
          <w:u w:val="single"/>
          <w:rtl w:val="1"/>
          <w:lang w:bidi="he-IL"/>
        </w:rPr>
        <w:t>דאפשר</w:t>
      </w:r>
      <w:proofErr w:type="spellEnd"/>
      <w:r w:rsidRPr="69F1567F" w:rsidR="69F1567F">
        <w:rPr>
          <w:rFonts w:ascii="David Libre" w:hAnsi="David Libre" w:eastAsia="Times New Roman" w:cs="Times New Roman"/>
          <w:color w:val="000000" w:themeColor="text1" w:themeTint="FF" w:themeShade="FF"/>
          <w:sz w:val="24"/>
          <w:szCs w:val="24"/>
          <w:u w:val="single"/>
          <w:rtl w:val="1"/>
          <w:lang w:bidi="he-IL"/>
        </w:rPr>
        <w:t xml:space="preserve"> דרבי עקיבא מודה להרחיק את האדם מן העבירה באיסור דאורייתא</w:t>
      </w:r>
      <w:r w:rsidRPr="69F1567F" w:rsidR="69F1567F">
        <w:rPr>
          <w:rFonts w:ascii="David Libre" w:hAnsi="David Libre" w:eastAsia="Times New Roman" w:cs="Times New Roman"/>
          <w:color w:val="000000" w:themeColor="text1" w:themeTint="FF" w:themeShade="FF"/>
          <w:sz w:val="24"/>
          <w:szCs w:val="24"/>
          <w:rtl w:val="1"/>
          <w:lang w:bidi="he-IL"/>
        </w:rPr>
        <w:t>. וכן היה נוהג רבינו תם ז"ל למהר לאכול אפיקומן קודם חצות:</w:t>
      </w:r>
    </w:p>
    <w:p w:rsidR="69F1567F" w:rsidP="69F1567F" w:rsidRDefault="69F1567F" w14:noSpellErr="1" w14:paraId="063234B4" w14:textId="6712727A">
      <w:pPr>
        <w:pStyle w:val="Normal"/>
        <w:bidi w:val="1"/>
        <w:spacing w:after="0" w:line="240" w:lineRule="auto"/>
        <w:rPr>
          <w:rFonts w:ascii="David Libre" w:hAnsi="David Libre" w:eastAsia="Times New Roman" w:cs="Times New Roman"/>
          <w:color w:val="000000" w:themeColor="text1" w:themeTint="FF" w:themeShade="FF"/>
          <w:sz w:val="24"/>
          <w:szCs w:val="24"/>
          <w:rtl w:val="1"/>
          <w:lang w:bidi="he-IL"/>
        </w:rPr>
      </w:pPr>
    </w:p>
    <w:p w:rsidR="69F1567F" w:rsidP="69F1567F" w:rsidRDefault="69F1567F" w14:noSpellErr="1" w14:paraId="533724D3">
      <w:pPr>
        <w:bidi w:val="1"/>
        <w:spacing w:after="0" w:line="240" w:lineRule="auto"/>
        <w:rPr>
          <w:rFonts w:ascii="Times New Roman" w:hAnsi="Times New Roman" w:eastAsia="Times New Roman" w:cs="Times New Roman"/>
          <w:sz w:val="24"/>
          <w:szCs w:val="24"/>
          <w:lang w:bidi="he-IL"/>
        </w:rPr>
      </w:pPr>
      <w:r w:rsidRPr="69F1567F" w:rsidR="69F1567F">
        <w:rPr>
          <w:rFonts w:ascii="David Libre" w:hAnsi="David Libre" w:eastAsia="Times New Roman" w:cs="Times New Roman"/>
          <w:b w:val="1"/>
          <w:bCs w:val="1"/>
          <w:color w:val="000000" w:themeColor="text1" w:themeTint="FF" w:themeShade="FF"/>
          <w:sz w:val="24"/>
          <w:szCs w:val="24"/>
          <w:rtl w:val="1"/>
          <w:lang w:bidi="he-IL"/>
        </w:rPr>
        <w:t>שולחן ערוך אורח חיים תעז א</w:t>
      </w:r>
    </w:p>
    <w:p w:rsidR="69F1567F" w:rsidP="69F1567F" w:rsidRDefault="69F1567F" w14:noSpellErr="1" w14:paraId="4AB747E2">
      <w:pPr>
        <w:bidi w:val="1"/>
        <w:spacing w:after="0" w:line="240" w:lineRule="auto"/>
        <w:rPr>
          <w:rFonts w:ascii="Times New Roman" w:hAnsi="Times New Roman" w:eastAsia="Times New Roman" w:cs="Times New Roman"/>
          <w:sz w:val="24"/>
          <w:szCs w:val="24"/>
          <w:rtl w:val="1"/>
          <w:lang w:bidi="he-IL"/>
        </w:rPr>
      </w:pPr>
      <w:r w:rsidRPr="69F1567F" w:rsidR="69F1567F">
        <w:rPr>
          <w:rFonts w:ascii="Arial" w:hAnsi="Arial" w:eastAsia="Times New Roman" w:cs="Arial"/>
          <w:color w:val="000000" w:themeColor="text1" w:themeTint="FF" w:themeShade="FF"/>
          <w:sz w:val="24"/>
          <w:szCs w:val="24"/>
          <w:rtl w:val="1"/>
          <w:lang w:bidi="he-IL"/>
        </w:rPr>
        <w:t xml:space="preserve">לאחר גמר כל הסעודה, אוכלים ממצה השמורה תחת המפה כזית כל אחד, זכר לפסח הנאכל על השובע, ויאכלנו בהסיבה ולא יברך עליו, </w:t>
      </w:r>
      <w:r w:rsidRPr="69F1567F" w:rsidR="69F1567F">
        <w:rPr>
          <w:rFonts w:ascii="Arial" w:hAnsi="Arial" w:eastAsia="Times New Roman" w:cs="Arial"/>
          <w:b w:val="1"/>
          <w:bCs w:val="1"/>
          <w:color w:val="000000" w:themeColor="text1" w:themeTint="FF" w:themeShade="FF"/>
          <w:sz w:val="24"/>
          <w:szCs w:val="24"/>
          <w:rtl w:val="1"/>
          <w:lang w:bidi="he-IL"/>
        </w:rPr>
        <w:t>ויהא זהיר לאכלו קודם חצות</w:t>
      </w:r>
      <w:r w:rsidRPr="69F1567F" w:rsidR="69F1567F">
        <w:rPr>
          <w:rFonts w:ascii="Arial" w:hAnsi="Arial" w:eastAsia="Times New Roman" w:cs="Arial"/>
          <w:color w:val="000000" w:themeColor="text1" w:themeTint="FF" w:themeShade="FF"/>
          <w:sz w:val="24"/>
          <w:szCs w:val="24"/>
          <w:rtl w:val="1"/>
          <w:lang w:bidi="he-IL"/>
        </w:rPr>
        <w:t xml:space="preserve"> (ויקדים עצמו שגם ההלל יקרא קודם חצות)</w:t>
      </w:r>
    </w:p>
    <w:p xmlns:wp14="http://schemas.microsoft.com/office/word/2010/wordml" w:rsidRPr="00675FE5" w:rsidR="00675FE5" w:rsidP="00675FE5" w:rsidRDefault="00675FE5" w14:paraId="3DEEC669" wp14:textId="77777777">
      <w:pPr>
        <w:spacing w:after="0" w:line="240" w:lineRule="auto"/>
        <w:rPr>
          <w:rFonts w:ascii="Times New Roman" w:hAnsi="Times New Roman" w:eastAsia="Times New Roman" w:cs="Times New Roman"/>
          <w:sz w:val="24"/>
          <w:szCs w:val="24"/>
          <w:rtl/>
          <w:lang w:bidi="he-IL"/>
        </w:rPr>
      </w:pPr>
    </w:p>
    <w:p xmlns:wp14="http://schemas.microsoft.com/office/word/2010/wordml" w:rsidRPr="00675FE5" w:rsidR="00675FE5" w:rsidP="00675FE5" w:rsidRDefault="00675FE5" w14:paraId="5C9726D3" wp14:textId="77777777">
      <w:pPr>
        <w:bidi/>
        <w:spacing w:after="0" w:line="240" w:lineRule="auto"/>
        <w:rPr>
          <w:rFonts w:ascii="Times New Roman" w:hAnsi="Times New Roman" w:eastAsia="Times New Roman" w:cs="Times New Roman"/>
          <w:sz w:val="24"/>
          <w:szCs w:val="24"/>
          <w:lang w:bidi="he-IL"/>
        </w:rPr>
      </w:pPr>
      <w:r w:rsidRPr="00675FE5">
        <w:rPr>
          <w:rFonts w:ascii="David Libre" w:hAnsi="David Libre" w:eastAsia="Times New Roman" w:cs="Times New Roman"/>
          <w:b/>
          <w:bCs/>
          <w:color w:val="000000"/>
          <w:sz w:val="24"/>
          <w:szCs w:val="24"/>
          <w:rtl/>
          <w:lang w:bidi="he-IL"/>
        </w:rPr>
        <w:t xml:space="preserve">משנה ברורה סימן תעז ס"ק ו </w:t>
      </w:r>
    </w:p>
    <w:p xmlns:wp14="http://schemas.microsoft.com/office/word/2010/wordml" w:rsidRPr="00675FE5" w:rsidR="00675FE5" w:rsidP="69F1567F" w:rsidRDefault="00675FE5" w14:paraId="56EBCC9D" wp14:textId="660AFE92">
      <w:pPr>
        <w:bidi/>
        <w:spacing w:after="0" w:line="240" w:lineRule="auto"/>
        <w:rPr>
          <w:rFonts w:ascii="Times New Roman" w:hAnsi="Times New Roman" w:eastAsia="Times New Roman" w:cs="Times New Roman"/>
          <w:sz w:val="24"/>
          <w:szCs w:val="24"/>
          <w:rtl w:val="1"/>
          <w:lang w:bidi="he-IL"/>
        </w:rPr>
      </w:pPr>
      <w:r w:rsidRPr="69F1567F" w:rsidR="69F1567F">
        <w:rPr>
          <w:rFonts w:ascii="David Libre" w:hAnsi="David Libre" w:eastAsia="Times New Roman" w:cs="Times New Roman"/>
          <w:color w:val="000000" w:themeColor="text1" w:themeTint="FF" w:themeShade="FF"/>
          <w:sz w:val="24"/>
          <w:szCs w:val="24"/>
          <w:rtl w:val="1"/>
          <w:lang w:bidi="he-IL"/>
        </w:rPr>
        <w:t xml:space="preserve"> וכ"ש כזית הראשון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שמברכין</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עליו על אכילת מצה שצריך ליזהר מאד שלא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לאחרו</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עד חצות</w:t>
      </w:r>
      <w:r w:rsidRPr="69F1567F" w:rsidR="69F1567F">
        <w:rPr>
          <w:rFonts w:ascii="David Libre" w:hAnsi="David Libre" w:eastAsia="Times New Roman" w:cs="Times New Roman"/>
          <w:color w:val="000000" w:themeColor="text1" w:themeTint="FF" w:themeShade="FF"/>
          <w:sz w:val="24"/>
          <w:szCs w:val="24"/>
          <w:rtl w:val="1"/>
          <w:lang w:bidi="he-IL"/>
        </w:rPr>
        <w:t>.</w:t>
      </w:r>
      <w:r w:rsidRPr="69F1567F" w:rsidR="69F1567F">
        <w:rPr>
          <w:rFonts w:ascii="David Libre" w:hAnsi="David Libre" w:eastAsia="Times New Roman" w:cs="Times New Roman"/>
          <w:color w:val="000000" w:themeColor="text1" w:themeTint="FF" w:themeShade="FF"/>
          <w:sz w:val="24"/>
          <w:szCs w:val="24"/>
          <w:rtl w:val="1"/>
          <w:lang w:bidi="he-IL"/>
        </w:rPr>
        <w:t xml:space="preserve"> ובדיעבד אם איחר מסתפקים הראשונים אם יצא ידי חובתו וע"כ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יאכלנו</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ולא יברך עליו על אכילת מצה</w:t>
      </w:r>
      <w:r w:rsidRPr="69F1567F" w:rsidR="69F1567F">
        <w:rPr>
          <w:rFonts w:ascii="David Libre" w:hAnsi="David Libre" w:eastAsia="Times New Roman" w:cs="Times New Roman"/>
          <w:color w:val="000000" w:themeColor="text1" w:themeTint="FF" w:themeShade="FF"/>
          <w:sz w:val="24"/>
          <w:szCs w:val="24"/>
          <w:rtl w:val="1"/>
          <w:lang w:bidi="he-IL"/>
        </w:rPr>
        <w:t>.</w:t>
      </w:r>
      <w:r w:rsidRPr="69F1567F" w:rsidR="69F1567F">
        <w:rPr>
          <w:rFonts w:ascii="David Libre" w:hAnsi="David Libre" w:eastAsia="Times New Roman" w:cs="Times New Roman"/>
          <w:color w:val="000000" w:themeColor="text1" w:themeTint="FF" w:themeShade="FF"/>
          <w:sz w:val="24"/>
          <w:szCs w:val="24"/>
          <w:rtl w:val="1"/>
          <w:lang w:bidi="he-IL"/>
        </w:rPr>
        <w:t xml:space="preserve"> </w:t>
      </w:r>
      <w:r w:rsidRPr="69F1567F" w:rsidR="69F1567F">
        <w:rPr>
          <w:rFonts w:ascii="David Libre" w:hAnsi="David Libre" w:eastAsia="Times New Roman" w:cs="Times New Roman"/>
          <w:color w:val="000000" w:themeColor="text1" w:themeTint="FF" w:themeShade="FF"/>
          <w:sz w:val="24"/>
          <w:szCs w:val="24"/>
          <w:u w:val="single"/>
          <w:rtl w:val="1"/>
          <w:lang w:bidi="he-IL"/>
        </w:rPr>
        <w:t>וגם מרור אף שהוא מדרבנן יזהר לאכלו קודם חצות</w:t>
      </w:r>
      <w:r w:rsidRPr="69F1567F" w:rsidR="69F1567F">
        <w:rPr>
          <w:rFonts w:ascii="David Libre" w:hAnsi="David Libre" w:eastAsia="Times New Roman" w:cs="Times New Roman"/>
          <w:color w:val="000000" w:themeColor="text1" w:themeTint="FF" w:themeShade="FF"/>
          <w:sz w:val="24"/>
          <w:szCs w:val="24"/>
          <w:rtl w:val="1"/>
          <w:lang w:bidi="he-IL"/>
        </w:rPr>
        <w:t xml:space="preserve"> ואם איחר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יאכלנו</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בלא ברכה</w:t>
      </w:r>
      <w:r w:rsidRPr="69F1567F" w:rsidR="69F1567F">
        <w:rPr>
          <w:rFonts w:ascii="David Libre" w:hAnsi="David Libre" w:eastAsia="Times New Roman" w:cs="Times New Roman"/>
          <w:color w:val="000000" w:themeColor="text1" w:themeTint="FF" w:themeShade="FF"/>
          <w:sz w:val="24"/>
          <w:szCs w:val="24"/>
          <w:rtl w:val="1"/>
          <w:lang w:bidi="he-IL"/>
        </w:rPr>
        <w:t xml:space="preserve">. </w:t>
      </w:r>
      <w:r w:rsidRPr="69F1567F" w:rsidR="69F1567F">
        <w:rPr>
          <w:rFonts w:ascii="David Libre" w:hAnsi="David Libre" w:eastAsia="Times New Roman" w:cs="Times New Roman"/>
          <w:color w:val="000000" w:themeColor="text1" w:themeTint="FF" w:themeShade="FF"/>
          <w:sz w:val="24"/>
          <w:szCs w:val="24"/>
          <w:rtl w:val="1"/>
          <w:lang w:bidi="he-IL"/>
        </w:rPr>
        <w:t xml:space="preserve">ואם החשיך לו קודם אמירת הגדה עד סמוך לחצות יקדש וישתה כוס ראשון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ויטול</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ידיו ויברך המוציא ועל אכילת מצה ויאכל וגם יברך על המרור תיכף קודם חצות ואח"כ יאמר הגדה ואח"כ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יסעוד</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סעודתו [אחרונים]:</w:t>
      </w:r>
    </w:p>
    <w:p xmlns:wp14="http://schemas.microsoft.com/office/word/2010/wordml" w:rsidRPr="00675FE5" w:rsidR="00675FE5" w:rsidP="00675FE5" w:rsidRDefault="00675FE5" w14:paraId="3656B9AB" wp14:textId="77777777">
      <w:pPr>
        <w:spacing w:after="0" w:line="240" w:lineRule="auto"/>
        <w:rPr>
          <w:rFonts w:ascii="Times New Roman" w:hAnsi="Times New Roman" w:eastAsia="Times New Roman" w:cs="Times New Roman"/>
          <w:sz w:val="24"/>
          <w:szCs w:val="24"/>
          <w:rtl/>
          <w:lang w:bidi="he-IL"/>
        </w:rPr>
      </w:pPr>
    </w:p>
    <w:p xmlns:wp14="http://schemas.microsoft.com/office/word/2010/wordml" w:rsidRPr="00675FE5" w:rsidR="00675FE5" w:rsidP="00675FE5" w:rsidRDefault="00675FE5" w14:paraId="74363BA3" wp14:textId="77777777">
      <w:pPr>
        <w:bidi/>
        <w:spacing w:after="0" w:line="240" w:lineRule="auto"/>
        <w:rPr>
          <w:rFonts w:ascii="Times New Roman" w:hAnsi="Times New Roman" w:eastAsia="Times New Roman" w:cs="Times New Roman"/>
          <w:sz w:val="24"/>
          <w:szCs w:val="24"/>
          <w:lang w:bidi="he-IL"/>
        </w:rPr>
      </w:pPr>
      <w:r w:rsidRPr="00675FE5">
        <w:rPr>
          <w:rFonts w:ascii="David Libre" w:hAnsi="David Libre" w:eastAsia="Times New Roman" w:cs="Times New Roman"/>
          <w:b/>
          <w:bCs/>
          <w:color w:val="000000"/>
          <w:sz w:val="24"/>
          <w:szCs w:val="24"/>
          <w:rtl/>
          <w:lang w:bidi="he-IL"/>
        </w:rPr>
        <w:t xml:space="preserve">ביאור הלכה סימן תעז </w:t>
      </w:r>
    </w:p>
    <w:p xmlns:wp14="http://schemas.microsoft.com/office/word/2010/wordml" w:rsidRPr="00675FE5" w:rsidR="00675FE5" w:rsidP="69F1567F" w:rsidRDefault="00675FE5" w14:paraId="3FD7628A" wp14:textId="4A76FD65">
      <w:pPr>
        <w:bidi/>
        <w:spacing w:after="0" w:line="240" w:lineRule="auto"/>
        <w:rPr>
          <w:rFonts w:ascii="Times New Roman" w:hAnsi="Times New Roman" w:eastAsia="Times New Roman" w:cs="Times New Roman"/>
          <w:sz w:val="24"/>
          <w:szCs w:val="24"/>
          <w:rtl w:val="1"/>
          <w:lang w:bidi="he-IL"/>
        </w:rPr>
      </w:pPr>
      <w:r w:rsidRPr="69F1567F" w:rsidR="69F1567F">
        <w:rPr>
          <w:rFonts w:ascii="David Libre" w:hAnsi="David Libre" w:eastAsia="Times New Roman" w:cs="Times New Roman"/>
          <w:color w:val="000000" w:themeColor="text1" w:themeTint="FF" w:themeShade="FF"/>
          <w:sz w:val="24"/>
          <w:szCs w:val="24"/>
          <w:rtl w:val="1"/>
          <w:lang w:bidi="he-IL"/>
        </w:rPr>
        <w:t xml:space="preserve">* ויהא זהיר וכו' - ...ויש פלוגתא בין הראשונים אם הלכה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כראב"ע</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משום דיש הרבה סתמי משנה כוותיה או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כר"ע</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משום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דהלכה</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כר"ע</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מחבירו</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ודעת הרמב"ם והרב המגיד ובעל העיטור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ואו"ז</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בשם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הר"י</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מקורבי"ל</w:t>
      </w:r>
      <w:proofErr w:type="spellEnd"/>
      <w:r w:rsidRPr="69F1567F" w:rsidR="69F1567F">
        <w:rPr>
          <w:rFonts w:ascii="David Libre" w:hAnsi="David Libre" w:eastAsia="Times New Roman" w:cs="Times New Roman"/>
          <w:color w:val="000000" w:themeColor="text1" w:themeTint="FF" w:themeShade="FF"/>
          <w:sz w:val="24"/>
          <w:szCs w:val="24"/>
          <w:rtl w:val="1"/>
          <w:lang w:bidi="he-IL"/>
        </w:rPr>
        <w:t>...</w:t>
      </w:r>
      <w:r w:rsidRPr="69F1567F" w:rsidR="69F1567F">
        <w:rPr>
          <w:rFonts w:ascii="David Libre" w:hAnsi="David Libre" w:eastAsia="Times New Roman" w:cs="Times New Roman"/>
          <w:color w:val="000000" w:themeColor="text1" w:themeTint="FF" w:themeShade="FF"/>
          <w:sz w:val="24"/>
          <w:szCs w:val="24"/>
          <w:rtl w:val="1"/>
          <w:lang w:bidi="he-IL"/>
        </w:rPr>
        <w:t xml:space="preserve">אכן יש הרבה מגדולי הראשונים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דס"ל</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דלאחר</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חצות לא יצא ידי חובתו והם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הר"ח</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בפרק ע"פ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והסמ"ג</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בשם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הר"י</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בעל התוספות</w:t>
      </w:r>
      <w:r w:rsidRPr="69F1567F" w:rsidR="69F1567F">
        <w:rPr>
          <w:rFonts w:ascii="David Libre" w:hAnsi="David Libre" w:eastAsia="Times New Roman" w:cs="Times New Roman"/>
          <w:color w:val="000000" w:themeColor="text1" w:themeTint="FF" w:themeShade="FF"/>
          <w:sz w:val="24"/>
          <w:szCs w:val="24"/>
          <w:rtl w:val="1"/>
          <w:lang w:bidi="he-IL"/>
        </w:rPr>
        <w:t>...</w:t>
      </w:r>
      <w:r w:rsidRPr="69F1567F" w:rsidR="69F1567F">
        <w:rPr>
          <w:rFonts w:ascii="David Libre" w:hAnsi="David Libre" w:eastAsia="Times New Roman" w:cs="Times New Roman"/>
          <w:color w:val="000000" w:themeColor="text1" w:themeTint="FF" w:themeShade="FF"/>
          <w:sz w:val="24"/>
          <w:szCs w:val="24"/>
          <w:u w:val="none"/>
          <w:rtl w:val="1"/>
          <w:lang w:bidi="he-IL"/>
        </w:rPr>
        <w:t xml:space="preserve">והרוקח </w:t>
      </w:r>
      <w:proofErr w:type="spellStart"/>
      <w:r w:rsidRPr="69F1567F" w:rsidR="69F1567F">
        <w:rPr>
          <w:rFonts w:ascii="David Libre" w:hAnsi="David Libre" w:eastAsia="Times New Roman" w:cs="Times New Roman"/>
          <w:color w:val="000000" w:themeColor="text1" w:themeTint="FF" w:themeShade="FF"/>
          <w:sz w:val="24"/>
          <w:szCs w:val="24"/>
          <w:u w:val="none"/>
          <w:rtl w:val="1"/>
          <w:lang w:bidi="he-IL"/>
        </w:rPr>
        <w:t>והרא"ש</w:t>
      </w:r>
      <w:proofErr w:type="spellEnd"/>
      <w:r w:rsidRPr="69F1567F" w:rsidR="69F1567F">
        <w:rPr>
          <w:rFonts w:ascii="David Libre" w:hAnsi="David Libre" w:eastAsia="Times New Roman" w:cs="Times New Roman"/>
          <w:color w:val="000000" w:themeColor="text1" w:themeTint="FF" w:themeShade="FF"/>
          <w:sz w:val="24"/>
          <w:szCs w:val="24"/>
          <w:u w:val="none"/>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u w:val="none"/>
          <w:rtl w:val="1"/>
          <w:lang w:bidi="he-IL"/>
        </w:rPr>
        <w:t>והרשב"א</w:t>
      </w:r>
      <w:proofErr w:type="spellEnd"/>
      <w:r w:rsidRPr="69F1567F" w:rsidR="69F1567F">
        <w:rPr>
          <w:rFonts w:ascii="David Libre" w:hAnsi="David Libre" w:eastAsia="Times New Roman" w:cs="Times New Roman"/>
          <w:color w:val="000000" w:themeColor="text1" w:themeTint="FF" w:themeShade="FF"/>
          <w:sz w:val="24"/>
          <w:szCs w:val="24"/>
          <w:u w:val="none"/>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u w:val="none"/>
          <w:rtl w:val="1"/>
          <w:lang w:bidi="he-IL"/>
        </w:rPr>
        <w:t>והר"ן</w:t>
      </w:r>
      <w:proofErr w:type="spellEnd"/>
      <w:r w:rsidRPr="69F1567F" w:rsidR="69F1567F">
        <w:rPr>
          <w:rFonts w:ascii="David Libre" w:hAnsi="David Libre" w:eastAsia="Times New Roman" w:cs="Times New Roman"/>
          <w:color w:val="000000" w:themeColor="text1" w:themeTint="FF" w:themeShade="FF"/>
          <w:sz w:val="24"/>
          <w:szCs w:val="24"/>
          <w:u w:val="none"/>
          <w:rtl w:val="1"/>
          <w:lang w:bidi="he-IL"/>
        </w:rPr>
        <w:t xml:space="preserve"> מסתפקים בזה וכתבו </w:t>
      </w:r>
      <w:proofErr w:type="spellStart"/>
      <w:r w:rsidRPr="69F1567F" w:rsidR="69F1567F">
        <w:rPr>
          <w:rFonts w:ascii="David Libre" w:hAnsi="David Libre" w:eastAsia="Times New Roman" w:cs="Times New Roman"/>
          <w:color w:val="000000" w:themeColor="text1" w:themeTint="FF" w:themeShade="FF"/>
          <w:sz w:val="24"/>
          <w:szCs w:val="24"/>
          <w:u w:val="none"/>
          <w:rtl w:val="1"/>
          <w:lang w:bidi="he-IL"/>
        </w:rPr>
        <w:t>דע"כ</w:t>
      </w:r>
      <w:proofErr w:type="spellEnd"/>
      <w:r w:rsidRPr="69F1567F" w:rsidR="69F1567F">
        <w:rPr>
          <w:rFonts w:ascii="David Libre" w:hAnsi="David Libre" w:eastAsia="Times New Roman" w:cs="Times New Roman"/>
          <w:color w:val="000000" w:themeColor="text1" w:themeTint="FF" w:themeShade="FF"/>
          <w:sz w:val="24"/>
          <w:szCs w:val="24"/>
          <w:u w:val="none"/>
          <w:rtl w:val="1"/>
          <w:lang w:bidi="he-IL"/>
        </w:rPr>
        <w:t xml:space="preserve"> יש ליזהר שלא לאחר יותר מחצות</w:t>
      </w:r>
      <w:r w:rsidRPr="69F1567F" w:rsidR="69F1567F">
        <w:rPr>
          <w:rFonts w:ascii="David Libre" w:hAnsi="David Libre" w:eastAsia="Times New Roman" w:cs="Times New Roman"/>
          <w:color w:val="000000" w:themeColor="text1" w:themeTint="FF" w:themeShade="FF"/>
          <w:sz w:val="24"/>
          <w:szCs w:val="24"/>
          <w:rtl w:val="1"/>
          <w:lang w:bidi="he-IL"/>
        </w:rPr>
        <w:t xml:space="preserve">. ויש מהראשונים שכתבו דאפילו לר"ע הוא רק לענין דאורייתא אבל משום הרחקה מודה דאסור לכתחלה לאחר יותר מחצות, וכ"כ הגר"א בביאורו. והנה משום זה החליטו הרבה אחרונים דאף דבודאי חייב לאכול מצה אף כשאיחר לאחר חצות דשמא הלכה דמן התורה זמנו כל הלילה עכ"פ לא יברך על אכילת מצה דספק ברכות להקל: </w:t>
      </w:r>
    </w:p>
    <w:p xmlns:wp14="http://schemas.microsoft.com/office/word/2010/wordml" w:rsidRPr="00675FE5" w:rsidR="00675FE5" w:rsidP="00675FE5" w:rsidRDefault="00675FE5" w14:paraId="45FB0818" wp14:textId="77777777">
      <w:pPr>
        <w:spacing w:after="0" w:line="240" w:lineRule="auto"/>
        <w:rPr>
          <w:rFonts w:ascii="Times New Roman" w:hAnsi="Times New Roman" w:eastAsia="Times New Roman" w:cs="Times New Roman"/>
          <w:sz w:val="24"/>
          <w:szCs w:val="24"/>
          <w:rtl/>
          <w:lang w:bidi="he-IL"/>
        </w:rPr>
      </w:pPr>
    </w:p>
    <w:p xmlns:wp14="http://schemas.microsoft.com/office/word/2010/wordml" w:rsidRPr="00675FE5" w:rsidR="00675FE5" w:rsidP="69F1567F" w:rsidRDefault="00675FE5" w14:paraId="2F5438BD" wp14:textId="77777777" wp14:noSpellErr="1">
      <w:pPr>
        <w:bidi/>
        <w:spacing w:after="0" w:line="240" w:lineRule="auto"/>
        <w:rPr>
          <w:rFonts w:ascii="Times New Roman" w:hAnsi="Times New Roman" w:eastAsia="Times New Roman" w:cs="Times New Roman"/>
          <w:sz w:val="24"/>
          <w:szCs w:val="24"/>
          <w:lang w:bidi="he-IL"/>
        </w:rPr>
      </w:pPr>
      <w:commentRangeStart w:id="194805400"/>
      <w:r w:rsidRPr="69F1567F" w:rsidR="69F1567F">
        <w:rPr>
          <w:rFonts w:ascii="David Libre" w:hAnsi="David Libre" w:eastAsia="Times New Roman" w:cs="Times New Roman"/>
          <w:b w:val="1"/>
          <w:bCs w:val="1"/>
          <w:color w:val="000000" w:themeColor="text1" w:themeTint="FF" w:themeShade="FF"/>
          <w:sz w:val="24"/>
          <w:szCs w:val="24"/>
          <w:rtl w:val="1"/>
          <w:lang w:bidi="he-IL"/>
        </w:rPr>
        <w:t xml:space="preserve">שו"ת אבני נזר חלק אורח חיים סימן שפא </w:t>
      </w:r>
      <w:commentRangeEnd w:id="194805400"/>
      <w:r>
        <w:rPr>
          <w:rStyle w:val="CommentReference"/>
        </w:rPr>
        <w:commentReference w:id="194805400"/>
      </w:r>
    </w:p>
    <w:p xmlns:wp14="http://schemas.microsoft.com/office/word/2010/wordml" w:rsidRPr="00675FE5" w:rsidR="00675FE5" w:rsidP="69F1567F" w:rsidRDefault="00675FE5" w14:paraId="5C638DB8" wp14:textId="71EAD664">
      <w:pPr>
        <w:bidi/>
        <w:spacing w:after="0" w:line="240" w:lineRule="auto"/>
        <w:rPr>
          <w:rFonts w:ascii="Times New Roman" w:hAnsi="Times New Roman" w:eastAsia="Times New Roman" w:cs="Times New Roman"/>
          <w:sz w:val="24"/>
          <w:szCs w:val="24"/>
          <w:rtl w:val="1"/>
          <w:lang w:bidi="he-IL"/>
        </w:rPr>
      </w:pPr>
      <w:r w:rsidRPr="69F1567F" w:rsidR="69F1567F">
        <w:rPr>
          <w:rFonts w:ascii="David Libre" w:hAnsi="David Libre" w:eastAsia="Times New Roman" w:cs="Times New Roman"/>
          <w:color w:val="000000" w:themeColor="text1" w:themeTint="FF" w:themeShade="FF"/>
          <w:sz w:val="24"/>
          <w:szCs w:val="24"/>
          <w:rtl w:val="1"/>
          <w:lang w:bidi="he-IL"/>
        </w:rPr>
        <w:t xml:space="preserve">ובזה יש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ליתן</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טעם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דמברכינן</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על אכילת מצה ומרור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לראב"ע</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דאכילת</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פסח עד חצות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ויליף</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מגזירה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שוה</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דועברת</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בארץ מצרים בלילה הזה מה להלן עד חצות אף בלילה הזה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דכתיב</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באכילת פסח עד חצות. והדבר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יפלא</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שהרי העברה בארץ מצרים הי' ברגע חצות ממש. ואיך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יליף</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לאכילת פסח עד חצות. וצ"ל כיון דאי אפשר לאכול בחצות ממש שאין בו המשך זמן כלל. והמעשה צריך המשך זמן. על כורחך הפירוש שבחצות יהי' כבר הבשר פסח נאכל. וכן במצה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דיליף</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מפסח וכל שכן מרור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דכתיב</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גבי פסח. ואם כן כיון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דמצוות</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מצה ומרור </w:t>
      </w:r>
      <w:proofErr w:type="spellStart"/>
      <w:r w:rsidRPr="69F1567F" w:rsidR="69F1567F">
        <w:rPr>
          <w:rFonts w:ascii="David Libre" w:hAnsi="David Libre" w:eastAsia="Times New Roman" w:cs="Times New Roman"/>
          <w:color w:val="000000" w:themeColor="text1" w:themeTint="FF" w:themeShade="FF"/>
          <w:sz w:val="24"/>
          <w:szCs w:val="24"/>
          <w:rtl w:val="1"/>
          <w:lang w:bidi="he-IL"/>
        </w:rPr>
        <w:t>שהבגיע</w:t>
      </w:r>
      <w:proofErr w:type="spellEnd"/>
      <w:r w:rsidRPr="69F1567F" w:rsidR="69F1567F">
        <w:rPr>
          <w:rFonts w:ascii="David Libre" w:hAnsi="David Libre" w:eastAsia="Times New Roman" w:cs="Times New Roman"/>
          <w:color w:val="000000" w:themeColor="text1" w:themeTint="FF" w:themeShade="FF"/>
          <w:sz w:val="24"/>
          <w:szCs w:val="24"/>
          <w:rtl w:val="1"/>
          <w:lang w:bidi="he-IL"/>
        </w:rPr>
        <w:t xml:space="preserve"> חצות </w:t>
      </w:r>
      <w:r w:rsidRPr="69F1567F" w:rsidR="69F1567F">
        <w:rPr>
          <w:rFonts w:ascii="David Libre" w:hAnsi="David Libre" w:eastAsia="Times New Roman" w:cs="Times New Roman"/>
          <w:color w:val="000000" w:themeColor="text1" w:themeTint="FF" w:themeShade="FF"/>
          <w:sz w:val="24"/>
          <w:szCs w:val="24"/>
          <w:u w:val="single"/>
          <w:rtl w:val="1"/>
          <w:lang w:bidi="he-IL"/>
        </w:rPr>
        <w:t xml:space="preserve">יהי' כבר נאכל יותר טוב לברך </w:t>
      </w:r>
      <w:proofErr w:type="spellStart"/>
      <w:r w:rsidRPr="69F1567F" w:rsidR="69F1567F">
        <w:rPr>
          <w:rFonts w:ascii="David Libre" w:hAnsi="David Libre" w:eastAsia="Times New Roman" w:cs="Times New Roman"/>
          <w:color w:val="000000" w:themeColor="text1" w:themeTint="FF" w:themeShade="FF"/>
          <w:sz w:val="24"/>
          <w:szCs w:val="24"/>
          <w:u w:val="single"/>
          <w:rtl w:val="1"/>
          <w:lang w:bidi="he-IL"/>
        </w:rPr>
        <w:t>ב</w:t>
      </w:r>
      <w:r w:rsidRPr="69F1567F" w:rsidR="69F1567F">
        <w:rPr>
          <w:rFonts w:ascii="David Libre" w:hAnsi="David Libre" w:eastAsia="Times New Roman" w:cs="Times New Roman"/>
          <w:color w:val="000000" w:themeColor="text1" w:themeTint="FF" w:themeShade="FF"/>
          <w:sz w:val="24"/>
          <w:szCs w:val="24"/>
          <w:u w:val="single"/>
          <w:rtl w:val="1"/>
          <w:lang w:bidi="he-IL"/>
        </w:rPr>
        <w:t>״</w:t>
      </w:r>
      <w:r w:rsidRPr="69F1567F" w:rsidR="69F1567F">
        <w:rPr>
          <w:rFonts w:ascii="David Libre" w:hAnsi="David Libre" w:eastAsia="Times New Roman" w:cs="Times New Roman"/>
          <w:color w:val="000000" w:themeColor="text1" w:themeTint="FF" w:themeShade="FF"/>
          <w:sz w:val="24"/>
          <w:szCs w:val="24"/>
          <w:u w:val="single"/>
          <w:rtl w:val="1"/>
          <w:lang w:bidi="he-IL"/>
        </w:rPr>
        <w:t>על</w:t>
      </w:r>
      <w:proofErr w:type="spellEnd"/>
      <w:r w:rsidRPr="69F1567F" w:rsidR="69F1567F">
        <w:rPr>
          <w:rFonts w:ascii="David Libre" w:hAnsi="David Libre" w:eastAsia="Times New Roman" w:cs="Times New Roman"/>
          <w:color w:val="000000" w:themeColor="text1" w:themeTint="FF" w:themeShade="FF"/>
          <w:sz w:val="24"/>
          <w:szCs w:val="24"/>
          <w:u w:val="single"/>
          <w:rtl w:val="1"/>
          <w:lang w:bidi="he-IL"/>
        </w:rPr>
        <w:t>״</w:t>
      </w:r>
      <w:r w:rsidRPr="69F1567F" w:rsidR="69F1567F">
        <w:rPr>
          <w:rFonts w:ascii="David Libre" w:hAnsi="David Libre" w:eastAsia="Times New Roman" w:cs="Times New Roman"/>
          <w:color w:val="000000" w:themeColor="text1" w:themeTint="FF" w:themeShade="FF"/>
          <w:sz w:val="24"/>
          <w:szCs w:val="24"/>
          <w:rtl w:val="1"/>
          <w:lang w:bidi="he-IL"/>
        </w:rPr>
        <w:t xml:space="preserve"> כנ"ל: </w:t>
      </w:r>
    </w:p>
    <w:p xmlns:wp14="http://schemas.microsoft.com/office/word/2010/wordml" w:rsidRPr="00675FE5" w:rsidR="00675FE5" w:rsidP="69F1567F" w:rsidRDefault="00675FE5" w14:paraId="0D4824CA" wp14:textId="77777777" wp14:noSpellErr="1">
      <w:pPr>
        <w:bidi/>
        <w:spacing w:after="0" w:line="240" w:lineRule="auto"/>
        <w:rPr>
          <w:rFonts w:ascii="Times New Roman" w:hAnsi="Times New Roman" w:eastAsia="Times New Roman" w:cs="Times New Roman"/>
          <w:sz w:val="24"/>
          <w:szCs w:val="24"/>
          <w:rtl w:val="1"/>
          <w:lang w:bidi="he-IL"/>
        </w:rPr>
      </w:pPr>
      <w:r w:rsidRPr="69F1567F" w:rsidR="69F1567F">
        <w:rPr>
          <w:rFonts w:ascii="David Libre" w:hAnsi="David Libre" w:eastAsia="Times New Roman" w:cs="Times New Roman"/>
          <w:color w:val="000000" w:themeColor="text1" w:themeTint="FF" w:themeShade="FF"/>
          <w:sz w:val="24"/>
          <w:szCs w:val="24"/>
          <w:rtl w:val="1"/>
          <w:lang w:bidi="he-IL"/>
        </w:rPr>
        <w:t xml:space="preserve">ובזה יש ליתן טעם שאין מפטירין אחר הפסח אפיקומן. שאסור לאכול לאחר הפסח. ולהנ"ל יש לפרש כיון שהמצוה בהגיע חצות. אם כן </w:t>
      </w:r>
      <w:r w:rsidRPr="69F1567F" w:rsidR="69F1567F">
        <w:rPr>
          <w:rFonts w:ascii="David Libre" w:hAnsi="David Libre" w:eastAsia="Times New Roman" w:cs="Times New Roman"/>
          <w:color w:val="000000" w:themeColor="text1" w:themeTint="FF" w:themeShade="FF"/>
          <w:sz w:val="24"/>
          <w:szCs w:val="24"/>
          <w:u w:val="single"/>
          <w:rtl w:val="1"/>
          <w:lang w:bidi="he-IL"/>
        </w:rPr>
        <w:t>צריך שיהי' טעם פסח אז בפיו שלא יהי' כלה אכילת פסח מכל וכל</w:t>
      </w:r>
      <w:r w:rsidRPr="69F1567F" w:rsidR="69F1567F">
        <w:rPr>
          <w:rFonts w:ascii="David Libre" w:hAnsi="David Libre" w:eastAsia="Times New Roman" w:cs="Times New Roman"/>
          <w:color w:val="000000" w:themeColor="text1" w:themeTint="FF" w:themeShade="FF"/>
          <w:sz w:val="24"/>
          <w:szCs w:val="24"/>
          <w:rtl w:val="1"/>
          <w:lang w:bidi="he-IL"/>
        </w:rPr>
        <w:t xml:space="preserve">. על כרחך שיהי' טעם מצה אז וישאר אז רושם מהמצוה: </w:t>
      </w:r>
    </w:p>
    <w:p xmlns:wp14="http://schemas.microsoft.com/office/word/2010/wordml" w:rsidRPr="00675FE5" w:rsidR="00675FE5" w:rsidP="00675FE5" w:rsidRDefault="00675FE5" w14:paraId="21F7BE29" wp14:textId="77777777">
      <w:pPr>
        <w:bidi/>
        <w:spacing w:after="0" w:line="240" w:lineRule="auto"/>
        <w:rPr>
          <w:rFonts w:ascii="Times New Roman" w:hAnsi="Times New Roman" w:eastAsia="Times New Roman" w:cs="Times New Roman"/>
          <w:sz w:val="24"/>
          <w:szCs w:val="24"/>
          <w:rtl/>
          <w:lang w:bidi="he-IL"/>
        </w:rPr>
      </w:pPr>
      <w:r w:rsidRPr="00675FE5">
        <w:rPr>
          <w:rFonts w:ascii="David Libre" w:hAnsi="David Libre" w:eastAsia="Times New Roman" w:cs="Times New Roman"/>
          <w:color w:val="000000"/>
          <w:sz w:val="24"/>
          <w:szCs w:val="24"/>
          <w:rtl/>
          <w:lang w:bidi="he-IL"/>
        </w:rPr>
        <w:t xml:space="preserve">ועל כן נראה לדינא למאן דאמר אין הפסח נאכל [אלא] עד חצות. והוא הדין מצה. דלאחר חצות מותר לאכול. ובלאו הכי נראה כן דודאי אין חיוב שישאר טעם פסח ומצה בפיו רק בזמן המצוה. </w:t>
      </w:r>
      <w:r w:rsidRPr="00675FE5">
        <w:rPr>
          <w:rFonts w:ascii="David Libre" w:hAnsi="David Libre" w:eastAsia="Times New Roman" w:cs="Times New Roman"/>
          <w:color w:val="000000"/>
          <w:sz w:val="24"/>
          <w:szCs w:val="24"/>
          <w:u w:val="single"/>
          <w:rtl/>
          <w:lang w:bidi="he-IL"/>
        </w:rPr>
        <w:t>ועל כן נראה דאם בתחילת הסעודה או באמצע רואה שהוא קרוב לחצות. יאכל כזית מצה על תנאי אם הלכה כר' אלעזר בן עזרי' יהי' לשם אפיקומן. וימתין עד לאחר חצות ויאכל סעודתו. ואחר כך יאכל שנית אפיקומן ויוצא ממה נפשך.</w:t>
      </w:r>
      <w:r w:rsidRPr="00675FE5">
        <w:rPr>
          <w:rFonts w:ascii="David Libre" w:hAnsi="David Libre" w:eastAsia="Times New Roman" w:cs="Times New Roman"/>
          <w:color w:val="000000"/>
          <w:sz w:val="24"/>
          <w:szCs w:val="24"/>
          <w:rtl/>
          <w:lang w:bidi="he-IL"/>
        </w:rPr>
        <w:t xml:space="preserve"> אם הלכה כראב"ע דעד חצות יוצא באפיקומן ראשון. ואחר חצות מותר לאכול דברים אחרים ואם הלכה כרב עקיבא דעד שיעלה עמוד השחר יוצא באפיקומן השני: </w:t>
      </w:r>
    </w:p>
    <w:p xmlns:wp14="http://schemas.microsoft.com/office/word/2010/wordml" w:rsidRPr="00675FE5" w:rsidR="00675FE5" w:rsidP="00675FE5" w:rsidRDefault="00675FE5" w14:paraId="049F31CB" wp14:textId="77777777">
      <w:pPr>
        <w:spacing w:after="0" w:line="240" w:lineRule="auto"/>
        <w:rPr>
          <w:rFonts w:ascii="Times New Roman" w:hAnsi="Times New Roman" w:eastAsia="Times New Roman" w:cs="Times New Roman"/>
          <w:sz w:val="24"/>
          <w:szCs w:val="24"/>
          <w:rtl/>
          <w:lang w:bidi="he-IL"/>
        </w:rPr>
      </w:pPr>
    </w:p>
    <w:p xmlns:wp14="http://schemas.microsoft.com/office/word/2010/wordml" w:rsidRPr="00675FE5" w:rsidR="00675FE5" w:rsidP="00675FE5" w:rsidRDefault="00675FE5" w14:paraId="27E81F4A" wp14:textId="77777777">
      <w:pPr>
        <w:bidi/>
        <w:spacing w:after="0" w:line="240" w:lineRule="auto"/>
        <w:rPr>
          <w:rFonts w:ascii="Times New Roman" w:hAnsi="Times New Roman" w:eastAsia="Times New Roman" w:cs="Times New Roman"/>
          <w:sz w:val="24"/>
          <w:szCs w:val="24"/>
          <w:lang w:bidi="he-IL"/>
        </w:rPr>
      </w:pPr>
      <w:r w:rsidRPr="00675FE5">
        <w:rPr>
          <w:rFonts w:ascii="David Libre" w:hAnsi="David Libre" w:eastAsia="Times New Roman" w:cs="Times New Roman"/>
          <w:b/>
          <w:bCs/>
          <w:color w:val="000000"/>
          <w:sz w:val="24"/>
          <w:szCs w:val="24"/>
          <w:rtl/>
          <w:lang w:bidi="he-IL"/>
        </w:rPr>
        <w:t xml:space="preserve">שו"ת אגרות משה אורח חיים חלק ה סימן לח </w:t>
      </w:r>
    </w:p>
    <w:p xmlns:wp14="http://schemas.microsoft.com/office/word/2010/wordml" w:rsidRPr="00675FE5" w:rsidR="00675FE5" w:rsidP="00675FE5" w:rsidRDefault="00675FE5" w14:paraId="6FE5988C" wp14:textId="77777777">
      <w:pPr>
        <w:bidi/>
        <w:spacing w:after="0" w:line="240" w:lineRule="auto"/>
        <w:rPr>
          <w:rFonts w:ascii="Times New Roman" w:hAnsi="Times New Roman" w:eastAsia="Times New Roman" w:cs="Times New Roman"/>
          <w:sz w:val="24"/>
          <w:szCs w:val="24"/>
          <w:rtl/>
          <w:lang w:bidi="he-IL"/>
        </w:rPr>
      </w:pPr>
      <w:r w:rsidRPr="00675FE5">
        <w:rPr>
          <w:rFonts w:ascii="David Libre" w:hAnsi="David Libre" w:eastAsia="Times New Roman" w:cs="Times New Roman"/>
          <w:color w:val="000000"/>
          <w:sz w:val="24"/>
          <w:szCs w:val="24"/>
          <w:rtl/>
          <w:lang w:bidi="he-IL"/>
        </w:rPr>
        <w:t xml:space="preserve">נתחדש לו לפי תירוצו שאין האיסור אכילה לראב"ע אלא עד חצות, ונתחדש לו כשהעמיק יותר שגם בלא"ה אין האיסור לראב"ע אלא עד חצות, שלא כדנהג הוא עצמו ואבותיו וכל הדורות הקודמין לאיסור כל הלילה כשאכלו האפיקומן קודם חצות. שזה תמוה לסמוך על סברא בעלמא נגד כל הדורות, אפילו אם היתה סברא ברורה. ובפרט שהיא סברא קלושה מאוד, וכי לא שייך לומר שמאחר שלילה זו היא זמן המצווה, היא חשובה שיהיה בה טעם המצווה, אף שעצם זמן קיום המצווה הוא רק עד חצות. </w:t>
      </w:r>
    </w:p>
    <w:p xmlns:wp14="http://schemas.microsoft.com/office/word/2010/wordml" w:rsidRPr="00675FE5" w:rsidR="00675FE5" w:rsidP="00675FE5" w:rsidRDefault="00675FE5" w14:paraId="53128261" wp14:textId="77777777">
      <w:pPr>
        <w:spacing w:after="0" w:line="240" w:lineRule="auto"/>
        <w:rPr>
          <w:rFonts w:ascii="Times New Roman" w:hAnsi="Times New Roman" w:eastAsia="Times New Roman" w:cs="Times New Roman"/>
          <w:sz w:val="24"/>
          <w:szCs w:val="24"/>
          <w:rtl/>
          <w:lang w:bidi="he-IL"/>
        </w:rPr>
      </w:pPr>
    </w:p>
    <w:tbl>
      <w:tblPr>
        <w:tblStyle w:val="GridTable1Light-Accent1"/>
        <w:bidiVisual w:val="1"/>
        <w:tblW w:w="0" w:type="auto"/>
        <w:tblInd w:w="0" w:type="dxa"/>
        <w:tblLayout w:type="fixed"/>
        <w:tblLook w:val="04A0" w:firstRow="1" w:lastRow="0" w:firstColumn="1" w:lastColumn="0" w:noHBand="0" w:noVBand="1"/>
      </w:tblPr>
      <w:tblGrid>
        <w:gridCol w:w="4680"/>
        <w:gridCol w:w="4680"/>
      </w:tblGrid>
      <w:tr w:rsidR="69F1567F" w:rsidTr="69F1567F" w14:paraId="4FF118FD">
        <w:tc>
          <w:tcPr>
            <w:cnfStyle w:val="001000000000" w:firstRow="0" w:lastRow="0" w:firstColumn="1" w:lastColumn="0" w:oddVBand="0" w:evenVBand="0" w:oddHBand="0" w:evenHBand="0" w:firstRowFirstColumn="0" w:firstRowLastColumn="0" w:lastRowFirstColumn="0" w:lastRowLastColumn="0"/>
            <w:tcW w:w="4680" w:type="dxa"/>
            <w:tcMar/>
          </w:tcPr>
          <w:p w:rsidR="69F1567F" w:rsidP="69F1567F" w:rsidRDefault="69F1567F" w14:noSpellErr="1" w14:paraId="506EE632" w14:textId="5389DDD1">
            <w:pPr>
              <w:bidi w:val="1"/>
              <w:spacing w:after="0" w:line="240" w:lineRule="auto"/>
              <w:rPr>
                <w:rFonts w:ascii="Times New Roman" w:hAnsi="Times New Roman" w:eastAsia="Times New Roman" w:cs="Times New Roman"/>
                <w:b w:val="1"/>
                <w:bCs w:val="1"/>
                <w:sz w:val="24"/>
                <w:szCs w:val="24"/>
                <w:lang w:bidi="he-IL"/>
              </w:rPr>
            </w:pPr>
            <w:r w:rsidRPr="69F1567F" w:rsidR="69F1567F">
              <w:rPr>
                <w:rFonts w:ascii="David Libre" w:hAnsi="David Libre" w:eastAsia="Times New Roman" w:cs="Times New Roman"/>
                <w:b w:val="1"/>
                <w:bCs w:val="1"/>
                <w:color w:val="000000" w:themeColor="text1" w:themeTint="FF" w:themeShade="FF"/>
                <w:sz w:val="24"/>
                <w:szCs w:val="24"/>
                <w:rtl w:val="1"/>
                <w:lang w:bidi="he-IL"/>
              </w:rPr>
              <w:t xml:space="preserve">שו"ת מנחת יצחק חלק ט סימן מז </w:t>
            </w:r>
          </w:p>
          <w:p w:rsidR="69F1567F" w:rsidP="69F1567F" w:rsidRDefault="69F1567F" w14:paraId="11797A40" w14:textId="1CFBD6B4">
            <w:pPr>
              <w:bidi w:val="1"/>
              <w:spacing w:after="0" w:line="240" w:lineRule="auto"/>
              <w:rPr>
                <w:rFonts w:ascii="David Libre" w:hAnsi="David Libre" w:eastAsia="Times New Roman" w:cs="Times New Roman"/>
                <w:b w:val="0"/>
                <w:bCs w:val="0"/>
                <w:color w:val="000000" w:themeColor="text1" w:themeTint="FF" w:themeShade="FF"/>
                <w:sz w:val="24"/>
                <w:szCs w:val="24"/>
                <w:rtl w:val="1"/>
                <w:lang w:bidi="he-IL"/>
              </w:rPr>
            </w:pPr>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ובהנ"ל יש ליישב דברי </w:t>
            </w:r>
            <w:proofErr w:type="spellStart"/>
            <w:r w:rsidRPr="69F1567F" w:rsidR="69F1567F">
              <w:rPr>
                <w:rFonts w:ascii="David Libre" w:hAnsi="David Libre" w:eastAsia="Times New Roman" w:cs="Times New Roman"/>
                <w:b w:val="0"/>
                <w:bCs w:val="0"/>
                <w:color w:val="000000" w:themeColor="text1" w:themeTint="FF" w:themeShade="FF"/>
                <w:sz w:val="24"/>
                <w:szCs w:val="24"/>
                <w:rtl w:val="1"/>
                <w:lang w:bidi="he-IL"/>
              </w:rPr>
              <w:t>הגרי"ז</w:t>
            </w:r>
            <w:proofErr w:type="spellEnd"/>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b w:val="0"/>
                <w:bCs w:val="0"/>
                <w:color w:val="000000" w:themeColor="text1" w:themeTint="FF" w:themeShade="FF"/>
                <w:sz w:val="24"/>
                <w:szCs w:val="24"/>
                <w:rtl w:val="1"/>
                <w:lang w:bidi="he-IL"/>
              </w:rPr>
              <w:t>מבריסק</w:t>
            </w:r>
            <w:proofErr w:type="spellEnd"/>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 ז"ל, שהוסיף על עצת האבני נזר המובא בדברינו שם, </w:t>
            </w:r>
            <w:proofErr w:type="spellStart"/>
            <w:r w:rsidRPr="69F1567F" w:rsidR="69F1567F">
              <w:rPr>
                <w:rFonts w:ascii="David Libre" w:hAnsi="David Libre" w:eastAsia="Times New Roman" w:cs="Times New Roman"/>
                <w:b w:val="0"/>
                <w:bCs w:val="0"/>
                <w:color w:val="000000" w:themeColor="text1" w:themeTint="FF" w:themeShade="FF"/>
                <w:sz w:val="24"/>
                <w:szCs w:val="24"/>
                <w:u w:val="single"/>
                <w:rtl w:val="1"/>
                <w:lang w:bidi="he-IL"/>
              </w:rPr>
              <w:t>דל"צ</w:t>
            </w:r>
            <w:proofErr w:type="spellEnd"/>
            <w:r w:rsidRPr="69F1567F" w:rsidR="69F1567F">
              <w:rPr>
                <w:rFonts w:ascii="David Libre" w:hAnsi="David Libre" w:eastAsia="Times New Roman" w:cs="Times New Roman"/>
                <w:b w:val="0"/>
                <w:bCs w:val="0"/>
                <w:color w:val="000000" w:themeColor="text1" w:themeTint="FF" w:themeShade="FF"/>
                <w:sz w:val="24"/>
                <w:szCs w:val="24"/>
                <w:u w:val="single"/>
                <w:rtl w:val="1"/>
                <w:lang w:bidi="he-IL"/>
              </w:rPr>
              <w:t xml:space="preserve"> לתנאי משום </w:t>
            </w:r>
            <w:proofErr w:type="spellStart"/>
            <w:r w:rsidRPr="69F1567F" w:rsidR="69F1567F">
              <w:rPr>
                <w:rFonts w:ascii="David Libre" w:hAnsi="David Libre" w:eastAsia="Times New Roman" w:cs="Times New Roman"/>
                <w:b w:val="0"/>
                <w:bCs w:val="0"/>
                <w:color w:val="000000" w:themeColor="text1" w:themeTint="FF" w:themeShade="FF"/>
                <w:sz w:val="24"/>
                <w:szCs w:val="24"/>
                <w:u w:val="single"/>
                <w:rtl w:val="1"/>
                <w:lang w:bidi="he-IL"/>
              </w:rPr>
              <w:t>דהכזית</w:t>
            </w:r>
            <w:proofErr w:type="spellEnd"/>
            <w:r w:rsidRPr="69F1567F" w:rsidR="69F1567F">
              <w:rPr>
                <w:rFonts w:ascii="David Libre" w:hAnsi="David Libre" w:eastAsia="Times New Roman" w:cs="Times New Roman"/>
                <w:b w:val="0"/>
                <w:bCs w:val="0"/>
                <w:color w:val="000000" w:themeColor="text1" w:themeTint="FF" w:themeShade="FF"/>
                <w:sz w:val="24"/>
                <w:szCs w:val="24"/>
                <w:u w:val="single"/>
                <w:rtl w:val="1"/>
                <w:lang w:bidi="he-IL"/>
              </w:rPr>
              <w:t xml:space="preserve"> האחרון שהוי במציאות הוא האפיקומן</w:t>
            </w:r>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 עיי"ש, </w:t>
            </w:r>
            <w:proofErr w:type="spellStart"/>
            <w:r w:rsidRPr="69F1567F" w:rsidR="69F1567F">
              <w:rPr>
                <w:rFonts w:ascii="David Libre" w:hAnsi="David Libre" w:eastAsia="Times New Roman" w:cs="Times New Roman"/>
                <w:b w:val="0"/>
                <w:bCs w:val="0"/>
                <w:color w:val="000000" w:themeColor="text1" w:themeTint="FF" w:themeShade="FF"/>
                <w:sz w:val="24"/>
                <w:szCs w:val="24"/>
                <w:rtl w:val="1"/>
                <w:lang w:bidi="he-IL"/>
              </w:rPr>
              <w:t>וכ"ת</w:t>
            </w:r>
            <w:proofErr w:type="spellEnd"/>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 העיר לפי דברי </w:t>
            </w:r>
            <w:proofErr w:type="spellStart"/>
            <w:r w:rsidRPr="69F1567F" w:rsidR="69F1567F">
              <w:rPr>
                <w:rFonts w:ascii="David Libre" w:hAnsi="David Libre" w:eastAsia="Times New Roman" w:cs="Times New Roman"/>
                <w:b w:val="0"/>
                <w:bCs w:val="0"/>
                <w:color w:val="000000" w:themeColor="text1" w:themeTint="FF" w:themeShade="FF"/>
                <w:sz w:val="24"/>
                <w:szCs w:val="24"/>
                <w:rtl w:val="1"/>
                <w:lang w:bidi="he-IL"/>
              </w:rPr>
              <w:t>המ"ב</w:t>
            </w:r>
            <w:proofErr w:type="spellEnd"/>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b w:val="0"/>
                <w:bCs w:val="0"/>
                <w:color w:val="000000" w:themeColor="text1" w:themeTint="FF" w:themeShade="FF"/>
                <w:sz w:val="24"/>
                <w:szCs w:val="24"/>
                <w:rtl w:val="1"/>
                <w:lang w:bidi="he-IL"/>
              </w:rPr>
              <w:t>דאסור</w:t>
            </w:r>
            <w:proofErr w:type="spellEnd"/>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 לאכול </w:t>
            </w:r>
            <w:proofErr w:type="spellStart"/>
            <w:r w:rsidRPr="69F1567F" w:rsidR="69F1567F">
              <w:rPr>
                <w:rFonts w:ascii="David Libre" w:hAnsi="David Libre" w:eastAsia="Times New Roman" w:cs="Times New Roman"/>
                <w:b w:val="0"/>
                <w:bCs w:val="0"/>
                <w:color w:val="000000" w:themeColor="text1" w:themeTint="FF" w:themeShade="FF"/>
                <w:sz w:val="24"/>
                <w:szCs w:val="24"/>
                <w:rtl w:val="1"/>
                <w:lang w:bidi="he-IL"/>
              </w:rPr>
              <w:t>ב"פ</w:t>
            </w:r>
            <w:proofErr w:type="spellEnd"/>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 אפיקומן, </w:t>
            </w:r>
            <w:proofErr w:type="spellStart"/>
            <w:r w:rsidRPr="69F1567F" w:rsidR="69F1567F">
              <w:rPr>
                <w:rFonts w:ascii="David Libre" w:hAnsi="David Libre" w:eastAsia="Times New Roman" w:cs="Times New Roman"/>
                <w:b w:val="0"/>
                <w:bCs w:val="0"/>
                <w:color w:val="000000" w:themeColor="text1" w:themeTint="FF" w:themeShade="FF"/>
                <w:sz w:val="24"/>
                <w:szCs w:val="24"/>
                <w:rtl w:val="1"/>
                <w:lang w:bidi="he-IL"/>
              </w:rPr>
              <w:t>דלפי"ז</w:t>
            </w:r>
            <w:proofErr w:type="spellEnd"/>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b w:val="0"/>
                <w:bCs w:val="0"/>
                <w:color w:val="000000" w:themeColor="text1" w:themeTint="FF" w:themeShade="FF"/>
                <w:sz w:val="24"/>
                <w:szCs w:val="24"/>
                <w:rtl w:val="1"/>
                <w:lang w:bidi="he-IL"/>
              </w:rPr>
              <w:t>עכ"ח</w:t>
            </w:r>
            <w:proofErr w:type="spellEnd"/>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 צריך לכוון לאפיקומן, </w:t>
            </w:r>
            <w:proofErr w:type="spellStart"/>
            <w:r w:rsidRPr="69F1567F" w:rsidR="69F1567F">
              <w:rPr>
                <w:rFonts w:ascii="David Libre" w:hAnsi="David Libre" w:eastAsia="Times New Roman" w:cs="Times New Roman"/>
                <w:b w:val="0"/>
                <w:bCs w:val="0"/>
                <w:color w:val="000000" w:themeColor="text1" w:themeTint="FF" w:themeShade="FF"/>
                <w:sz w:val="24"/>
                <w:szCs w:val="24"/>
                <w:rtl w:val="1"/>
                <w:lang w:bidi="he-IL"/>
              </w:rPr>
              <w:t>דאל"כ</w:t>
            </w:r>
            <w:proofErr w:type="spellEnd"/>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 שפיר יכול לחזור ולאכול, דהרי האחרון במציאות הוי אפיקומן</w:t>
            </w:r>
            <w:r w:rsidRPr="69F1567F" w:rsidR="69F1567F">
              <w:rPr>
                <w:rFonts w:ascii="David Libre" w:hAnsi="David Libre" w:eastAsia="Times New Roman" w:cs="Times New Roman"/>
                <w:b w:val="0"/>
                <w:bCs w:val="0"/>
                <w:color w:val="000000" w:themeColor="text1" w:themeTint="FF" w:themeShade="FF"/>
                <w:sz w:val="24"/>
                <w:szCs w:val="24"/>
                <w:rtl w:val="1"/>
                <w:lang w:bidi="he-IL"/>
              </w:rPr>
              <w:t>.</w:t>
            </w:r>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 ולעומת זה צ"ע מדברי </w:t>
            </w:r>
            <w:proofErr w:type="spellStart"/>
            <w:r w:rsidRPr="69F1567F" w:rsidR="69F1567F">
              <w:rPr>
                <w:rFonts w:ascii="David Libre" w:hAnsi="David Libre" w:eastAsia="Times New Roman" w:cs="Times New Roman"/>
                <w:b w:val="0"/>
                <w:bCs w:val="0"/>
                <w:color w:val="000000" w:themeColor="text1" w:themeTint="FF" w:themeShade="FF"/>
                <w:sz w:val="24"/>
                <w:szCs w:val="24"/>
                <w:rtl w:val="1"/>
                <w:lang w:bidi="he-IL"/>
              </w:rPr>
              <w:t>הש"ע</w:t>
            </w:r>
            <w:proofErr w:type="spellEnd"/>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 </w:t>
            </w:r>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המובא בדברינו שם, </w:t>
            </w:r>
            <w:proofErr w:type="spellStart"/>
            <w:r w:rsidRPr="69F1567F" w:rsidR="69F1567F">
              <w:rPr>
                <w:rFonts w:ascii="David Libre" w:hAnsi="David Libre" w:eastAsia="Times New Roman" w:cs="Times New Roman"/>
                <w:b w:val="0"/>
                <w:bCs w:val="0"/>
                <w:color w:val="000000" w:themeColor="text1" w:themeTint="FF" w:themeShade="FF"/>
                <w:sz w:val="24"/>
                <w:szCs w:val="24"/>
                <w:rtl w:val="1"/>
                <w:lang w:bidi="he-IL"/>
              </w:rPr>
              <w:t>דאם</w:t>
            </w:r>
            <w:proofErr w:type="spellEnd"/>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 שכח לאכול אפיקומן עד אחר </w:t>
            </w:r>
            <w:proofErr w:type="spellStart"/>
            <w:r w:rsidRPr="69F1567F" w:rsidR="69F1567F">
              <w:rPr>
                <w:rFonts w:ascii="David Libre" w:hAnsi="David Libre" w:eastAsia="Times New Roman" w:cs="Times New Roman"/>
                <w:b w:val="0"/>
                <w:bCs w:val="0"/>
                <w:color w:val="000000" w:themeColor="text1" w:themeTint="FF" w:themeShade="FF"/>
                <w:sz w:val="24"/>
                <w:szCs w:val="24"/>
                <w:rtl w:val="1"/>
                <w:lang w:bidi="he-IL"/>
              </w:rPr>
              <w:t>בהמ"ז</w:t>
            </w:r>
            <w:proofErr w:type="spellEnd"/>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 </w:t>
            </w:r>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יסמוך על כזית שאכל בסעודה, </w:t>
            </w:r>
            <w:r w:rsidRPr="69F1567F" w:rsidR="69F1567F">
              <w:rPr>
                <w:rFonts w:ascii="David Libre" w:hAnsi="David Libre" w:eastAsia="Times New Roman" w:cs="Times New Roman"/>
                <w:b w:val="0"/>
                <w:bCs w:val="0"/>
                <w:color w:val="000000" w:themeColor="text1" w:themeTint="FF" w:themeShade="FF"/>
                <w:sz w:val="24"/>
                <w:szCs w:val="24"/>
                <w:u w:val="single"/>
                <w:rtl w:val="1"/>
                <w:lang w:bidi="he-IL"/>
              </w:rPr>
              <w:t>הרי שקיים מצוות אפיקומן אף שלא כוון לכך</w:t>
            </w:r>
          </w:p>
          <w:p w:rsidR="69F1567F" w:rsidP="69F1567F" w:rsidRDefault="69F1567F" w14:paraId="38B48B2C" w14:textId="3665FC41">
            <w:pPr>
              <w:pStyle w:val="Normal"/>
              <w:bidi w:val="1"/>
              <w:rPr>
                <w:rFonts w:ascii="David Libre" w:hAnsi="David Libre" w:eastAsia="Times New Roman" w:cs="Times New Roman"/>
                <w:b w:val="0"/>
                <w:bCs w:val="0"/>
                <w:color w:val="000000" w:themeColor="text1" w:themeTint="FF" w:themeShade="FF"/>
                <w:sz w:val="24"/>
                <w:szCs w:val="24"/>
                <w:rtl w:val="1"/>
                <w:lang w:bidi="he-IL"/>
              </w:rPr>
            </w:pPr>
          </w:p>
        </w:tc>
        <w:tc>
          <w:tcPr>
            <w:cnfStyle w:val="000000000000" w:firstRow="0" w:lastRow="0" w:firstColumn="0" w:lastColumn="0" w:oddVBand="0" w:evenVBand="0" w:oddHBand="0" w:evenHBand="0" w:firstRowFirstColumn="0" w:firstRowLastColumn="0" w:lastRowFirstColumn="0" w:lastRowLastColumn="0"/>
            <w:tcW w:w="4680" w:type="dxa"/>
            <w:tcMar/>
          </w:tcPr>
          <w:p w:rsidR="69F1567F" w:rsidP="69F1567F" w:rsidRDefault="69F1567F" w14:noSpellErr="1" w14:paraId="7C8F4155">
            <w:pPr>
              <w:bidi w:val="1"/>
              <w:spacing w:after="0" w:line="240" w:lineRule="auto"/>
              <w:rPr>
                <w:rFonts w:ascii="Times New Roman" w:hAnsi="Times New Roman" w:eastAsia="Times New Roman" w:cs="Times New Roman"/>
                <w:sz w:val="24"/>
                <w:szCs w:val="24"/>
                <w:lang w:bidi="he-IL"/>
              </w:rPr>
            </w:pPr>
            <w:r w:rsidRPr="69F1567F" w:rsidR="69F1567F">
              <w:rPr>
                <w:rFonts w:ascii="David Libre" w:hAnsi="David Libre" w:eastAsia="Times New Roman" w:cs="Times New Roman"/>
                <w:b w:val="1"/>
                <w:bCs w:val="1"/>
                <w:color w:val="000000" w:themeColor="text1" w:themeTint="FF" w:themeShade="FF"/>
                <w:sz w:val="24"/>
                <w:szCs w:val="24"/>
                <w:rtl w:val="1"/>
                <w:lang w:bidi="he-IL"/>
              </w:rPr>
              <w:t xml:space="preserve">שו"ת מנחת יצחק חלק ט סימן מח </w:t>
            </w:r>
          </w:p>
          <w:p w:rsidR="69F1567F" w:rsidP="69F1567F" w:rsidRDefault="69F1567F" w14:paraId="6B211752" w14:textId="3BB7FB1A">
            <w:pPr>
              <w:bidi w:val="1"/>
              <w:spacing w:after="0" w:line="240" w:lineRule="auto"/>
              <w:rPr>
                <w:rFonts w:ascii="David Libre" w:hAnsi="David Libre" w:eastAsia="Times New Roman" w:cs="Times New Roman"/>
                <w:color w:val="000000" w:themeColor="text1" w:themeTint="FF" w:themeShade="FF"/>
                <w:sz w:val="24"/>
                <w:szCs w:val="24"/>
                <w:rtl w:val="1"/>
                <w:lang w:bidi="he-IL"/>
              </w:rPr>
            </w:pPr>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ולפענ"ד יאכל כזית מצה קודם חצות בלא תנאי, דע"י התנאי לא יצא י"ח לר"ע בכזית קודם חצות אפילו בדיעבד, דאף דבלא כוונה יוצא בדיעבד כנ"ל, אבל בהיפוך כוונה בודאי לא יצא, וא"כ שוב לר"ע דס"ל דהזמן אכילת מצה עד ע"ה =עלות השחר=, אם יאמר אם הלכה כר"ע יוצא באפיקומן השני, היינו אחר חצות הוא היפוך כוונה, א"כ באכילתו אחר חצות לא קיים המצוה לכתחילה, דגם לדידי' יש לאכול לכתחילה קודם חצות משום הרחקה כנ"ל, אבל אם יאכל הכזית בסתמא א"כ יצא י"ח אף לכתחילה לכ"ע, אף דאוכל אחרי חצות דברים אחרים, ורק אוכל בגמר כזית אפיקומן עוד הפעם, דלראב"ע מותר לאכול אחר חצות, ולר"ע בכה"ג דכבר יצא י"ח בדיעבד, מותר אף לכתחילה לאכול אחר חצות אפיקומן בגמר סעודה לכתחילה כנ"ל. והנני בזה </w:t>
            </w:r>
            <w:proofErr w:type="spellStart"/>
            <w:r w:rsidRPr="69F1567F" w:rsidR="69F1567F">
              <w:rPr>
                <w:rFonts w:ascii="David Libre" w:hAnsi="David Libre" w:eastAsia="Times New Roman" w:cs="Times New Roman"/>
                <w:b w:val="0"/>
                <w:bCs w:val="0"/>
                <w:color w:val="000000" w:themeColor="text1" w:themeTint="FF" w:themeShade="FF"/>
                <w:sz w:val="24"/>
                <w:szCs w:val="24"/>
                <w:rtl w:val="1"/>
                <w:lang w:bidi="he-IL"/>
              </w:rPr>
              <w:t>דושה"ט</w:t>
            </w:r>
            <w:proofErr w:type="spellEnd"/>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 </w:t>
            </w:r>
            <w:proofErr w:type="spellStart"/>
            <w:r w:rsidRPr="69F1567F" w:rsidR="69F1567F">
              <w:rPr>
                <w:rFonts w:ascii="David Libre" w:hAnsi="David Libre" w:eastAsia="Times New Roman" w:cs="Times New Roman"/>
                <w:b w:val="0"/>
                <w:bCs w:val="0"/>
                <w:color w:val="000000" w:themeColor="text1" w:themeTint="FF" w:themeShade="FF"/>
                <w:sz w:val="24"/>
                <w:szCs w:val="24"/>
                <w:rtl w:val="1"/>
                <w:lang w:bidi="he-IL"/>
              </w:rPr>
              <w:t>כה"י</w:t>
            </w:r>
            <w:proofErr w:type="spellEnd"/>
            <w:r w:rsidRPr="69F1567F" w:rsidR="69F1567F">
              <w:rPr>
                <w:rFonts w:ascii="David Libre" w:hAnsi="David Libre" w:eastAsia="Times New Roman" w:cs="Times New Roman"/>
                <w:b w:val="0"/>
                <w:bCs w:val="0"/>
                <w:color w:val="000000" w:themeColor="text1" w:themeTint="FF" w:themeShade="FF"/>
                <w:sz w:val="24"/>
                <w:szCs w:val="24"/>
                <w:rtl w:val="1"/>
                <w:lang w:bidi="he-IL"/>
              </w:rPr>
              <w:t xml:space="preserve"> וחותם בחותמי ברכות.</w:t>
            </w:r>
          </w:p>
        </w:tc>
      </w:tr>
    </w:tbl>
    <w:sectPr w:rsidRPr="00675FE5" w:rsidR="002A71E3">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DS" w:author="Dani Schreiber" w:date="2018-03-26T17:06:04" w:id="194805400">
    <w:p w:rsidR="69F1567F" w:rsidRDefault="69F1567F" w14:paraId="70F5E475" w14:textId="7BCA8B48">
      <w:pPr>
        <w:pStyle w:val="CommentText"/>
      </w:pPr>
      <w:r>
        <w:t>Just trying to explain why על אכילת מצה</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0F5E475"/>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David Libre">
    <w:panose1 w:val="00000000000000000000"/>
    <w:charset w:val="00"/>
    <w:family w:val="roman"/>
    <w:notTrueType/>
    <w:pitch w:val="default"/>
  </w:font>
</w:fonts>
</file>

<file path=word/people.xml><?xml version="1.0" encoding="utf-8"?>
<w15:people xmlns:mc="http://schemas.openxmlformats.org/markup-compatibility/2006" xmlns:w15="http://schemas.microsoft.com/office/word/2012/wordml" mc:Ignorable="w15">
  <w15:person w15:author="Dani Schreib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E5"/>
    <w:rsid w:val="002A71E3"/>
    <w:rsid w:val="00675FE5"/>
    <w:rsid w:val="69F156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3B47"/>
  <w15:docId w15:val="{d25c9c56-5979-4796-b47e-2d7fec1c46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75FE5"/>
    <w:pPr>
      <w:spacing w:before="100" w:beforeAutospacing="1" w:after="100" w:afterAutospacing="1" w:line="240" w:lineRule="auto"/>
    </w:pPr>
    <w:rPr>
      <w:rFonts w:ascii="Times New Roman" w:hAnsi="Times New Roman" w:eastAsia="Times New Roman" w:cs="Times New Roman"/>
      <w:sz w:val="24"/>
      <w:szCs w:val="24"/>
      <w:lang w:bidi="he-IL"/>
    </w:rPr>
  </w:style>
  <w:style w:type="paragraph" w:styleId="Title">
    <w:name w:val="Title"/>
    <w:basedOn w:val="Normal"/>
    <w:next w:val="Normal"/>
    <w:link w:val="TitleChar"/>
    <w:uiPriority w:val="10"/>
    <w:qFormat/>
    <w:rsid w:val="00675FE5"/>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675FE5"/>
    <w:rPr>
      <w:rFonts w:asciiTheme="majorHAnsi" w:hAnsiTheme="majorHAnsi" w:eastAsiaTheme="majorEastAsia" w:cstheme="majorBidi"/>
      <w:color w:val="17365D" w:themeColor="text2" w:themeShade="BF"/>
      <w:spacing w:val="5"/>
      <w:kern w:val="28"/>
      <w:sz w:val="52"/>
      <w:szCs w:val="5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FE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Title">
    <w:name w:val="Title"/>
    <w:basedOn w:val="Normal"/>
    <w:next w:val="Normal"/>
    <w:link w:val="TitleChar"/>
    <w:uiPriority w:val="10"/>
    <w:qFormat/>
    <w:rsid w:val="00675F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5FE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omments" Target="/word/comments.xml" Id="R9b5382337f39451f" /><Relationship Type="http://schemas.microsoft.com/office/2011/relationships/people" Target="/word/people.xml" Id="Rb6280166922f4fc1" /><Relationship Type="http://schemas.microsoft.com/office/2011/relationships/commentsExtended" Target="/word/commentsExtended.xml" Id="R00ff7ffee5c74e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jnj73</dc:creator>
  <lastModifiedBy>Dani Schreiber</lastModifiedBy>
  <revision>2</revision>
  <dcterms:created xsi:type="dcterms:W3CDTF">2018-03-25T20:56:00.0000000Z</dcterms:created>
  <dcterms:modified xsi:type="dcterms:W3CDTF">2018-03-26T14:10:41.7509909Z</dcterms:modified>
</coreProperties>
</file>