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B8" w:rsidRDefault="00425EB8" w:rsidP="00321200">
      <w:pPr>
        <w:pStyle w:val="ListParagraph"/>
        <w:numPr>
          <w:ilvl w:val="0"/>
          <w:numId w:val="3"/>
        </w:numPr>
        <w:jc w:val="both"/>
        <w:rPr>
          <w:rFonts w:cs="Arial"/>
          <w:lang w:bidi="he-IL"/>
        </w:rPr>
      </w:pPr>
      <w:r>
        <w:rPr>
          <w:rFonts w:cs="Arial"/>
          <w:lang w:bidi="he-IL"/>
        </w:rPr>
        <w:t>Source for the obligation.</w:t>
      </w:r>
    </w:p>
    <w:p w:rsidR="00425EB8" w:rsidRDefault="00425EB8" w:rsidP="00321200">
      <w:pPr>
        <w:pStyle w:val="ListParagraph"/>
        <w:numPr>
          <w:ilvl w:val="0"/>
          <w:numId w:val="4"/>
        </w:numPr>
        <w:jc w:val="both"/>
        <w:rPr>
          <w:rFonts w:cs="Arial"/>
          <w:lang w:bidi="he-IL"/>
        </w:rPr>
      </w:pPr>
      <w:r>
        <w:rPr>
          <w:rFonts w:cs="Arial"/>
          <w:lang w:bidi="he-IL"/>
        </w:rPr>
        <w:t xml:space="preserve">First formally appears in the </w:t>
      </w:r>
      <w:r>
        <w:rPr>
          <w:rFonts w:cs="Arial" w:hint="cs"/>
          <w:rtl/>
          <w:lang w:bidi="he-IL"/>
        </w:rPr>
        <w:t>טור</w:t>
      </w:r>
      <w:r>
        <w:rPr>
          <w:rFonts w:cs="Arial"/>
          <w:lang w:bidi="he-IL"/>
        </w:rPr>
        <w:t xml:space="preserve"> </w:t>
      </w:r>
    </w:p>
    <w:p w:rsidR="00425EB8" w:rsidRDefault="00425EB8" w:rsidP="00321200">
      <w:pPr>
        <w:pStyle w:val="ListParagraph"/>
        <w:numPr>
          <w:ilvl w:val="0"/>
          <w:numId w:val="6"/>
        </w:numPr>
        <w:jc w:val="both"/>
        <w:rPr>
          <w:rFonts w:cs="Arial"/>
          <w:lang w:bidi="he-IL"/>
        </w:rPr>
      </w:pPr>
      <w:r>
        <w:rPr>
          <w:rFonts w:cs="Arial"/>
          <w:lang w:bidi="he-IL"/>
        </w:rPr>
        <w:t xml:space="preserve">not Mishna or Gemara. </w:t>
      </w:r>
    </w:p>
    <w:p w:rsidR="00425EB8" w:rsidRDefault="00425EB8" w:rsidP="00321200">
      <w:pPr>
        <w:pStyle w:val="ListParagraph"/>
        <w:numPr>
          <w:ilvl w:val="0"/>
          <w:numId w:val="6"/>
        </w:numPr>
        <w:jc w:val="both"/>
        <w:rPr>
          <w:rFonts w:cs="Arial"/>
          <w:lang w:bidi="he-IL"/>
        </w:rPr>
      </w:pPr>
      <w:r>
        <w:rPr>
          <w:rFonts w:cs="Arial"/>
          <w:lang w:bidi="he-IL"/>
        </w:rPr>
        <w:t>Does appear in a Medrash.</w:t>
      </w:r>
    </w:p>
    <w:p w:rsidR="00425EB8" w:rsidRDefault="00425EB8" w:rsidP="00321200">
      <w:pPr>
        <w:pStyle w:val="ListParagraph"/>
        <w:numPr>
          <w:ilvl w:val="0"/>
          <w:numId w:val="4"/>
        </w:numPr>
        <w:jc w:val="both"/>
        <w:rPr>
          <w:rFonts w:cs="Arial"/>
          <w:lang w:bidi="he-IL"/>
        </w:rPr>
      </w:pPr>
      <w:r>
        <w:rPr>
          <w:rFonts w:cs="Arial"/>
          <w:lang w:bidi="he-IL"/>
        </w:rPr>
        <w:t>Two possible sources:</w:t>
      </w:r>
    </w:p>
    <w:p w:rsidR="00425EB8" w:rsidRDefault="00425EB8" w:rsidP="00321200">
      <w:pPr>
        <w:pStyle w:val="ListParagraph"/>
        <w:numPr>
          <w:ilvl w:val="0"/>
          <w:numId w:val="5"/>
        </w:numPr>
        <w:jc w:val="both"/>
        <w:rPr>
          <w:rFonts w:cs="Arial"/>
          <w:lang w:bidi="he-IL"/>
        </w:rPr>
      </w:pPr>
      <w:r>
        <w:rPr>
          <w:rFonts w:cs="Arial" w:hint="cs"/>
          <w:rtl/>
          <w:lang w:bidi="he-IL"/>
        </w:rPr>
        <w:t>מכילתא פרשת יתרו</w:t>
      </w:r>
      <w:r>
        <w:rPr>
          <w:rFonts w:cs="Arial"/>
          <w:lang w:bidi="he-IL"/>
        </w:rPr>
        <w:t>, when Torah is vague about who kissed who when Moshe met Yisro</w:t>
      </w:r>
      <w:r w:rsidR="00364488">
        <w:rPr>
          <w:rFonts w:cs="Arial"/>
          <w:lang w:bidi="he-IL"/>
        </w:rPr>
        <w:t xml:space="preserve"> </w:t>
      </w:r>
      <w:r w:rsidR="00364488">
        <w:rPr>
          <w:rFonts w:cs="Arial" w:hint="cs"/>
          <w:rtl/>
          <w:lang w:bidi="he-IL"/>
        </w:rPr>
        <w:t>"ויצא משה לקראת חטתנו וישתחו וישק לו... וישאלו איש לרעהו לשלום"</w:t>
      </w:r>
      <w:r>
        <w:rPr>
          <w:rFonts w:cs="Arial"/>
          <w:lang w:bidi="he-IL"/>
        </w:rPr>
        <w:t xml:space="preserve">, it says that </w:t>
      </w:r>
      <w:r>
        <w:rPr>
          <w:rFonts w:cs="Arial" w:hint="cs"/>
          <w:rtl/>
          <w:lang w:bidi="he-IL"/>
        </w:rPr>
        <w:t>איש</w:t>
      </w:r>
      <w:r>
        <w:rPr>
          <w:rFonts w:cs="Arial"/>
          <w:lang w:bidi="he-IL"/>
        </w:rPr>
        <w:t xml:space="preserve"> normally refers to </w:t>
      </w:r>
      <w:r>
        <w:rPr>
          <w:rFonts w:cs="Arial" w:hint="cs"/>
          <w:rtl/>
          <w:lang w:bidi="he-IL"/>
        </w:rPr>
        <w:t>משה</w:t>
      </w:r>
      <w:r>
        <w:rPr>
          <w:rFonts w:cs="Arial"/>
          <w:lang w:bidi="he-IL"/>
        </w:rPr>
        <w:t xml:space="preserve">, so </w:t>
      </w:r>
      <w:r>
        <w:rPr>
          <w:rFonts w:cs="Arial" w:hint="cs"/>
          <w:rtl/>
          <w:lang w:bidi="he-IL"/>
        </w:rPr>
        <w:t>משה</w:t>
      </w:r>
      <w:r>
        <w:rPr>
          <w:rFonts w:cs="Arial"/>
          <w:lang w:bidi="he-IL"/>
        </w:rPr>
        <w:t xml:space="preserve"> must have kissed Yisro, teaching that one must honor their father in law.</w:t>
      </w:r>
    </w:p>
    <w:p w:rsidR="00425EB8" w:rsidRDefault="00425EB8" w:rsidP="00321200">
      <w:pPr>
        <w:pStyle w:val="ListParagraph"/>
        <w:numPr>
          <w:ilvl w:val="0"/>
          <w:numId w:val="5"/>
        </w:numPr>
        <w:jc w:val="both"/>
        <w:rPr>
          <w:rFonts w:cs="Arial"/>
          <w:lang w:bidi="he-IL"/>
        </w:rPr>
      </w:pPr>
      <w:r>
        <w:rPr>
          <w:rFonts w:cs="Arial" w:hint="cs"/>
          <w:rtl/>
          <w:lang w:bidi="he-IL"/>
        </w:rPr>
        <w:t>טור סוף סימן רמ</w:t>
      </w:r>
      <w:r>
        <w:rPr>
          <w:rFonts w:cs="Arial"/>
          <w:lang w:bidi="he-IL"/>
        </w:rPr>
        <w:t xml:space="preserve"> – from Dovid saying to </w:t>
      </w:r>
      <w:r>
        <w:rPr>
          <w:rFonts w:cs="Arial" w:hint="cs"/>
          <w:rtl/>
          <w:lang w:bidi="he-IL"/>
        </w:rPr>
        <w:t>שאול</w:t>
      </w:r>
      <w:r>
        <w:rPr>
          <w:rFonts w:cs="Arial"/>
          <w:lang w:bidi="he-IL"/>
        </w:rPr>
        <w:t xml:space="preserve">: </w:t>
      </w:r>
      <w:r>
        <w:rPr>
          <w:rFonts w:cs="Arial" w:hint="cs"/>
          <w:rtl/>
          <w:lang w:bidi="he-IL"/>
        </w:rPr>
        <w:t>"אבי ראה גם ראה"</w:t>
      </w:r>
      <w:r w:rsidR="00F948A8">
        <w:rPr>
          <w:rFonts w:cs="Arial"/>
          <w:lang w:bidi="he-IL"/>
        </w:rPr>
        <w:t xml:space="preserve">. </w:t>
      </w:r>
      <w:r w:rsidR="00F948A8">
        <w:rPr>
          <w:rFonts w:cs="Arial" w:hint="cs"/>
          <w:rtl/>
          <w:lang w:bidi="he-IL"/>
        </w:rPr>
        <w:t>בית יוסף שם</w:t>
      </w:r>
      <w:r w:rsidR="00F948A8">
        <w:rPr>
          <w:rFonts w:cs="Arial"/>
          <w:lang w:bidi="he-IL"/>
        </w:rPr>
        <w:t xml:space="preserve"> points out that this source is from </w:t>
      </w:r>
      <w:r w:rsidR="00F948A8">
        <w:rPr>
          <w:rFonts w:cs="Arial" w:hint="cs"/>
          <w:rtl/>
          <w:lang w:bidi="he-IL"/>
        </w:rPr>
        <w:t>אורחות חיים סימן ה הל' כיבוד אב אות א</w:t>
      </w:r>
      <w:r w:rsidR="00F948A8">
        <w:rPr>
          <w:rFonts w:cs="Arial"/>
          <w:lang w:bidi="he-IL"/>
        </w:rPr>
        <w:t>.</w:t>
      </w:r>
      <w:r w:rsidR="00364488">
        <w:rPr>
          <w:rFonts w:cs="Arial"/>
          <w:lang w:bidi="he-IL"/>
        </w:rPr>
        <w:t xml:space="preserve"> </w:t>
      </w:r>
      <w:r w:rsidR="00364488">
        <w:rPr>
          <w:rFonts w:cs="Arial" w:hint="cs"/>
          <w:rtl/>
          <w:lang w:bidi="he-IL"/>
        </w:rPr>
        <w:t>שו"ת יחוה דעת ו:נא</w:t>
      </w:r>
      <w:r w:rsidR="00364488">
        <w:rPr>
          <w:rFonts w:cs="Arial"/>
          <w:lang w:bidi="he-IL"/>
        </w:rPr>
        <w:t xml:space="preserve"> suggests that the proof is not from the fact that he honored him, since everybody has to honor a king, but that he called him </w:t>
      </w:r>
      <w:r w:rsidR="00364488">
        <w:rPr>
          <w:rFonts w:cs="Arial" w:hint="cs"/>
          <w:rtl/>
          <w:lang w:bidi="he-IL"/>
        </w:rPr>
        <w:t>אבי</w:t>
      </w:r>
      <w:r w:rsidR="00364488">
        <w:rPr>
          <w:rFonts w:cs="Arial"/>
          <w:lang w:bidi="he-IL"/>
        </w:rPr>
        <w:t xml:space="preserve"> instead of </w:t>
      </w:r>
      <w:r w:rsidR="00364488">
        <w:rPr>
          <w:rFonts w:cs="Arial" w:hint="cs"/>
          <w:rtl/>
          <w:lang w:bidi="he-IL"/>
        </w:rPr>
        <w:t>מלכי</w:t>
      </w:r>
      <w:r w:rsidR="00364488">
        <w:rPr>
          <w:rFonts w:cs="Arial"/>
          <w:lang w:bidi="he-IL"/>
        </w:rPr>
        <w:t>.</w:t>
      </w:r>
    </w:p>
    <w:p w:rsidR="00F948A8" w:rsidRDefault="00F948A8" w:rsidP="00321200">
      <w:pPr>
        <w:pStyle w:val="ListParagraph"/>
        <w:numPr>
          <w:ilvl w:val="0"/>
          <w:numId w:val="7"/>
        </w:numPr>
        <w:jc w:val="both"/>
        <w:rPr>
          <w:rFonts w:cs="Arial"/>
          <w:lang w:bidi="he-IL"/>
        </w:rPr>
      </w:pPr>
      <w:r>
        <w:rPr>
          <w:rFonts w:cs="Arial" w:hint="cs"/>
          <w:rtl/>
          <w:lang w:bidi="he-IL"/>
        </w:rPr>
        <w:t>ערוך השולחן יו"ד רמ:מד</w:t>
      </w:r>
      <w:r>
        <w:rPr>
          <w:rFonts w:cs="Arial"/>
          <w:lang w:bidi="he-IL"/>
        </w:rPr>
        <w:t xml:space="preserve"> questions this source because lots of people are referred to as </w:t>
      </w:r>
      <w:r>
        <w:rPr>
          <w:rFonts w:cs="Arial" w:hint="cs"/>
          <w:rtl/>
          <w:lang w:bidi="he-IL"/>
        </w:rPr>
        <w:t>אבי</w:t>
      </w:r>
      <w:r>
        <w:rPr>
          <w:rFonts w:cs="Arial"/>
          <w:lang w:bidi="he-IL"/>
        </w:rPr>
        <w:t xml:space="preserve"> as a general sign of respect, like </w:t>
      </w:r>
      <w:r>
        <w:rPr>
          <w:rFonts w:cs="Arial" w:hint="cs"/>
          <w:rtl/>
          <w:lang w:bidi="he-IL"/>
        </w:rPr>
        <w:t>אלישע</w:t>
      </w:r>
      <w:r>
        <w:rPr>
          <w:rFonts w:cs="Arial"/>
          <w:lang w:bidi="he-IL"/>
        </w:rPr>
        <w:t xml:space="preserve"> to </w:t>
      </w:r>
      <w:r>
        <w:rPr>
          <w:rFonts w:cs="Arial" w:hint="cs"/>
          <w:rtl/>
          <w:lang w:bidi="he-IL"/>
        </w:rPr>
        <w:t>אליהו</w:t>
      </w:r>
      <w:r>
        <w:rPr>
          <w:rFonts w:cs="Arial"/>
          <w:lang w:bidi="he-IL"/>
        </w:rPr>
        <w:t>, and others?</w:t>
      </w:r>
      <w:r w:rsidR="00AB4778">
        <w:rPr>
          <w:rFonts w:cs="Arial"/>
          <w:lang w:bidi="he-IL"/>
        </w:rPr>
        <w:t xml:space="preserve"> </w:t>
      </w:r>
    </w:p>
    <w:p w:rsidR="00F948A8" w:rsidRDefault="00F948A8" w:rsidP="00321200">
      <w:pPr>
        <w:pStyle w:val="ListParagraph"/>
        <w:numPr>
          <w:ilvl w:val="0"/>
          <w:numId w:val="7"/>
        </w:numPr>
        <w:jc w:val="both"/>
        <w:rPr>
          <w:rFonts w:cs="Arial"/>
          <w:lang w:bidi="he-IL"/>
        </w:rPr>
      </w:pPr>
      <w:r>
        <w:rPr>
          <w:rFonts w:cs="Arial" w:hint="cs"/>
          <w:rtl/>
          <w:lang w:bidi="he-IL"/>
        </w:rPr>
        <w:t>ערוה"ש</w:t>
      </w:r>
      <w:r>
        <w:rPr>
          <w:rFonts w:cs="Arial"/>
          <w:lang w:bidi="he-IL"/>
        </w:rPr>
        <w:t xml:space="preserve"> suggests that since </w:t>
      </w:r>
      <w:r w:rsidR="00AB4778">
        <w:rPr>
          <w:rFonts w:cs="Arial" w:hint="cs"/>
          <w:rtl/>
          <w:lang w:bidi="he-IL"/>
        </w:rPr>
        <w:t>ש</w:t>
      </w:r>
      <w:r>
        <w:rPr>
          <w:rFonts w:cs="Arial" w:hint="cs"/>
          <w:rtl/>
          <w:lang w:bidi="he-IL"/>
        </w:rPr>
        <w:t>אול</w:t>
      </w:r>
      <w:r>
        <w:rPr>
          <w:rFonts w:cs="Arial"/>
          <w:lang w:bidi="he-IL"/>
        </w:rPr>
        <w:t xml:space="preserve"> was chasing him at this time there would be no reason for </w:t>
      </w:r>
      <w:r>
        <w:rPr>
          <w:rFonts w:cs="Arial" w:hint="cs"/>
          <w:rtl/>
          <w:lang w:bidi="he-IL"/>
        </w:rPr>
        <w:t>דוד</w:t>
      </w:r>
      <w:r>
        <w:rPr>
          <w:rFonts w:cs="Arial"/>
          <w:lang w:bidi="he-IL"/>
        </w:rPr>
        <w:t xml:space="preserve"> to show love other than an obligation to honor.</w:t>
      </w:r>
    </w:p>
    <w:p w:rsidR="00F948A8" w:rsidRDefault="00F948A8" w:rsidP="00321200">
      <w:pPr>
        <w:pStyle w:val="ListParagraph"/>
        <w:numPr>
          <w:ilvl w:val="0"/>
          <w:numId w:val="7"/>
        </w:numPr>
        <w:jc w:val="both"/>
        <w:rPr>
          <w:rFonts w:cs="Arial"/>
          <w:lang w:bidi="he-IL"/>
        </w:rPr>
      </w:pPr>
      <w:r>
        <w:rPr>
          <w:rFonts w:cs="Arial" w:hint="cs"/>
          <w:rtl/>
          <w:lang w:bidi="he-IL"/>
        </w:rPr>
        <w:t>ב"ח</w:t>
      </w:r>
      <w:r>
        <w:rPr>
          <w:rFonts w:cs="Arial"/>
          <w:lang w:bidi="he-IL"/>
        </w:rPr>
        <w:t xml:space="preserve"> points out that other opinions in the </w:t>
      </w:r>
      <w:r>
        <w:rPr>
          <w:rFonts w:cs="Arial" w:hint="cs"/>
          <w:rtl/>
          <w:lang w:bidi="he-IL"/>
        </w:rPr>
        <w:t>מדרש</w:t>
      </w:r>
      <w:r>
        <w:rPr>
          <w:rFonts w:cs="Arial"/>
          <w:lang w:bidi="he-IL"/>
        </w:rPr>
        <w:t xml:space="preserve"> say </w:t>
      </w:r>
      <w:r>
        <w:rPr>
          <w:rFonts w:cs="Arial" w:hint="cs"/>
          <w:rtl/>
          <w:lang w:bidi="he-IL"/>
        </w:rPr>
        <w:t>"אבי ראה"</w:t>
      </w:r>
      <w:r>
        <w:rPr>
          <w:rFonts w:cs="Arial"/>
          <w:lang w:bidi="he-IL"/>
        </w:rPr>
        <w:t xml:space="preserve"> is directed at </w:t>
      </w:r>
      <w:r>
        <w:rPr>
          <w:rFonts w:cs="Arial" w:hint="cs"/>
          <w:rtl/>
          <w:lang w:bidi="he-IL"/>
        </w:rPr>
        <w:t>אבנר</w:t>
      </w:r>
      <w:r>
        <w:rPr>
          <w:rFonts w:cs="Arial"/>
          <w:lang w:bidi="he-IL"/>
        </w:rPr>
        <w:t xml:space="preserve"> and </w:t>
      </w:r>
      <w:r>
        <w:rPr>
          <w:rFonts w:cs="Arial" w:hint="cs"/>
          <w:rtl/>
          <w:lang w:bidi="he-IL"/>
        </w:rPr>
        <w:t>"גם ראה</w:t>
      </w:r>
      <w:r>
        <w:rPr>
          <w:rFonts w:cs="Arial"/>
          <w:lang w:bidi="he-IL"/>
        </w:rPr>
        <w:t xml:space="preserve"> is directed at </w:t>
      </w:r>
      <w:r>
        <w:rPr>
          <w:rFonts w:cs="Arial" w:hint="cs"/>
          <w:rtl/>
          <w:lang w:bidi="he-IL"/>
        </w:rPr>
        <w:t>שאול</w:t>
      </w:r>
      <w:r>
        <w:rPr>
          <w:rFonts w:cs="Arial"/>
          <w:lang w:bidi="he-IL"/>
        </w:rPr>
        <w:t xml:space="preserve">, so there is no source to honor in laws and that is why most </w:t>
      </w:r>
      <w:r>
        <w:rPr>
          <w:rFonts w:cs="Arial" w:hint="cs"/>
          <w:rtl/>
          <w:lang w:bidi="he-IL"/>
        </w:rPr>
        <w:t>ראשונים</w:t>
      </w:r>
      <w:r>
        <w:rPr>
          <w:rFonts w:cs="Arial"/>
          <w:lang w:bidi="he-IL"/>
        </w:rPr>
        <w:t xml:space="preserve"> don’t mention it. The </w:t>
      </w:r>
      <w:r>
        <w:rPr>
          <w:rFonts w:cs="Arial" w:hint="cs"/>
          <w:rtl/>
          <w:lang w:bidi="he-IL"/>
        </w:rPr>
        <w:t>טור</w:t>
      </w:r>
      <w:r>
        <w:rPr>
          <w:rFonts w:cs="Arial"/>
          <w:lang w:bidi="he-IL"/>
        </w:rPr>
        <w:t xml:space="preserve"> just thought it makes sense to honor in laws like other old people.</w:t>
      </w:r>
    </w:p>
    <w:p w:rsidR="00F948A8" w:rsidRDefault="00F948A8" w:rsidP="00321200">
      <w:pPr>
        <w:pStyle w:val="ListParagraph"/>
        <w:numPr>
          <w:ilvl w:val="0"/>
          <w:numId w:val="4"/>
        </w:numPr>
        <w:jc w:val="both"/>
        <w:rPr>
          <w:rFonts w:cs="Arial"/>
          <w:lang w:bidi="he-IL"/>
        </w:rPr>
      </w:pPr>
      <w:r>
        <w:rPr>
          <w:rFonts w:cs="Arial" w:hint="cs"/>
          <w:rtl/>
          <w:lang w:bidi="he-IL"/>
        </w:rPr>
        <w:t>שו"ע יו"ד רמ:מד</w:t>
      </w:r>
      <w:r>
        <w:rPr>
          <w:rFonts w:cs="Arial"/>
          <w:lang w:bidi="he-IL"/>
        </w:rPr>
        <w:t xml:space="preserve"> quotes this obligation.</w:t>
      </w:r>
    </w:p>
    <w:p w:rsidR="00F948A8" w:rsidRDefault="00F948A8" w:rsidP="00321200">
      <w:pPr>
        <w:pStyle w:val="ListParagraph"/>
        <w:numPr>
          <w:ilvl w:val="0"/>
          <w:numId w:val="8"/>
        </w:numPr>
        <w:jc w:val="both"/>
        <w:rPr>
          <w:rFonts w:cs="Arial"/>
          <w:lang w:bidi="he-IL"/>
        </w:rPr>
      </w:pPr>
      <w:r>
        <w:rPr>
          <w:rFonts w:cs="Arial" w:hint="cs"/>
          <w:rtl/>
          <w:lang w:bidi="he-IL"/>
        </w:rPr>
        <w:t>ט"ז ס"ק יט</w:t>
      </w:r>
      <w:r>
        <w:rPr>
          <w:rFonts w:cs="Arial"/>
          <w:lang w:bidi="he-IL"/>
        </w:rPr>
        <w:t xml:space="preserve"> quotes from </w:t>
      </w:r>
      <w:r>
        <w:rPr>
          <w:rFonts w:cs="Arial" w:hint="cs"/>
          <w:rtl/>
          <w:lang w:bidi="he-IL"/>
        </w:rPr>
        <w:t>ב"ח</w:t>
      </w:r>
      <w:r>
        <w:rPr>
          <w:rFonts w:cs="Arial"/>
          <w:lang w:bidi="he-IL"/>
        </w:rPr>
        <w:t xml:space="preserve"> that </w:t>
      </w:r>
      <w:r>
        <w:rPr>
          <w:rFonts w:cs="Arial" w:hint="cs"/>
          <w:rtl/>
          <w:lang w:bidi="he-IL"/>
        </w:rPr>
        <w:t>הוא הדין חמותו</w:t>
      </w:r>
      <w:r>
        <w:rPr>
          <w:rFonts w:cs="Arial"/>
          <w:lang w:bidi="he-IL"/>
        </w:rPr>
        <w:t xml:space="preserve">. </w:t>
      </w:r>
      <w:r>
        <w:rPr>
          <w:rFonts w:cs="Arial" w:hint="cs"/>
          <w:rtl/>
          <w:lang w:bidi="he-IL"/>
        </w:rPr>
        <w:t>ב"ח</w:t>
      </w:r>
      <w:r>
        <w:rPr>
          <w:rFonts w:cs="Arial"/>
          <w:lang w:bidi="he-IL"/>
        </w:rPr>
        <w:t xml:space="preserve"> adds </w:t>
      </w:r>
      <w:r>
        <w:rPr>
          <w:rFonts w:cs="Arial" w:hint="cs"/>
          <w:rtl/>
          <w:lang w:bidi="he-IL"/>
        </w:rPr>
        <w:t>"ופשוט הוא"</w:t>
      </w:r>
      <w:r>
        <w:rPr>
          <w:rFonts w:cs="Arial"/>
          <w:lang w:bidi="he-IL"/>
        </w:rPr>
        <w:t>.</w:t>
      </w:r>
    </w:p>
    <w:p w:rsidR="00F948A8" w:rsidRDefault="00F948A8" w:rsidP="00321200">
      <w:pPr>
        <w:pStyle w:val="ListParagraph"/>
        <w:numPr>
          <w:ilvl w:val="0"/>
          <w:numId w:val="3"/>
        </w:numPr>
        <w:jc w:val="both"/>
        <w:rPr>
          <w:rFonts w:cs="Arial"/>
          <w:lang w:bidi="he-IL"/>
        </w:rPr>
      </w:pPr>
      <w:r>
        <w:rPr>
          <w:rFonts w:cs="Arial"/>
          <w:lang w:bidi="he-IL"/>
        </w:rPr>
        <w:t xml:space="preserve">Is it the same as </w:t>
      </w:r>
      <w:r>
        <w:rPr>
          <w:rFonts w:cs="Arial" w:hint="cs"/>
          <w:rtl/>
          <w:lang w:bidi="he-IL"/>
        </w:rPr>
        <w:t>כיבוד אב ואם</w:t>
      </w:r>
      <w:r>
        <w:rPr>
          <w:rFonts w:cs="Arial"/>
          <w:lang w:bidi="he-IL"/>
        </w:rPr>
        <w:t>?</w:t>
      </w:r>
    </w:p>
    <w:p w:rsidR="00AB4778" w:rsidRDefault="00AB4778" w:rsidP="00321200">
      <w:pPr>
        <w:pStyle w:val="ListParagraph"/>
        <w:numPr>
          <w:ilvl w:val="0"/>
          <w:numId w:val="9"/>
        </w:numPr>
        <w:jc w:val="both"/>
        <w:rPr>
          <w:rFonts w:cs="Arial"/>
          <w:lang w:bidi="he-IL"/>
        </w:rPr>
      </w:pPr>
      <w:r>
        <w:rPr>
          <w:rFonts w:cs="Arial" w:hint="cs"/>
          <w:rtl/>
          <w:lang w:bidi="he-IL"/>
        </w:rPr>
        <w:t>חיד"א</w:t>
      </w:r>
      <w:r>
        <w:rPr>
          <w:rFonts w:cs="Arial"/>
          <w:lang w:bidi="he-IL"/>
        </w:rPr>
        <w:t xml:space="preserve"> in </w:t>
      </w:r>
      <w:r>
        <w:rPr>
          <w:rFonts w:cs="Arial" w:hint="cs"/>
          <w:rtl/>
          <w:lang w:bidi="he-IL"/>
        </w:rPr>
        <w:t>ספר ברית עולם</w:t>
      </w:r>
      <w:r>
        <w:rPr>
          <w:rFonts w:cs="Arial"/>
          <w:lang w:bidi="he-IL"/>
        </w:rPr>
        <w:t xml:space="preserve"> suggests that by </w:t>
      </w:r>
      <w:r>
        <w:rPr>
          <w:rFonts w:cs="Arial" w:hint="cs"/>
          <w:rtl/>
          <w:lang w:bidi="he-IL"/>
        </w:rPr>
        <w:t>אלישע</w:t>
      </w:r>
      <w:r>
        <w:rPr>
          <w:rFonts w:cs="Arial"/>
          <w:lang w:bidi="he-IL"/>
        </w:rPr>
        <w:t xml:space="preserve"> he said </w:t>
      </w:r>
      <w:r>
        <w:rPr>
          <w:rFonts w:cs="Arial" w:hint="cs"/>
          <w:rtl/>
          <w:lang w:bidi="he-IL"/>
        </w:rPr>
        <w:t>אבי</w:t>
      </w:r>
      <w:r>
        <w:rPr>
          <w:rFonts w:cs="Arial"/>
          <w:lang w:bidi="he-IL"/>
        </w:rPr>
        <w:t xml:space="preserve"> twice to express both </w:t>
      </w:r>
      <w:r>
        <w:rPr>
          <w:rFonts w:cs="Arial" w:hint="cs"/>
          <w:rtl/>
          <w:lang w:bidi="he-IL"/>
        </w:rPr>
        <w:t>כיבוד ומורא</w:t>
      </w:r>
      <w:r>
        <w:rPr>
          <w:rFonts w:cs="Arial"/>
          <w:lang w:bidi="he-IL"/>
        </w:rPr>
        <w:t xml:space="preserve">, but for father in law it is only </w:t>
      </w:r>
      <w:r>
        <w:rPr>
          <w:rFonts w:cs="Arial" w:hint="cs"/>
          <w:rtl/>
          <w:lang w:bidi="he-IL"/>
        </w:rPr>
        <w:t>חיוב כיבוד</w:t>
      </w:r>
      <w:r>
        <w:rPr>
          <w:rFonts w:cs="Arial"/>
          <w:lang w:bidi="he-IL"/>
        </w:rPr>
        <w:t>.</w:t>
      </w:r>
    </w:p>
    <w:p w:rsidR="00F948A8" w:rsidRDefault="00F948A8" w:rsidP="00321200">
      <w:pPr>
        <w:pStyle w:val="ListParagraph"/>
        <w:numPr>
          <w:ilvl w:val="0"/>
          <w:numId w:val="9"/>
        </w:numPr>
        <w:jc w:val="both"/>
        <w:rPr>
          <w:rFonts w:cs="Arial"/>
          <w:lang w:bidi="he-IL"/>
        </w:rPr>
      </w:pPr>
      <w:r>
        <w:rPr>
          <w:rFonts w:cs="Arial" w:hint="cs"/>
          <w:rtl/>
          <w:lang w:bidi="he-IL"/>
        </w:rPr>
        <w:t>מדרש שחר טוב (הו"ד בב"ח)</w:t>
      </w:r>
      <w:r>
        <w:rPr>
          <w:rFonts w:cs="Arial"/>
          <w:lang w:bidi="he-IL"/>
        </w:rPr>
        <w:t xml:space="preserve"> – </w:t>
      </w:r>
      <w:r>
        <w:rPr>
          <w:rFonts w:cs="Arial" w:hint="cs"/>
          <w:rtl/>
          <w:lang w:bidi="he-IL"/>
        </w:rPr>
        <w:t>מכאן שחייב אדם בכבוד חמיו ככבוד אביו</w:t>
      </w:r>
      <w:r>
        <w:rPr>
          <w:rFonts w:cs="Arial"/>
          <w:lang w:bidi="he-IL"/>
        </w:rPr>
        <w:t>.</w:t>
      </w:r>
    </w:p>
    <w:p w:rsidR="00AE2432" w:rsidRDefault="00AE2432" w:rsidP="00AE2432">
      <w:pPr>
        <w:pStyle w:val="ListParagraph"/>
        <w:numPr>
          <w:ilvl w:val="0"/>
          <w:numId w:val="14"/>
        </w:numPr>
        <w:jc w:val="both"/>
        <w:rPr>
          <w:rFonts w:cs="Arial"/>
          <w:lang w:bidi="he-IL"/>
        </w:rPr>
      </w:pPr>
      <w:r>
        <w:rPr>
          <w:rFonts w:cs="Arial" w:hint="cs"/>
          <w:rtl/>
          <w:lang w:bidi="he-IL"/>
        </w:rPr>
        <w:t>ספר חרדים מצוות עשה פרק ד'</w:t>
      </w:r>
      <w:r>
        <w:rPr>
          <w:rFonts w:cs="Arial"/>
          <w:lang w:bidi="he-IL"/>
        </w:rPr>
        <w:t xml:space="preserve"> – man and wife are like a single unit so they share parents. His parents are hers and vice versa.</w:t>
      </w:r>
    </w:p>
    <w:p w:rsidR="00F948A8" w:rsidRDefault="00F948A8" w:rsidP="00321200">
      <w:pPr>
        <w:pStyle w:val="ListParagraph"/>
        <w:numPr>
          <w:ilvl w:val="0"/>
          <w:numId w:val="9"/>
        </w:numPr>
        <w:jc w:val="both"/>
        <w:rPr>
          <w:rFonts w:cs="Arial"/>
          <w:lang w:bidi="he-IL"/>
        </w:rPr>
      </w:pPr>
      <w:r>
        <w:rPr>
          <w:rFonts w:cs="Arial" w:hint="cs"/>
          <w:rtl/>
          <w:lang w:bidi="he-IL"/>
        </w:rPr>
        <w:t>ב"ח</w:t>
      </w:r>
      <w:r>
        <w:rPr>
          <w:rFonts w:cs="Arial"/>
          <w:lang w:bidi="he-IL"/>
        </w:rPr>
        <w:t xml:space="preserve"> himself disagrees and points out that the </w:t>
      </w:r>
      <w:r>
        <w:rPr>
          <w:rFonts w:cs="Arial" w:hint="cs"/>
          <w:rtl/>
          <w:lang w:bidi="he-IL"/>
        </w:rPr>
        <w:t>טור</w:t>
      </w:r>
      <w:r>
        <w:rPr>
          <w:rFonts w:cs="Arial"/>
          <w:lang w:bidi="he-IL"/>
        </w:rPr>
        <w:t xml:space="preserve"> doesn’t sound this way and no </w:t>
      </w:r>
      <w:r>
        <w:rPr>
          <w:rFonts w:cs="Arial" w:hint="cs"/>
          <w:rtl/>
          <w:lang w:bidi="he-IL"/>
        </w:rPr>
        <w:t>ראשון</w:t>
      </w:r>
      <w:r>
        <w:rPr>
          <w:rFonts w:cs="Arial"/>
          <w:lang w:bidi="he-IL"/>
        </w:rPr>
        <w:t xml:space="preserve"> suggests that this is true. It is simply a </w:t>
      </w:r>
      <w:r>
        <w:rPr>
          <w:rFonts w:cs="Arial" w:hint="cs"/>
          <w:rtl/>
          <w:lang w:bidi="he-IL"/>
        </w:rPr>
        <w:t>סברא</w:t>
      </w:r>
      <w:r>
        <w:rPr>
          <w:rFonts w:cs="Arial"/>
          <w:lang w:bidi="he-IL"/>
        </w:rPr>
        <w:t xml:space="preserve"> to honor in laws as much as you honor other older people by standing for them, but not with all the details of </w:t>
      </w:r>
      <w:r>
        <w:rPr>
          <w:rFonts w:cs="Arial" w:hint="cs"/>
          <w:rtl/>
          <w:lang w:bidi="he-IL"/>
        </w:rPr>
        <w:t>כבוד או"א</w:t>
      </w:r>
      <w:r>
        <w:rPr>
          <w:rFonts w:cs="Arial"/>
          <w:lang w:bidi="he-IL"/>
        </w:rPr>
        <w:t>.</w:t>
      </w:r>
      <w:r w:rsidR="00E7782B">
        <w:rPr>
          <w:rFonts w:cs="Arial"/>
          <w:lang w:bidi="he-IL"/>
        </w:rPr>
        <w:t xml:space="preserve"> </w:t>
      </w:r>
      <w:r w:rsidR="00E7782B">
        <w:rPr>
          <w:rFonts w:cs="Arial" w:hint="cs"/>
          <w:rtl/>
          <w:lang w:bidi="he-IL"/>
        </w:rPr>
        <w:t>ש"ך ס"ק כב</w:t>
      </w:r>
      <w:r w:rsidR="00E7782B">
        <w:rPr>
          <w:rFonts w:cs="Arial"/>
          <w:lang w:bidi="he-IL"/>
        </w:rPr>
        <w:t xml:space="preserve"> quotes tis </w:t>
      </w:r>
      <w:r w:rsidR="00E7782B">
        <w:rPr>
          <w:rFonts w:cs="Arial" w:hint="cs"/>
          <w:rtl/>
          <w:lang w:bidi="he-IL"/>
        </w:rPr>
        <w:t>להלכה</w:t>
      </w:r>
      <w:r w:rsidR="00E7782B">
        <w:rPr>
          <w:rFonts w:cs="Arial"/>
          <w:lang w:bidi="he-IL"/>
        </w:rPr>
        <w:t>.</w:t>
      </w:r>
    </w:p>
    <w:p w:rsidR="00364488" w:rsidRDefault="00364488" w:rsidP="00321200">
      <w:pPr>
        <w:pStyle w:val="ListParagraph"/>
        <w:numPr>
          <w:ilvl w:val="0"/>
          <w:numId w:val="9"/>
        </w:numPr>
        <w:jc w:val="both"/>
        <w:rPr>
          <w:rFonts w:cs="Arial"/>
          <w:lang w:bidi="he-IL"/>
        </w:rPr>
      </w:pPr>
      <w:r>
        <w:rPr>
          <w:rFonts w:cs="Arial"/>
          <w:lang w:bidi="he-IL"/>
        </w:rPr>
        <w:t>Some comments and proofs:</w:t>
      </w:r>
    </w:p>
    <w:p w:rsidR="00364488" w:rsidRDefault="00364488" w:rsidP="00321200">
      <w:pPr>
        <w:pStyle w:val="ListParagraph"/>
        <w:numPr>
          <w:ilvl w:val="0"/>
          <w:numId w:val="10"/>
        </w:numPr>
        <w:jc w:val="both"/>
        <w:rPr>
          <w:rFonts w:cs="Arial"/>
          <w:lang w:bidi="he-IL"/>
        </w:rPr>
      </w:pPr>
      <w:r>
        <w:rPr>
          <w:rFonts w:cs="Arial" w:hint="cs"/>
          <w:rtl/>
          <w:lang w:bidi="he-IL"/>
        </w:rPr>
        <w:t>תורה תמימה פרשת יתרו יח:ז</w:t>
      </w:r>
      <w:r>
        <w:rPr>
          <w:rFonts w:cs="Arial"/>
          <w:lang w:bidi="he-IL"/>
        </w:rPr>
        <w:t xml:space="preserve"> points out that if the source is from the </w:t>
      </w:r>
      <w:r>
        <w:rPr>
          <w:rFonts w:cs="Arial" w:hint="cs"/>
          <w:rtl/>
          <w:lang w:bidi="he-IL"/>
        </w:rPr>
        <w:t>מכילתא</w:t>
      </w:r>
      <w:r>
        <w:rPr>
          <w:rFonts w:cs="Arial"/>
          <w:lang w:bidi="he-IL"/>
        </w:rPr>
        <w:t xml:space="preserve"> about Moshe, the obligation seems to be more than for a regular old person because you have no obligation to kiss or bow to regular old people. He also points out that there is no </w:t>
      </w:r>
      <w:r>
        <w:rPr>
          <w:rFonts w:cs="Arial" w:hint="cs"/>
          <w:rtl/>
          <w:lang w:bidi="he-IL"/>
        </w:rPr>
        <w:t>חולק</w:t>
      </w:r>
      <w:r>
        <w:rPr>
          <w:rFonts w:cs="Arial"/>
          <w:lang w:bidi="he-IL"/>
        </w:rPr>
        <w:t xml:space="preserve"> in the </w:t>
      </w:r>
      <w:r>
        <w:rPr>
          <w:rFonts w:cs="Arial" w:hint="cs"/>
          <w:rtl/>
          <w:lang w:bidi="he-IL"/>
        </w:rPr>
        <w:t>מכילתא</w:t>
      </w:r>
      <w:r>
        <w:rPr>
          <w:rFonts w:cs="Arial"/>
          <w:lang w:bidi="he-IL"/>
        </w:rPr>
        <w:t xml:space="preserve"> so you can’t say we pasken like other opinions.</w:t>
      </w:r>
    </w:p>
    <w:p w:rsidR="00364488" w:rsidRDefault="00364488" w:rsidP="00321200">
      <w:pPr>
        <w:pStyle w:val="ListParagraph"/>
        <w:numPr>
          <w:ilvl w:val="0"/>
          <w:numId w:val="12"/>
        </w:numPr>
        <w:jc w:val="both"/>
        <w:rPr>
          <w:rFonts w:cs="Arial"/>
          <w:lang w:bidi="he-IL"/>
        </w:rPr>
      </w:pPr>
      <w:r>
        <w:rPr>
          <w:rFonts w:cs="Arial" w:hint="cs"/>
          <w:rtl/>
          <w:lang w:bidi="he-IL"/>
        </w:rPr>
        <w:t>שו"ת יחוה דעת ו:נא</w:t>
      </w:r>
      <w:r>
        <w:rPr>
          <w:rFonts w:cs="Arial"/>
          <w:lang w:bidi="he-IL"/>
        </w:rPr>
        <w:t xml:space="preserve"> points out that the </w:t>
      </w:r>
      <w:r>
        <w:rPr>
          <w:rFonts w:cs="Arial" w:hint="cs"/>
          <w:rtl/>
          <w:lang w:bidi="he-IL"/>
        </w:rPr>
        <w:t>מכילתא</w:t>
      </w:r>
      <w:r>
        <w:rPr>
          <w:rFonts w:cs="Arial"/>
          <w:lang w:bidi="he-IL"/>
        </w:rPr>
        <w:t xml:space="preserve"> never records a </w:t>
      </w:r>
      <w:r>
        <w:rPr>
          <w:rFonts w:cs="Arial" w:hint="cs"/>
          <w:rtl/>
          <w:lang w:bidi="he-IL"/>
        </w:rPr>
        <w:t>חיוב</w:t>
      </w:r>
      <w:r>
        <w:rPr>
          <w:rFonts w:cs="Arial"/>
          <w:lang w:bidi="he-IL"/>
        </w:rPr>
        <w:t xml:space="preserve"> at all – it just says </w:t>
      </w:r>
      <w:r>
        <w:rPr>
          <w:rFonts w:cs="Arial" w:hint="cs"/>
          <w:rtl/>
          <w:lang w:bidi="he-IL"/>
        </w:rPr>
        <w:t>"יהא אדם מוכן לכבוד חמיו"</w:t>
      </w:r>
      <w:r>
        <w:rPr>
          <w:rFonts w:cs="Arial"/>
          <w:lang w:bidi="he-IL"/>
        </w:rPr>
        <w:t>.</w:t>
      </w:r>
    </w:p>
    <w:p w:rsidR="004C28A6" w:rsidRDefault="004C28A6" w:rsidP="004C28A6">
      <w:pPr>
        <w:pStyle w:val="ListParagraph"/>
        <w:numPr>
          <w:ilvl w:val="0"/>
          <w:numId w:val="10"/>
        </w:numPr>
        <w:jc w:val="both"/>
        <w:rPr>
          <w:rFonts w:cs="Arial"/>
          <w:lang w:bidi="he-IL"/>
        </w:rPr>
      </w:pPr>
      <w:r>
        <w:rPr>
          <w:rFonts w:cs="Arial" w:hint="cs"/>
          <w:rtl/>
          <w:lang w:bidi="he-IL"/>
        </w:rPr>
        <w:t>שו"ת עשה לך רב סימן נט</w:t>
      </w:r>
      <w:r>
        <w:rPr>
          <w:rFonts w:cs="Arial"/>
          <w:lang w:bidi="he-IL"/>
        </w:rPr>
        <w:t xml:space="preserve"> – very difficult to say that they are the same as other </w:t>
      </w:r>
      <w:r>
        <w:rPr>
          <w:rFonts w:cs="Arial" w:hint="cs"/>
          <w:rtl/>
          <w:lang w:bidi="he-IL"/>
        </w:rPr>
        <w:t>זקנים</w:t>
      </w:r>
      <w:r>
        <w:rPr>
          <w:rFonts w:cs="Arial"/>
          <w:lang w:bidi="he-IL"/>
        </w:rPr>
        <w:t xml:space="preserve"> because then </w:t>
      </w:r>
      <w:r>
        <w:rPr>
          <w:rFonts w:cs="Arial" w:hint="cs"/>
          <w:rtl/>
          <w:lang w:bidi="he-IL"/>
        </w:rPr>
        <w:t>מאי רבותא</w:t>
      </w:r>
      <w:r>
        <w:rPr>
          <w:rFonts w:cs="Arial"/>
          <w:lang w:bidi="he-IL"/>
        </w:rPr>
        <w:t>? Must mean that this obligation even exists if they are still young.</w:t>
      </w:r>
    </w:p>
    <w:p w:rsidR="00E7782B" w:rsidRDefault="00E7782B" w:rsidP="00321200">
      <w:pPr>
        <w:pStyle w:val="ListParagraph"/>
        <w:numPr>
          <w:ilvl w:val="0"/>
          <w:numId w:val="10"/>
        </w:numPr>
        <w:jc w:val="both"/>
        <w:rPr>
          <w:rFonts w:cs="Arial"/>
          <w:lang w:bidi="he-IL"/>
        </w:rPr>
      </w:pPr>
      <w:r>
        <w:rPr>
          <w:rFonts w:cs="Arial" w:hint="cs"/>
          <w:rtl/>
          <w:lang w:bidi="he-IL"/>
        </w:rPr>
        <w:lastRenderedPageBreak/>
        <w:t>פתחי תשובה ס"ק כ</w:t>
      </w:r>
      <w:r w:rsidR="00364488">
        <w:rPr>
          <w:rFonts w:cs="Arial"/>
          <w:lang w:bidi="he-IL"/>
        </w:rPr>
        <w:t xml:space="preserve"> proves the </w:t>
      </w:r>
      <w:r w:rsidR="00364488">
        <w:rPr>
          <w:rFonts w:cs="Arial" w:hint="cs"/>
          <w:rtl/>
          <w:lang w:bidi="he-IL"/>
        </w:rPr>
        <w:t>ב"ח</w:t>
      </w:r>
      <w:r w:rsidR="00364488">
        <w:rPr>
          <w:rFonts w:cs="Arial"/>
          <w:lang w:bidi="he-IL"/>
        </w:rPr>
        <w:t xml:space="preserve"> correct</w:t>
      </w:r>
      <w:r>
        <w:rPr>
          <w:rFonts w:cs="Arial"/>
          <w:lang w:bidi="he-IL"/>
        </w:rPr>
        <w:t xml:space="preserve"> from exemption of a married woman in </w:t>
      </w:r>
      <w:r>
        <w:rPr>
          <w:rFonts w:cs="Arial" w:hint="cs"/>
          <w:rtl/>
          <w:lang w:bidi="he-IL"/>
        </w:rPr>
        <w:t>כיבוד או"א</w:t>
      </w:r>
      <w:r>
        <w:rPr>
          <w:rFonts w:cs="Arial"/>
          <w:lang w:bidi="he-IL"/>
        </w:rPr>
        <w:t xml:space="preserve">. If the husband had the same obligation to his in laws as he does to his parents we would say that since he too is obligated in honoring them, his wife should prioritize their honor over him, similar to how a son prioritizes a father over a mother when they are still married as per </w:t>
      </w:r>
      <w:r>
        <w:rPr>
          <w:rFonts w:cs="Arial" w:hint="cs"/>
          <w:rtl/>
          <w:lang w:bidi="he-IL"/>
        </w:rPr>
        <w:t>גמרא קידושין</w:t>
      </w:r>
      <w:r>
        <w:rPr>
          <w:rFonts w:cs="Arial"/>
          <w:lang w:bidi="he-IL"/>
        </w:rPr>
        <w:t>.</w:t>
      </w:r>
    </w:p>
    <w:p w:rsidR="00E7782B" w:rsidRDefault="00E7782B" w:rsidP="00321200">
      <w:pPr>
        <w:pStyle w:val="ListParagraph"/>
        <w:numPr>
          <w:ilvl w:val="0"/>
          <w:numId w:val="11"/>
        </w:numPr>
        <w:jc w:val="both"/>
        <w:rPr>
          <w:rFonts w:cs="Arial"/>
          <w:lang w:bidi="he-IL"/>
        </w:rPr>
      </w:pPr>
      <w:r>
        <w:rPr>
          <w:rFonts w:cs="Arial" w:hint="cs"/>
          <w:rtl/>
          <w:lang w:bidi="he-IL"/>
        </w:rPr>
        <w:t>ר' ראובן גרוזובסקי יבמות סימן ד</w:t>
      </w:r>
      <w:r>
        <w:rPr>
          <w:rFonts w:cs="Arial"/>
          <w:lang w:bidi="he-IL"/>
        </w:rPr>
        <w:t xml:space="preserve"> questions this proof because the woman’s </w:t>
      </w:r>
      <w:r>
        <w:rPr>
          <w:rFonts w:cs="Arial" w:hint="cs"/>
          <w:rtl/>
          <w:lang w:bidi="he-IL"/>
        </w:rPr>
        <w:t>פטור</w:t>
      </w:r>
      <w:r>
        <w:rPr>
          <w:rFonts w:cs="Arial"/>
          <w:lang w:bidi="he-IL"/>
        </w:rPr>
        <w:t xml:space="preserve"> is not based on an obligation to honor her husband, especially since any such obligation is only </w:t>
      </w:r>
      <w:r>
        <w:rPr>
          <w:rFonts w:cs="Arial" w:hint="cs"/>
          <w:rtl/>
          <w:lang w:bidi="he-IL"/>
        </w:rPr>
        <w:t>דרבנן</w:t>
      </w:r>
      <w:r>
        <w:rPr>
          <w:rFonts w:cs="Arial"/>
          <w:lang w:bidi="he-IL"/>
        </w:rPr>
        <w:t xml:space="preserve"> and couldn’t exempt her from a </w:t>
      </w:r>
      <w:r>
        <w:rPr>
          <w:rFonts w:cs="Arial" w:hint="cs"/>
          <w:rtl/>
          <w:lang w:bidi="he-IL"/>
        </w:rPr>
        <w:t>דאורייתא</w:t>
      </w:r>
      <w:r>
        <w:rPr>
          <w:rFonts w:cs="Arial"/>
          <w:lang w:bidi="he-IL"/>
        </w:rPr>
        <w:t xml:space="preserve"> like </w:t>
      </w:r>
      <w:r>
        <w:rPr>
          <w:rFonts w:cs="Arial" w:hint="cs"/>
          <w:rtl/>
          <w:lang w:bidi="he-IL"/>
        </w:rPr>
        <w:t>כיבוד אב ואם</w:t>
      </w:r>
      <w:r>
        <w:rPr>
          <w:rFonts w:cs="Arial"/>
          <w:lang w:bidi="he-IL"/>
        </w:rPr>
        <w:t xml:space="preserve">. Instead, her exemption stems from </w:t>
      </w:r>
      <w:r>
        <w:rPr>
          <w:rFonts w:cs="Arial" w:hint="cs"/>
          <w:rtl/>
          <w:lang w:bidi="he-IL"/>
        </w:rPr>
        <w:t>שעבודים</w:t>
      </w:r>
      <w:r>
        <w:rPr>
          <w:rFonts w:cs="Arial"/>
          <w:lang w:bidi="he-IL"/>
        </w:rPr>
        <w:t xml:space="preserve"> that she has to her husband, making the entire proof moot. </w:t>
      </w:r>
    </w:p>
    <w:p w:rsidR="00AB4778" w:rsidRDefault="00AB4778" w:rsidP="00321200">
      <w:pPr>
        <w:pStyle w:val="ListParagraph"/>
        <w:numPr>
          <w:ilvl w:val="0"/>
          <w:numId w:val="10"/>
        </w:numPr>
        <w:jc w:val="both"/>
        <w:rPr>
          <w:rFonts w:cs="Arial"/>
          <w:lang w:bidi="he-IL"/>
        </w:rPr>
      </w:pPr>
      <w:r>
        <w:rPr>
          <w:rFonts w:cs="Arial" w:hint="cs"/>
          <w:rtl/>
          <w:lang w:bidi="he-IL"/>
        </w:rPr>
        <w:t>שו"ת בצל החכמה ב:צ</w:t>
      </w:r>
      <w:r>
        <w:rPr>
          <w:rFonts w:cs="Arial"/>
          <w:lang w:bidi="he-IL"/>
        </w:rPr>
        <w:t xml:space="preserve"> proves from </w:t>
      </w:r>
      <w:r>
        <w:rPr>
          <w:rFonts w:cs="Arial" w:hint="cs"/>
          <w:rtl/>
          <w:lang w:bidi="he-IL"/>
        </w:rPr>
        <w:t>קידושין פא:</w:t>
      </w:r>
      <w:r>
        <w:rPr>
          <w:rFonts w:cs="Arial"/>
          <w:lang w:bidi="he-IL"/>
        </w:rPr>
        <w:t xml:space="preserve"> that </w:t>
      </w:r>
      <w:r>
        <w:rPr>
          <w:rFonts w:cs="Arial" w:hint="cs"/>
          <w:rtl/>
          <w:lang w:bidi="he-IL"/>
        </w:rPr>
        <w:t>רב חסדא</w:t>
      </w:r>
      <w:r>
        <w:rPr>
          <w:rFonts w:cs="Arial"/>
          <w:lang w:bidi="he-IL"/>
        </w:rPr>
        <w:t xml:space="preserve"> sais to his father in law </w:t>
      </w:r>
      <w:r>
        <w:rPr>
          <w:rFonts w:cs="Arial" w:hint="cs"/>
          <w:rtl/>
          <w:lang w:bidi="he-IL"/>
        </w:rPr>
        <w:t>רב חנן בר רבא</w:t>
      </w:r>
      <w:r>
        <w:rPr>
          <w:rFonts w:cs="Arial"/>
          <w:lang w:bidi="he-IL"/>
        </w:rPr>
        <w:t xml:space="preserve">: </w:t>
      </w:r>
      <w:r>
        <w:rPr>
          <w:rFonts w:cs="Arial" w:hint="cs"/>
          <w:rtl/>
          <w:lang w:bidi="he-IL"/>
        </w:rPr>
        <w:t>"מר נמי עבר ליה אדשמואל"</w:t>
      </w:r>
      <w:r>
        <w:rPr>
          <w:rFonts w:cs="Arial"/>
          <w:lang w:bidi="he-IL"/>
        </w:rPr>
        <w:t xml:space="preserve">, and the </w:t>
      </w:r>
      <w:r>
        <w:rPr>
          <w:rFonts w:cs="Arial" w:hint="cs"/>
          <w:rtl/>
          <w:lang w:bidi="he-IL"/>
        </w:rPr>
        <w:t>גמרא קידושין דף לב</w:t>
      </w:r>
      <w:r>
        <w:rPr>
          <w:rFonts w:cs="Arial"/>
          <w:lang w:bidi="he-IL"/>
        </w:rPr>
        <w:t xml:space="preserve"> is clear that when questioning a father you have to say </w:t>
      </w:r>
      <w:r>
        <w:rPr>
          <w:rFonts w:cs="Arial" w:hint="cs"/>
          <w:rtl/>
          <w:lang w:bidi="he-IL"/>
        </w:rPr>
        <w:t>אבא כך כתוב בתורה וכו'</w:t>
      </w:r>
      <w:r>
        <w:rPr>
          <w:rFonts w:cs="Arial"/>
          <w:lang w:bidi="he-IL"/>
        </w:rPr>
        <w:t>, so it must be that honor for in laws is not the same as for parents.</w:t>
      </w:r>
    </w:p>
    <w:p w:rsidR="00321200" w:rsidRDefault="00321200" w:rsidP="00321200">
      <w:pPr>
        <w:pStyle w:val="ListParagraph"/>
        <w:numPr>
          <w:ilvl w:val="0"/>
          <w:numId w:val="10"/>
        </w:numPr>
        <w:jc w:val="both"/>
        <w:rPr>
          <w:rFonts w:cs="Arial"/>
          <w:lang w:bidi="he-IL"/>
        </w:rPr>
      </w:pPr>
      <w:r>
        <w:rPr>
          <w:rFonts w:cs="Arial" w:hint="cs"/>
          <w:rtl/>
          <w:lang w:bidi="he-IL"/>
        </w:rPr>
        <w:t>שו"ת בצל החכמה א:סט בהערה</w:t>
      </w:r>
      <w:r>
        <w:rPr>
          <w:rFonts w:cs="Arial"/>
          <w:lang w:bidi="he-IL"/>
        </w:rPr>
        <w:t xml:space="preserve"> proves from </w:t>
      </w:r>
      <w:r>
        <w:rPr>
          <w:rFonts w:cs="Arial" w:hint="cs"/>
          <w:rtl/>
          <w:lang w:bidi="he-IL"/>
        </w:rPr>
        <w:t>פסחים נא.</w:t>
      </w:r>
      <w:r>
        <w:rPr>
          <w:rFonts w:cs="Arial"/>
          <w:lang w:bidi="he-IL"/>
        </w:rPr>
        <w:t xml:space="preserve"> Which says: </w:t>
      </w:r>
      <w:r>
        <w:rPr>
          <w:rFonts w:cs="Arial" w:hint="cs"/>
          <w:rtl/>
          <w:lang w:bidi="he-IL"/>
        </w:rPr>
        <w:t>עם הכל אדם רוחץ חוץ מאביו וחמיו ובעל אמו ובעל אחתו ור' יהודה מתיר באביו מפני כבוד אביו וה"ה לבעל אמו</w:t>
      </w:r>
      <w:r>
        <w:rPr>
          <w:rFonts w:cs="Arial"/>
          <w:lang w:bidi="he-IL"/>
        </w:rPr>
        <w:t xml:space="preserve">, apparently suggesting that honor for </w:t>
      </w:r>
      <w:r>
        <w:rPr>
          <w:rFonts w:cs="Arial" w:hint="cs"/>
          <w:rtl/>
          <w:lang w:bidi="he-IL"/>
        </w:rPr>
        <w:t>אביו</w:t>
      </w:r>
      <w:r>
        <w:rPr>
          <w:rFonts w:cs="Arial"/>
          <w:lang w:bidi="he-IL"/>
        </w:rPr>
        <w:t xml:space="preserve"> is greater than for </w:t>
      </w:r>
      <w:r>
        <w:rPr>
          <w:rFonts w:cs="Arial" w:hint="cs"/>
          <w:rtl/>
          <w:lang w:bidi="he-IL"/>
        </w:rPr>
        <w:t>חמיו</w:t>
      </w:r>
      <w:r>
        <w:rPr>
          <w:rFonts w:cs="Arial"/>
          <w:lang w:bidi="he-IL"/>
        </w:rPr>
        <w:t xml:space="preserve">. It also seems to prove that honor for </w:t>
      </w:r>
      <w:r>
        <w:rPr>
          <w:rFonts w:cs="Arial" w:hint="cs"/>
          <w:rtl/>
          <w:lang w:bidi="he-IL"/>
        </w:rPr>
        <w:t>בעל אמו</w:t>
      </w:r>
      <w:r>
        <w:rPr>
          <w:rFonts w:cs="Arial"/>
          <w:lang w:bidi="he-IL"/>
        </w:rPr>
        <w:t xml:space="preserve"> is greater than for </w:t>
      </w:r>
      <w:r>
        <w:rPr>
          <w:rFonts w:cs="Arial" w:hint="cs"/>
          <w:rtl/>
          <w:lang w:bidi="he-IL"/>
        </w:rPr>
        <w:t>חמיו</w:t>
      </w:r>
      <w:r>
        <w:rPr>
          <w:rFonts w:cs="Arial"/>
          <w:lang w:bidi="he-IL"/>
        </w:rPr>
        <w:t xml:space="preserve"> because </w:t>
      </w:r>
      <w:r>
        <w:rPr>
          <w:rFonts w:cs="Arial" w:hint="cs"/>
          <w:rtl/>
          <w:lang w:bidi="he-IL"/>
        </w:rPr>
        <w:t>ר"י</w:t>
      </w:r>
      <w:r>
        <w:rPr>
          <w:rFonts w:cs="Arial"/>
          <w:lang w:bidi="he-IL"/>
        </w:rPr>
        <w:t xml:space="preserve"> is </w:t>
      </w:r>
      <w:r>
        <w:rPr>
          <w:rFonts w:cs="Arial" w:hint="cs"/>
          <w:rtl/>
          <w:lang w:bidi="he-IL"/>
        </w:rPr>
        <w:t>מתיר</w:t>
      </w:r>
      <w:r>
        <w:rPr>
          <w:rFonts w:cs="Arial"/>
          <w:lang w:bidi="he-IL"/>
        </w:rPr>
        <w:t xml:space="preserve"> for his honor. This makes sense, since </w:t>
      </w:r>
      <w:r>
        <w:rPr>
          <w:rFonts w:cs="Arial" w:hint="cs"/>
          <w:rtl/>
          <w:lang w:bidi="he-IL"/>
        </w:rPr>
        <w:t>בעל אמו</w:t>
      </w:r>
      <w:r>
        <w:rPr>
          <w:rFonts w:cs="Arial"/>
          <w:lang w:bidi="he-IL"/>
        </w:rPr>
        <w:t xml:space="preserve"> is derived from a </w:t>
      </w:r>
      <w:r>
        <w:rPr>
          <w:rFonts w:cs="Arial" w:hint="cs"/>
          <w:rtl/>
          <w:lang w:bidi="he-IL"/>
        </w:rPr>
        <w:t>ריבוי בקרא "את אמך"</w:t>
      </w:r>
      <w:r>
        <w:rPr>
          <w:rFonts w:cs="Arial"/>
          <w:lang w:bidi="he-IL"/>
        </w:rPr>
        <w:t xml:space="preserve"> whereas </w:t>
      </w:r>
      <w:r>
        <w:rPr>
          <w:rFonts w:cs="Arial" w:hint="cs"/>
          <w:rtl/>
          <w:lang w:bidi="he-IL"/>
        </w:rPr>
        <w:t>חמיו</w:t>
      </w:r>
      <w:r>
        <w:rPr>
          <w:rFonts w:cs="Arial"/>
          <w:lang w:bidi="he-IL"/>
        </w:rPr>
        <w:t xml:space="preserve"> has no hint in the Torah at all.</w:t>
      </w:r>
    </w:p>
    <w:p w:rsidR="00321200" w:rsidRDefault="00321200" w:rsidP="00321200">
      <w:pPr>
        <w:pStyle w:val="ListParagraph"/>
        <w:numPr>
          <w:ilvl w:val="0"/>
          <w:numId w:val="3"/>
        </w:numPr>
        <w:jc w:val="both"/>
        <w:rPr>
          <w:rFonts w:cs="Arial"/>
          <w:lang w:bidi="he-IL"/>
        </w:rPr>
      </w:pPr>
      <w:r>
        <w:rPr>
          <w:rFonts w:cs="Arial"/>
          <w:lang w:bidi="he-IL"/>
        </w:rPr>
        <w:t>Some hashkafic considerations:</w:t>
      </w:r>
    </w:p>
    <w:p w:rsidR="00321200" w:rsidRDefault="00321200" w:rsidP="00321200">
      <w:pPr>
        <w:pStyle w:val="ListParagraph"/>
        <w:numPr>
          <w:ilvl w:val="0"/>
          <w:numId w:val="13"/>
        </w:numPr>
        <w:jc w:val="both"/>
        <w:rPr>
          <w:rFonts w:cs="Arial"/>
          <w:lang w:bidi="he-IL"/>
        </w:rPr>
      </w:pPr>
      <w:r>
        <w:rPr>
          <w:rFonts w:cs="Arial" w:hint="cs"/>
          <w:rtl/>
          <w:lang w:bidi="he-IL"/>
        </w:rPr>
        <w:t>שו"ת משנה הלכות ז:קנה</w:t>
      </w:r>
      <w:r>
        <w:rPr>
          <w:rFonts w:cs="Arial"/>
          <w:lang w:bidi="he-IL"/>
        </w:rPr>
        <w:t xml:space="preserve"> was asked about a guy whose mother in law wanted to make all the beds and unpack groceries and do the dishes because it helped her keep her mind off of her deceased husband and gave her what to do. He paskened that you should definitely listen to her since </w:t>
      </w:r>
      <w:r>
        <w:rPr>
          <w:rFonts w:cs="Arial" w:hint="cs"/>
          <w:rtl/>
          <w:lang w:bidi="he-IL"/>
        </w:rPr>
        <w:t>רצונו של אדם זהו כבודו</w:t>
      </w:r>
      <w:r>
        <w:rPr>
          <w:rFonts w:cs="Arial"/>
          <w:lang w:bidi="he-IL"/>
        </w:rPr>
        <w:t>. He then adds that men should be learning Torah and not doing household chores (saying that is what women are for). THIS IS TERRIBLE ADVICE!!!</w:t>
      </w:r>
    </w:p>
    <w:p w:rsidR="00321200" w:rsidRDefault="00321200" w:rsidP="00321200">
      <w:pPr>
        <w:pStyle w:val="ListParagraph"/>
        <w:numPr>
          <w:ilvl w:val="0"/>
          <w:numId w:val="13"/>
        </w:numPr>
        <w:jc w:val="both"/>
        <w:rPr>
          <w:rFonts w:cs="Arial"/>
          <w:lang w:bidi="he-IL"/>
        </w:rPr>
      </w:pPr>
      <w:r>
        <w:rPr>
          <w:rFonts w:cs="Arial"/>
          <w:lang w:bidi="he-IL"/>
        </w:rPr>
        <w:t xml:space="preserve">Aside from any formal </w:t>
      </w:r>
      <w:r>
        <w:rPr>
          <w:rFonts w:cs="Arial" w:hint="cs"/>
          <w:rtl/>
          <w:lang w:bidi="he-IL"/>
        </w:rPr>
        <w:t>חיוב</w:t>
      </w:r>
      <w:r>
        <w:rPr>
          <w:rFonts w:cs="Arial"/>
          <w:lang w:bidi="he-IL"/>
        </w:rPr>
        <w:t xml:space="preserve">, there is an extreme level of </w:t>
      </w:r>
      <w:r>
        <w:rPr>
          <w:rFonts w:cs="Arial" w:hint="cs"/>
          <w:rtl/>
          <w:lang w:bidi="he-IL"/>
        </w:rPr>
        <w:t>הכרת הטוב</w:t>
      </w:r>
      <w:r>
        <w:rPr>
          <w:rFonts w:cs="Arial"/>
          <w:lang w:bidi="he-IL"/>
        </w:rPr>
        <w:t xml:space="preserve"> that is necessary. Your in laws have provided you with your most important relationship, the one through which you will become complete and will build a legacy as part of the chain of </w:t>
      </w:r>
      <w:r>
        <w:rPr>
          <w:rFonts w:cs="Arial" w:hint="cs"/>
          <w:rtl/>
          <w:lang w:bidi="he-IL"/>
        </w:rPr>
        <w:t>כלל ישראל</w:t>
      </w:r>
      <w:r>
        <w:rPr>
          <w:rFonts w:cs="Arial"/>
          <w:lang w:bidi="he-IL"/>
        </w:rPr>
        <w:t xml:space="preserve">. </w:t>
      </w:r>
    </w:p>
    <w:p w:rsidR="00B139BC" w:rsidRDefault="00B139BC" w:rsidP="00321200">
      <w:pPr>
        <w:pStyle w:val="ListParagraph"/>
        <w:numPr>
          <w:ilvl w:val="0"/>
          <w:numId w:val="13"/>
        </w:numPr>
        <w:jc w:val="both"/>
        <w:rPr>
          <w:rFonts w:cs="Arial"/>
          <w:lang w:bidi="he-IL"/>
        </w:rPr>
      </w:pPr>
      <w:r>
        <w:rPr>
          <w:rFonts w:cs="Arial" w:hint="cs"/>
          <w:rtl/>
          <w:lang w:bidi="he-IL"/>
        </w:rPr>
        <w:t>סוטה מט:</w:t>
      </w:r>
      <w:r>
        <w:rPr>
          <w:rFonts w:cs="Arial"/>
          <w:lang w:bidi="he-IL"/>
        </w:rPr>
        <w:t xml:space="preserve"> says that one of signs of </w:t>
      </w:r>
      <w:r>
        <w:rPr>
          <w:rFonts w:cs="Arial" w:hint="cs"/>
          <w:rtl/>
          <w:lang w:bidi="he-IL"/>
        </w:rPr>
        <w:t>משיח</w:t>
      </w:r>
      <w:r>
        <w:rPr>
          <w:rFonts w:cs="Arial"/>
          <w:lang w:bidi="he-IL"/>
        </w:rPr>
        <w:t xml:space="preserve"> is that daughter in law will rebel against mother in laws. </w:t>
      </w:r>
      <w:r>
        <w:rPr>
          <w:rFonts w:cs="Arial" w:hint="cs"/>
          <w:rtl/>
          <w:lang w:bidi="he-IL"/>
        </w:rPr>
        <w:t>שאלת יעב"ץ סימן לב</w:t>
      </w:r>
      <w:r>
        <w:rPr>
          <w:rFonts w:cs="Arial"/>
          <w:lang w:bidi="he-IL"/>
        </w:rPr>
        <w:t xml:space="preserve"> says it is only normal to have a bad relationship if they live too close. People need their space.</w:t>
      </w:r>
    </w:p>
    <w:p w:rsidR="00AE2432" w:rsidRDefault="00AE2432" w:rsidP="00321200">
      <w:pPr>
        <w:pStyle w:val="ListParagraph"/>
        <w:numPr>
          <w:ilvl w:val="0"/>
          <w:numId w:val="13"/>
        </w:numPr>
        <w:jc w:val="both"/>
        <w:rPr>
          <w:rFonts w:cs="Arial"/>
          <w:lang w:bidi="he-IL"/>
        </w:rPr>
      </w:pPr>
      <w:r>
        <w:rPr>
          <w:rFonts w:cs="Arial" w:hint="cs"/>
          <w:rtl/>
          <w:lang w:bidi="he-IL"/>
        </w:rPr>
        <w:t>אגרות הגר"א</w:t>
      </w:r>
      <w:r>
        <w:rPr>
          <w:rFonts w:cs="Arial"/>
          <w:lang w:bidi="he-IL"/>
        </w:rPr>
        <w:t xml:space="preserve"> </w:t>
      </w:r>
      <w:r w:rsidR="004C28A6">
        <w:rPr>
          <w:rFonts w:cs="Arial"/>
          <w:lang w:bidi="he-IL"/>
        </w:rPr>
        <w:t xml:space="preserve">in parting letter when he goes to </w:t>
      </w:r>
      <w:r w:rsidR="004C28A6">
        <w:rPr>
          <w:rFonts w:cs="Arial" w:hint="cs"/>
          <w:rtl/>
          <w:lang w:bidi="he-IL"/>
        </w:rPr>
        <w:t>ארץ ישראל</w:t>
      </w:r>
      <w:r w:rsidR="004C28A6">
        <w:rPr>
          <w:rFonts w:cs="Arial"/>
          <w:lang w:bidi="he-IL"/>
        </w:rPr>
        <w:t xml:space="preserve"> </w:t>
      </w:r>
      <w:r>
        <w:rPr>
          <w:rFonts w:cs="Arial"/>
          <w:lang w:bidi="he-IL"/>
        </w:rPr>
        <w:t>begs his wife to honor his widowed mother</w:t>
      </w:r>
      <w:r w:rsidR="004C28A6">
        <w:rPr>
          <w:rFonts w:cs="Arial"/>
          <w:lang w:bidi="he-IL"/>
        </w:rPr>
        <w:t xml:space="preserve"> and says </w:t>
      </w:r>
      <w:r w:rsidR="004C28A6">
        <w:rPr>
          <w:rFonts w:cs="Arial" w:hint="cs"/>
          <w:rtl/>
          <w:lang w:bidi="he-IL"/>
        </w:rPr>
        <w:t>כמו שכתוב בתורה</w:t>
      </w:r>
      <w:r w:rsidR="004C28A6">
        <w:rPr>
          <w:rFonts w:cs="Arial"/>
          <w:lang w:bidi="he-IL"/>
        </w:rPr>
        <w:t>.</w:t>
      </w:r>
    </w:p>
    <w:p w:rsidR="004C28A6" w:rsidRDefault="004C28A6" w:rsidP="00321200">
      <w:pPr>
        <w:pStyle w:val="ListParagraph"/>
        <w:numPr>
          <w:ilvl w:val="0"/>
          <w:numId w:val="13"/>
        </w:numPr>
        <w:jc w:val="both"/>
        <w:rPr>
          <w:rFonts w:cs="Arial"/>
          <w:lang w:bidi="he-IL"/>
        </w:rPr>
      </w:pPr>
      <w:r>
        <w:rPr>
          <w:rFonts w:cs="Arial" w:hint="cs"/>
          <w:rtl/>
          <w:lang w:bidi="he-IL"/>
        </w:rPr>
        <w:t>שו"ת עשה לך רב שם</w:t>
      </w:r>
      <w:r>
        <w:rPr>
          <w:rFonts w:cs="Arial"/>
          <w:lang w:bidi="he-IL"/>
        </w:rPr>
        <w:t xml:space="preserve"> – definitely cannot call them by first names according to anybody! He reports that he has seen Eastern Europeans who don’t even call their spouses by their first names, so </w:t>
      </w:r>
      <w:r>
        <w:rPr>
          <w:rFonts w:cs="Arial" w:hint="cs"/>
          <w:rtl/>
          <w:lang w:bidi="he-IL"/>
        </w:rPr>
        <w:t>ק"ו</w:t>
      </w:r>
      <w:r>
        <w:rPr>
          <w:rFonts w:cs="Arial"/>
          <w:lang w:bidi="he-IL"/>
        </w:rPr>
        <w:t xml:space="preserve"> not to call parents.</w:t>
      </w:r>
    </w:p>
    <w:p w:rsidR="004C28A6" w:rsidRDefault="004C28A6" w:rsidP="00321200">
      <w:pPr>
        <w:pStyle w:val="ListParagraph"/>
        <w:numPr>
          <w:ilvl w:val="0"/>
          <w:numId w:val="13"/>
        </w:numPr>
        <w:jc w:val="both"/>
        <w:rPr>
          <w:rFonts w:cs="Arial"/>
          <w:lang w:bidi="he-IL"/>
        </w:rPr>
      </w:pPr>
      <w:r>
        <w:rPr>
          <w:rFonts w:cs="Arial" w:hint="cs"/>
          <w:rtl/>
          <w:lang w:bidi="he-IL"/>
        </w:rPr>
        <w:t>משנה כתובות עב.</w:t>
      </w:r>
      <w:r>
        <w:rPr>
          <w:rFonts w:cs="Arial"/>
          <w:lang w:bidi="he-IL"/>
        </w:rPr>
        <w:t xml:space="preserve"> – among those who lose </w:t>
      </w:r>
      <w:r>
        <w:rPr>
          <w:rFonts w:cs="Arial" w:hint="cs"/>
          <w:rtl/>
          <w:lang w:bidi="he-IL"/>
        </w:rPr>
        <w:t>כתובה</w:t>
      </w:r>
      <w:r>
        <w:rPr>
          <w:rFonts w:cs="Arial"/>
          <w:lang w:bidi="he-IL"/>
        </w:rPr>
        <w:t xml:space="preserve"> are </w:t>
      </w:r>
      <w:r>
        <w:rPr>
          <w:rFonts w:cs="Arial" w:hint="cs"/>
          <w:rtl/>
          <w:lang w:bidi="he-IL"/>
        </w:rPr>
        <w:t>מקללת יולדיו בפניו</w:t>
      </w:r>
      <w:r>
        <w:rPr>
          <w:rFonts w:cs="Arial"/>
          <w:lang w:bidi="he-IL"/>
        </w:rPr>
        <w:t xml:space="preserve">. </w:t>
      </w:r>
    </w:p>
    <w:p w:rsidR="00CB076D" w:rsidRPr="00CB076D" w:rsidRDefault="00356A7E" w:rsidP="00321200">
      <w:pPr>
        <w:bidi/>
        <w:jc w:val="both"/>
        <w:rPr>
          <w:rFonts w:cs="Arial"/>
          <w:b/>
          <w:bCs/>
          <w:u w:val="single"/>
          <w:rtl/>
          <w:lang w:bidi="he-IL"/>
        </w:rPr>
      </w:pPr>
      <w:r>
        <w:rPr>
          <w:rFonts w:cs="Arial" w:hint="cs"/>
          <w:b/>
          <w:bCs/>
          <w:u w:val="single"/>
          <w:rtl/>
          <w:lang w:bidi="he-IL"/>
        </w:rPr>
        <w:t xml:space="preserve">1 - </w:t>
      </w:r>
      <w:r w:rsidR="00CB076D" w:rsidRPr="00CB076D">
        <w:rPr>
          <w:rFonts w:cs="Arial"/>
          <w:b/>
          <w:bCs/>
          <w:u w:val="single"/>
          <w:rtl/>
          <w:lang w:bidi="he-IL"/>
        </w:rPr>
        <w:t>טור יורה דעה הלכות כבוד אב ואם סימן רמ</w:t>
      </w:r>
    </w:p>
    <w:p w:rsidR="00F948A8" w:rsidRDefault="00CB076D" w:rsidP="00321200">
      <w:pPr>
        <w:bidi/>
        <w:jc w:val="both"/>
        <w:rPr>
          <w:rFonts w:cs="Arial"/>
          <w:rtl/>
          <w:lang w:bidi="he-IL"/>
        </w:rPr>
      </w:pPr>
      <w:r w:rsidRPr="00CB076D">
        <w:rPr>
          <w:rFonts w:cs="Arial"/>
          <w:rtl/>
          <w:lang w:bidi="he-IL"/>
        </w:rPr>
        <w:t xml:space="preserve"> וחייב לכבד חמיו דכתיב אבי ראה גם ראה:</w:t>
      </w:r>
    </w:p>
    <w:p w:rsidR="00CB076D" w:rsidRPr="00FA426A" w:rsidRDefault="00356A7E" w:rsidP="00321200">
      <w:pPr>
        <w:bidi/>
        <w:jc w:val="both"/>
        <w:rPr>
          <w:rFonts w:cs="Arial"/>
          <w:b/>
          <w:bCs/>
          <w:u w:val="single"/>
          <w:rtl/>
          <w:lang w:bidi="he-IL"/>
        </w:rPr>
      </w:pPr>
      <w:r>
        <w:rPr>
          <w:rFonts w:cs="Arial" w:hint="cs"/>
          <w:b/>
          <w:bCs/>
          <w:u w:val="single"/>
          <w:rtl/>
          <w:lang w:bidi="he-IL"/>
        </w:rPr>
        <w:t xml:space="preserve">2 - </w:t>
      </w:r>
      <w:r w:rsidR="00CB076D" w:rsidRPr="00FA426A">
        <w:rPr>
          <w:rFonts w:cs="Arial"/>
          <w:b/>
          <w:bCs/>
          <w:u w:val="single"/>
          <w:rtl/>
          <w:lang w:bidi="he-IL"/>
        </w:rPr>
        <w:t>בית יוסף יורה דעה סימן רמ</w:t>
      </w:r>
    </w:p>
    <w:p w:rsidR="00CB076D" w:rsidRDefault="00CB076D" w:rsidP="00321200">
      <w:pPr>
        <w:bidi/>
        <w:jc w:val="both"/>
        <w:rPr>
          <w:rFonts w:cs="Arial"/>
          <w:rtl/>
          <w:lang w:bidi="he-IL"/>
        </w:rPr>
      </w:pPr>
      <w:r w:rsidRPr="00CB076D">
        <w:rPr>
          <w:rFonts w:cs="Arial"/>
          <w:rtl/>
          <w:lang w:bidi="he-IL"/>
        </w:rPr>
        <w:lastRenderedPageBreak/>
        <w:t xml:space="preserve"> ומ"ש וחייב אדם לכבד חמיו. דכתיב (שמואל א כד יב) ואבי ראה גם ראה דוד אמר הכי לשאול וקרי ליה אבי מפני שהיה חמיו [בדק הבית] כ"כ בארחות חיים (סי' ה הל' כיבוד אב אות א ד"ה ועד) [עד כאן]:</w:t>
      </w:r>
    </w:p>
    <w:p w:rsidR="00F948A8" w:rsidRPr="00F948A8" w:rsidRDefault="00356A7E" w:rsidP="00321200">
      <w:pPr>
        <w:bidi/>
        <w:jc w:val="both"/>
        <w:rPr>
          <w:rFonts w:cs="Arial"/>
          <w:b/>
          <w:bCs/>
          <w:u w:val="single"/>
          <w:rtl/>
        </w:rPr>
      </w:pPr>
      <w:r>
        <w:rPr>
          <w:rFonts w:cs="Arial" w:hint="cs"/>
          <w:b/>
          <w:bCs/>
          <w:u w:val="single"/>
          <w:rtl/>
          <w:lang w:bidi="he-IL"/>
        </w:rPr>
        <w:t xml:space="preserve">3 - </w:t>
      </w:r>
      <w:r w:rsidR="00F948A8" w:rsidRPr="00F948A8">
        <w:rPr>
          <w:rFonts w:cs="Arial"/>
          <w:b/>
          <w:bCs/>
          <w:u w:val="single"/>
          <w:rtl/>
          <w:lang w:bidi="he-IL"/>
        </w:rPr>
        <w:t>ערוך השולחן יורה דעה הלכות כבוד אב ואם סימן רמ סעיף מד</w:t>
      </w:r>
    </w:p>
    <w:p w:rsidR="00F948A8" w:rsidRDefault="00F948A8" w:rsidP="00321200">
      <w:pPr>
        <w:bidi/>
        <w:jc w:val="both"/>
        <w:rPr>
          <w:rFonts w:cs="Arial"/>
          <w:rtl/>
          <w:lang w:bidi="he-IL"/>
        </w:rPr>
      </w:pPr>
      <w:r w:rsidRPr="00F948A8">
        <w:rPr>
          <w:rFonts w:cs="Arial"/>
          <w:rtl/>
          <w:lang w:bidi="he-IL"/>
        </w:rPr>
        <w:t>חייב אדם לכבד חמיו וחמותו שהרי דוד קרא לשאול אבי דכתיב [שמואל א' כד, יא] אבי ראה גם ראה כן כתבו הטור והש"ע סעי' כ"ד ואיני מבין הראיה שהרי אלישע קרא לאליהו ג"כ אבי אבי רכב ישראל ופרשיו [מלכים ב' ב, יא] ואי משום שהיה רבו מובהק א"כ גם על שאול נוכל לומר כן לפי שהיה מלך וכן עבדי נעמן שר צבא מלך ארם קראו לנעמן אבי [שם ה, יג] כדכתיב ויגשו עבדיו וידברו אליו ויאמרו אבי דבר גדול וגו' ואבי הוא רק שם הכבוד כמו שאמר אליהו לאיוב אבי יבחן איוב עד נצח [איוב לד, לו] ואולי דמפני שאז רדף שאול את דוד ולא היה לו לדוד לאהבו ולכבדו ואלולי שחל שם אב על חמיו לא היה קוראו אבי</w:t>
      </w:r>
    </w:p>
    <w:p w:rsidR="00FA426A" w:rsidRPr="00FA426A" w:rsidRDefault="00356A7E" w:rsidP="00321200">
      <w:pPr>
        <w:bidi/>
        <w:jc w:val="both"/>
        <w:rPr>
          <w:rFonts w:cs="Arial"/>
          <w:b/>
          <w:bCs/>
          <w:u w:val="single"/>
          <w:rtl/>
          <w:lang w:bidi="he-IL"/>
        </w:rPr>
      </w:pPr>
      <w:r>
        <w:rPr>
          <w:rFonts w:cs="Arial" w:hint="cs"/>
          <w:b/>
          <w:bCs/>
          <w:u w:val="single"/>
          <w:rtl/>
          <w:lang w:bidi="he-IL"/>
        </w:rPr>
        <w:t xml:space="preserve">4 - </w:t>
      </w:r>
      <w:r w:rsidR="00FA426A" w:rsidRPr="00FA426A">
        <w:rPr>
          <w:rFonts w:cs="Arial"/>
          <w:b/>
          <w:bCs/>
          <w:u w:val="single"/>
          <w:rtl/>
          <w:lang w:bidi="he-IL"/>
        </w:rPr>
        <w:t>ב"ח יורה דעה סימן רמ</w:t>
      </w:r>
    </w:p>
    <w:p w:rsidR="00FA426A" w:rsidRDefault="00FA426A" w:rsidP="00321200">
      <w:pPr>
        <w:bidi/>
        <w:jc w:val="both"/>
        <w:rPr>
          <w:rFonts w:cs="Arial"/>
          <w:lang w:bidi="he-IL"/>
        </w:rPr>
      </w:pPr>
      <w:r w:rsidRPr="00FA426A">
        <w:rPr>
          <w:rFonts w:cs="Arial"/>
          <w:rtl/>
          <w:lang w:bidi="he-IL"/>
        </w:rPr>
        <w:t>וחייב לכבד חמיו דכתיב [ו]אבי ראה גם ראה. והוא הדין חמותו וכ"כ להדיא בספר צידה לדרך (כלל ד פרק טו) ופשוט הוא. ומלשון רבינו יראה שאינו חייב כי אם לכבדו כדרך שמכבד הזקנים בקימה והידור וכיוצא. אבל במדרש שוחר טוב (מזמור ז) איתא בהאי לישנא [ו]אבי ראה גם ראה מכאן שחייב אדם בכבוד חמיו ככבוד אביו משמע שכל מה שמחוייב לעשות באביו מחוייב ג"כ לעשות בחמיו. ותימה שלא כתב רבינו כן בפירוש גם שאר המחברים לא הביאו דין זה כל עיקר. ונראה דמשום דבתר הכי מסיק אמר רבי יהודה אבי ראה אמר לשאול וגם ראה אמר לאבנר ורבנן אמרי אבי ראה אמר לאבנר דהוא מריה דאורייתא גם ראה אמר לשאול וכיון דרבנן אמרי דלא קרא לשאול אבי אין ראיה משם דצריך לכבד חמיו כאביו וכוותייהו נקטינן שהם רבים ומשום הכי השמיטוהו הפוסקים. אבל רבינו סבירא ליה דמכל מקום חייב לכבדו כמו שאר זקנים חשובים כדפרישית דמדאמר גם ראה אלמא שסמכו במקצת לכבוד אב</w:t>
      </w:r>
      <w:r w:rsidRPr="00FA426A">
        <w:rPr>
          <w:rFonts w:cs="Arial"/>
          <w:lang w:bidi="he-IL"/>
        </w:rPr>
        <w:t>:</w:t>
      </w:r>
    </w:p>
    <w:p w:rsidR="00AE2432" w:rsidRPr="00AE2432" w:rsidRDefault="00AE2432" w:rsidP="00AE2432">
      <w:pPr>
        <w:bidi/>
        <w:jc w:val="both"/>
        <w:rPr>
          <w:rFonts w:cs="Arial" w:hint="cs"/>
          <w:b/>
          <w:bCs/>
          <w:u w:val="single"/>
          <w:rtl/>
          <w:lang w:bidi="he-IL"/>
        </w:rPr>
      </w:pPr>
      <w:r>
        <w:rPr>
          <w:rFonts w:cs="Arial" w:hint="cs"/>
          <w:b/>
          <w:bCs/>
          <w:u w:val="single"/>
          <w:rtl/>
          <w:lang w:bidi="he-IL"/>
        </w:rPr>
        <w:t xml:space="preserve">4א - </w:t>
      </w:r>
      <w:r w:rsidRPr="00AE2432">
        <w:rPr>
          <w:rFonts w:cs="Arial" w:hint="cs"/>
          <w:b/>
          <w:bCs/>
          <w:u w:val="single"/>
          <w:rtl/>
          <w:lang w:bidi="he-IL"/>
        </w:rPr>
        <w:t>ספר חרדים מצוות עשה פרק ד</w:t>
      </w:r>
    </w:p>
    <w:p w:rsidR="00AE2432" w:rsidRPr="00FA426A" w:rsidRDefault="00AE2432" w:rsidP="00AE2432">
      <w:pPr>
        <w:bidi/>
        <w:jc w:val="both"/>
        <w:rPr>
          <w:rFonts w:cs="Arial" w:hint="cs"/>
          <w:rtl/>
          <w:lang w:bidi="he-IL"/>
        </w:rPr>
      </w:pPr>
      <w:r>
        <w:rPr>
          <w:rFonts w:cs="Arial" w:hint="cs"/>
          <w:rtl/>
          <w:lang w:bidi="he-IL"/>
        </w:rPr>
        <w:t>וכן האיש חייב בכבוד חמיו וחמותו וטעמא משום דאיש ואשתו כחד גופא חשיבי ואב ואם של זה כאב ואם של זה והכי איתא במדרש שוחר טוב על פסוק ואבי ראה גם ראה שאמר דוד לשאול חמיו והביאו הטור</w:t>
      </w:r>
    </w:p>
    <w:p w:rsidR="00CB076D" w:rsidRPr="00CB076D" w:rsidRDefault="00356A7E" w:rsidP="00321200">
      <w:pPr>
        <w:bidi/>
        <w:jc w:val="both"/>
        <w:rPr>
          <w:b/>
          <w:bCs/>
          <w:u w:val="single"/>
          <w:lang w:bidi="he-IL"/>
        </w:rPr>
      </w:pPr>
      <w:r>
        <w:rPr>
          <w:rFonts w:cs="Arial" w:hint="cs"/>
          <w:b/>
          <w:bCs/>
          <w:u w:val="single"/>
          <w:rtl/>
          <w:lang w:bidi="he-IL"/>
        </w:rPr>
        <w:t xml:space="preserve">5 - </w:t>
      </w:r>
      <w:r w:rsidR="00CB076D" w:rsidRPr="00CB076D">
        <w:rPr>
          <w:rFonts w:cs="Arial"/>
          <w:b/>
          <w:bCs/>
          <w:u w:val="single"/>
          <w:rtl/>
          <w:lang w:bidi="he-IL"/>
        </w:rPr>
        <w:t>שולחן ערוך יורה דעה הלכות כבוד אב ואם סימן רמ סעיף כד</w:t>
      </w:r>
    </w:p>
    <w:p w:rsidR="001E1844" w:rsidRDefault="00CB076D" w:rsidP="00321200">
      <w:pPr>
        <w:bidi/>
        <w:jc w:val="both"/>
        <w:rPr>
          <w:rFonts w:cs="Arial"/>
          <w:rtl/>
          <w:lang w:bidi="he-IL"/>
        </w:rPr>
      </w:pPr>
      <w:r>
        <w:rPr>
          <w:rFonts w:cs="Arial"/>
          <w:rtl/>
          <w:lang w:bidi="he-IL"/>
        </w:rPr>
        <w:t>חייב אדם לכבד</w:t>
      </w:r>
      <w:r>
        <w:rPr>
          <w:rFonts w:cs="Arial" w:hint="cs"/>
          <w:rtl/>
          <w:lang w:bidi="he-IL"/>
        </w:rPr>
        <w:t xml:space="preserve"> </w:t>
      </w:r>
      <w:r>
        <w:rPr>
          <w:rFonts w:cs="Arial"/>
          <w:rtl/>
          <w:lang w:bidi="he-IL"/>
        </w:rPr>
        <w:t>חמיו</w:t>
      </w:r>
    </w:p>
    <w:p w:rsidR="00CB076D" w:rsidRPr="00CB076D" w:rsidRDefault="00356A7E" w:rsidP="00321200">
      <w:pPr>
        <w:bidi/>
        <w:jc w:val="both"/>
        <w:rPr>
          <w:b/>
          <w:bCs/>
          <w:u w:val="single"/>
          <w:rtl/>
          <w:lang w:bidi="he-IL"/>
        </w:rPr>
      </w:pPr>
      <w:r>
        <w:rPr>
          <w:rFonts w:cs="Arial" w:hint="cs"/>
          <w:b/>
          <w:bCs/>
          <w:u w:val="single"/>
          <w:rtl/>
          <w:lang w:bidi="he-IL"/>
        </w:rPr>
        <w:t xml:space="preserve">6 - </w:t>
      </w:r>
      <w:r w:rsidR="00CB076D" w:rsidRPr="00CB076D">
        <w:rPr>
          <w:rFonts w:cs="Arial"/>
          <w:b/>
          <w:bCs/>
          <w:u w:val="single"/>
          <w:rtl/>
          <w:lang w:bidi="he-IL"/>
        </w:rPr>
        <w:t>ש"ך יורה דעה סימן רמ ס"ק כב</w:t>
      </w:r>
    </w:p>
    <w:p w:rsidR="00CB076D" w:rsidRDefault="00CB076D" w:rsidP="00321200">
      <w:pPr>
        <w:bidi/>
        <w:jc w:val="both"/>
        <w:rPr>
          <w:rFonts w:cs="Arial"/>
          <w:rtl/>
          <w:lang w:bidi="he-IL"/>
        </w:rPr>
      </w:pPr>
      <w:r>
        <w:rPr>
          <w:rFonts w:cs="Arial"/>
          <w:rtl/>
          <w:lang w:bidi="he-IL"/>
        </w:rPr>
        <w:t>חייב אדם כו' - כתב הב"ח דהיינו שסמכו במקצת לכבוד וחייב לכבדו כמו שאר זקנים חשובים:</w:t>
      </w:r>
    </w:p>
    <w:p w:rsidR="00CB076D" w:rsidRPr="00CB076D" w:rsidRDefault="00356A7E" w:rsidP="00321200">
      <w:pPr>
        <w:bidi/>
        <w:jc w:val="both"/>
        <w:rPr>
          <w:b/>
          <w:bCs/>
          <w:u w:val="single"/>
          <w:rtl/>
          <w:lang w:bidi="he-IL"/>
        </w:rPr>
      </w:pPr>
      <w:r>
        <w:rPr>
          <w:rFonts w:cs="Arial" w:hint="cs"/>
          <w:b/>
          <w:bCs/>
          <w:u w:val="single"/>
          <w:rtl/>
          <w:lang w:bidi="he-IL"/>
        </w:rPr>
        <w:t xml:space="preserve">7 - </w:t>
      </w:r>
      <w:r w:rsidR="00CB076D" w:rsidRPr="00CB076D">
        <w:rPr>
          <w:rFonts w:cs="Arial"/>
          <w:b/>
          <w:bCs/>
          <w:u w:val="single"/>
          <w:rtl/>
          <w:lang w:bidi="he-IL"/>
        </w:rPr>
        <w:t>ט"ז יורה דעה סימן רמ ס"ק יט</w:t>
      </w:r>
    </w:p>
    <w:p w:rsidR="00CB076D" w:rsidRDefault="00CB076D" w:rsidP="00321200">
      <w:pPr>
        <w:bidi/>
        <w:jc w:val="both"/>
        <w:rPr>
          <w:rFonts w:cs="Arial"/>
          <w:rtl/>
          <w:lang w:bidi="he-IL"/>
        </w:rPr>
      </w:pPr>
      <w:r>
        <w:rPr>
          <w:rFonts w:cs="Arial"/>
          <w:rtl/>
          <w:lang w:bidi="he-IL"/>
        </w:rPr>
        <w:t>(יט) לכבד חמיו. - דכתיב אבי ראה גם ראה ודוד אמר לשאול כן שהיה חמיו וקראו אבי וכ' מו"ח ז"ל ה"ה חמותו וכ"כ בספר צדה לדרך ע"כ:</w:t>
      </w:r>
    </w:p>
    <w:p w:rsidR="00CB076D" w:rsidRPr="00CB076D" w:rsidRDefault="00356A7E" w:rsidP="00321200">
      <w:pPr>
        <w:bidi/>
        <w:jc w:val="both"/>
        <w:rPr>
          <w:b/>
          <w:bCs/>
          <w:u w:val="single"/>
          <w:rtl/>
          <w:lang w:bidi="he-IL"/>
        </w:rPr>
      </w:pPr>
      <w:r>
        <w:rPr>
          <w:rFonts w:cs="Arial" w:hint="cs"/>
          <w:b/>
          <w:bCs/>
          <w:u w:val="single"/>
          <w:rtl/>
          <w:lang w:bidi="he-IL"/>
        </w:rPr>
        <w:t xml:space="preserve">8 - </w:t>
      </w:r>
      <w:r w:rsidR="00CB076D" w:rsidRPr="00CB076D">
        <w:rPr>
          <w:rFonts w:cs="Arial"/>
          <w:b/>
          <w:bCs/>
          <w:u w:val="single"/>
          <w:rtl/>
          <w:lang w:bidi="he-IL"/>
        </w:rPr>
        <w:t>פתחי תשובה יורה דעה סימן רמ ס"ק כ</w:t>
      </w:r>
    </w:p>
    <w:p w:rsidR="00CB076D" w:rsidRDefault="00CB076D" w:rsidP="00321200">
      <w:pPr>
        <w:bidi/>
        <w:jc w:val="both"/>
        <w:rPr>
          <w:rFonts w:cs="Arial"/>
          <w:rtl/>
          <w:lang w:bidi="he-IL"/>
        </w:rPr>
      </w:pPr>
      <w:r>
        <w:rPr>
          <w:rFonts w:cs="Arial"/>
          <w:rtl/>
          <w:lang w:bidi="he-IL"/>
        </w:rPr>
        <w:t>חמיו - עבה"ט דה"ה חמותו וכן מבואר בש"ע לקמן סי' שע"ד ס"ו שכתב משום כבוד חמיו וחמותו ע"ש. ומ"ש עוד והיינו דמחויב לכבדם כמו שאר זקנים כ"כ הש"ך בשם הב"ח ונראה דזה מוכרח מדלעיל סעיף י"ז שאשה נשואה פטורה כו' דאל"כ היתה חייבת כיון שגם בעלה חייב בכבוד אביה שהרי הוא חמיו וכמו בסעיף י"ד וע"ש:</w:t>
      </w:r>
    </w:p>
    <w:p w:rsidR="00CB076D" w:rsidRPr="00CB076D" w:rsidRDefault="00356A7E" w:rsidP="00321200">
      <w:pPr>
        <w:bidi/>
        <w:jc w:val="both"/>
        <w:rPr>
          <w:b/>
          <w:bCs/>
          <w:u w:val="single"/>
          <w:rtl/>
          <w:lang w:bidi="he-IL"/>
        </w:rPr>
      </w:pPr>
      <w:r>
        <w:rPr>
          <w:rFonts w:cs="Arial" w:hint="cs"/>
          <w:b/>
          <w:bCs/>
          <w:u w:val="single"/>
          <w:rtl/>
          <w:lang w:bidi="he-IL"/>
        </w:rPr>
        <w:t xml:space="preserve">9 - </w:t>
      </w:r>
      <w:r w:rsidR="00CB076D" w:rsidRPr="00CB076D">
        <w:rPr>
          <w:rFonts w:cs="Arial"/>
          <w:b/>
          <w:bCs/>
          <w:u w:val="single"/>
          <w:rtl/>
          <w:lang w:bidi="he-IL"/>
        </w:rPr>
        <w:t>שו"ת יחווה דעת חלק ו סימן נא</w:t>
      </w:r>
    </w:p>
    <w:p w:rsidR="00CB076D" w:rsidRDefault="00CB076D" w:rsidP="00321200">
      <w:pPr>
        <w:bidi/>
        <w:jc w:val="both"/>
        <w:rPr>
          <w:rtl/>
          <w:lang w:bidi="he-IL"/>
        </w:rPr>
      </w:pPr>
      <w:r>
        <w:rPr>
          <w:rFonts w:cs="Arial"/>
          <w:rtl/>
          <w:lang w:bidi="he-IL"/>
        </w:rPr>
        <w:t>שאלה: האם מצוה על האדם לכבד את חמיו, כדין כיבוד אב ממש, או אינו חייב אלא לקום מפניו ולהדרו</w:t>
      </w:r>
      <w:r>
        <w:rPr>
          <w:lang w:bidi="he-IL"/>
        </w:rPr>
        <w:t>?</w:t>
      </w:r>
    </w:p>
    <w:p w:rsidR="00CB076D" w:rsidRDefault="00CB076D" w:rsidP="00321200">
      <w:pPr>
        <w:bidi/>
        <w:jc w:val="both"/>
        <w:rPr>
          <w:rtl/>
          <w:lang w:bidi="he-IL"/>
        </w:rPr>
      </w:pPr>
      <w:r>
        <w:rPr>
          <w:rFonts w:cs="Arial"/>
          <w:rtl/>
          <w:lang w:bidi="he-IL"/>
        </w:rPr>
        <w:t xml:space="preserve">תשובה: בילקוט שמעוני (שמואל א' פרק כד, רמז קלג) איתא: אמר לו דוד לשאול, ואבי ראה גם ראה, מכאן שחייב אדם בכבוד חמיו ככבוד אביו. אמר רבי יהודה, אבי ראה, אמר לשאול, וגם ראה אמר לאבנר. ורבנין אמרי, ואבי ראה אמר לאבנר שהיה אביו באורייתא, גם ראה אמר לשאול. ונראה שמה שלמדו מדוד שאמר כן לשאול, אף על פי </w:t>
      </w:r>
      <w:r>
        <w:rPr>
          <w:rFonts w:cs="Arial"/>
          <w:rtl/>
          <w:lang w:bidi="he-IL"/>
        </w:rPr>
        <w:lastRenderedPageBreak/>
        <w:t>ששאול מלך היה, ובלאו הכי חייב בכבודו ובמוראו, וכדקיימא לן (בכתובות יז וקידושין לב:), שום תשים עליך מלך, שתהא אימתו עליך. והגם שדוד נמשח למלך, אולם עדיין לא יצא טבעו בעולם, וכמו שאמרו במגילה (יד:). מכל מקום ממה שלא אמר לו מלכי, אלא אבי, מוכח שהוא מטעם שאשתו כגופו, וחייב בכבוד חמיו ככבוד אביו. ובמכילתא (פרשת יתרו), ויצא משה לקראת חותנו וישתחו וישק לו, מי השתחוה ונשק למי, כשהוא אומר וישאלו איש לרעהו לשלום, מי קרוי איש, הוי אומר זה משה, שנאמר והאיש משה עניו מאד, הרי שלא השתחוה ונשק אלא משה לחמיו, מכאן אמרו שיהיה אדם מוכן לכבוד חמיו. ע"כ. וכן פסקו הטור והשלחן ערוך יורה דעה (סימן רמ סעיף כד), שחייב אדם לכבד חמיו. וכן כתב בארחות חיים ח"ב (עמוד לח). ע"ש. וכתב הבית חדש, שיש לדייק מלשון הטור שכתב, חייב אדם בכבוד אחיו הגדול ככבוד אביו, ואחר כך כתב וחייב לכבד חמיו שנאמר ואבי ראה גם ראה, ולא כתב לגבי חמיו, שחייב לכבדו ככבוד אביו, מוכח שאינו חייב לכבדו כאביו ממש, אלא לכבדו בקימה והידור בלבד, כדרך שמכבד את הזקנים. ואף שבמדרש אמרו חייב אדם בכבוד חמיו ככבוד אביו, שנאמר ואבי ראה גם ראה, יש לומר שכיון דרבנן אמרי' אבי ראה אמר לאבנר שהיה אביו בתורה, כוותייהו נקטינן, שהם הרבים, ולכן השמיטו הפוסקים דין זה לגמרי. ומכל מקום סבירא ליה לרבינו שחייב לכבדו כמו שאר זקנים חשובים, שממה שאמרו גם ראה אמר לשאול, אלמא שסמכו במקצת לכיבוד אב. ע"כ. וכן כתב השפתי כהן (שם ס"ק כב). וכן פסק החיי אדם (כלל סז סי' כד). ע"ש. ובספר תורה תמימה (פרשת יתרו, יח, ז') כתב על דברי הבית חדש, שאין זה נכון, שהרי במשה נאמר וישתחו וישק לו, ולמדו מזה במכילתא שיהא מוכן אדם לכבוד חמיו, ובשאר זקנים אין חיוב בהשתחואה ונשיקה. וגם מה שכתב בטעם הפוסקים שהשמיטוהו, הרי במכילתא נשנה דין זה בלא חולק. ע"ש. ותימה עליו, שהרי במכילתא לא נאמר בזה לשון חיוב כלל, אלא שיהא אדם מוכן לכבוד חמיו. וגם ההשתחואה והנשיקה אינה מצד חיוב, אלא מנהג דרך ארץ. ולכן העיקר כדברי הבית חדש. וע' בברכי יוסף יו"ד (סי' רמ ס"ק כ), ובספר בית אהרן קריספין (דף מו ע"א). ובשדי חמד (מערכת כ כלל קכ). ע"ש. ועיין בשו"ת בנין עולם (חלק יורה דעה סימן מז) שנשאל אם חייב אדם לקום מפני חמיו, והשיב, שצריך לקום מפני חותנו, שהרי כתבו הבית חדש והשפתי כהן שצריך לכבדו כמו שאר זקנים חשובים, משמע דעדיף מזקן שאינו תלמיד חכם, ולכן צריך לקום לכבודו, שאם לא כן לענין מה אמרו הפוסקים שחייב בכבודו, והרי קימה דבר קל הוא, שאפילו מפני זקן שאינו תלמיד חכם חייב לקום, וכמו שפסקו הפוסקים ביורה דעה (סימן רמד סעיף א'), אף על פי שאינו חייב לכבדו בשאר דברים של כיבוד. ע"ש. ואפילו לפי מה שכתב בשו"ת כנסת יחזקאל (סימן ז') שאין חיוב לקום מפני זקן שאינו תלמיד חכם, ואין צריך אלא הידור בעלמא. וכן כתב בערוך השלחן (סימן רמד סעיף י') שכן נוהגים. ע"ש. ויש להם סיוע מדברי המאירי (קידושין לב:). ע"ש. מכל מקום בחמיו יש חיוב לקום מלפניו בתוך ארבע אמות, ומה גם שלהלכה אין הדין כן, אלא חייבים לקום מלא קומה מפני זקן אף על פי שאינו תלמיד חכם, כמבואר בפוסקים. (ועיין בשו"ת יביע אומר חלק ג' חלק יורה דעה סימן יג אות ד')</w:t>
      </w:r>
      <w:r>
        <w:rPr>
          <w:lang w:bidi="he-IL"/>
        </w:rPr>
        <w:t>.</w:t>
      </w:r>
    </w:p>
    <w:p w:rsidR="00CB076D" w:rsidRDefault="00CB076D" w:rsidP="00321200">
      <w:pPr>
        <w:bidi/>
        <w:jc w:val="both"/>
        <w:rPr>
          <w:rtl/>
          <w:lang w:bidi="he-IL"/>
        </w:rPr>
      </w:pPr>
      <w:r>
        <w:rPr>
          <w:rFonts w:cs="Arial"/>
          <w:rtl/>
          <w:lang w:bidi="he-IL"/>
        </w:rPr>
        <w:t xml:space="preserve">ולכאורה יש להביא סמך לדברי הבית חדש והשפתי כהן הנ"ל, ממה שאמרו בקידושין (ל:), תנו רבנן, איש אמו ואביו תיראו, אין לי אלא איש, אשה מנין, כשהוא אומר תיראו הרי כאן שנים, אם כן מה תלמוד לומר איש, איש סיפק בידו לעשות, אשה אין סיפק בידה לעשות מפני שרשות אחרים עליה. ופירש רש"י, רשות אחרים עליה, בעלה. ואם הוא חייב בכבוד חמיו ככבוד אביו, למה אין סיפק בידה לעשות, הרי היא ובעלה חייבים בכבוד אביה. ודמי למה שאמרו (קידושין לא) אבא אומר השקני מים ואמא אומרת השקני מים מי קודם, אמר ליה הנח כבוד אמך ועשה כבוד אביך, שאתה ואמך חייבים בכבוד אביך. (ועיין תוספות יבמות ה: סוף ד"ה כולכם חייבים בכבודי). אלא ודאי שאינו חייב בכבוד חמיו ככבוד אביו, אלא זהו רק לענין קימה והידור. והן אמת שמרן החיד"א בספר ברית עולם (סימן שמה) כתב על דברי הספר חסידים שם, שמה שנאמר אצל אלישע, אבי אבי, אבי בכיבוד אבי במורא. שבזה ניחא מה שלמדו חז"ל שחייב אדם בכבוד חמיו, שנאמר ואבי ראה גם ראה, ולא אמרו שחייב גם במוראו, לפי שלא נאמר אבי אלא פעם אחת, ולכן אינו חייב אלא בכיבוד ולא במורא. ע"ש. (וכ"כ בפשיטות בשו"ת בצל החכמה ח"ג ס"ס צה). ואילו כאן במורא מיירי, שנאמר איש אמו ואביו תיראו, ואינו חייב במוראו של חמיו. מכל מקום כאן גם הכיבוד שהוא לשמשו בכלל הדרשה. וכן מתבאר יפה בספר המקנה (קידושין לו:) בד"ה תנו רבנן איזהו מורא. ע"ש. ושוב ראיתי בספר ארוחת תמיד (בקונטרס דברי שמואל דרוש יא) שכתב טעם להשמטת הפוסקים דין זה שחייב לכבד חמיו, מכח הסוגיא דקידושין שאשה אין סיפק בידה לעשות, ואילו היה גם בעלה חייב בכיבוד חמיו, לא היתה נפטרת מכיבוד אביה גם לאחר נישואיה, כיון שהיא ובעלה חייבים בכבוד אביה. והאריך לפלפל בזה שם. ע"ש. אבל לפי מה שכתבו הבית חדש והשפתי כהן אתי שפיר. ושוב מצאתי בשו"ת צפיחת בדבש (סימן נד דף קמו ע"ג) שתירץ כן על פי דברי הבית חדש, ומשום שאין בעלה חייב אלא בקימה והידור ותו לא. ע"ש. וגם הלום ראיתי להגאון רבי שמעון סופר בשו"ת התעוררות תשובה חלק א' (סימן רכח) שגם הוא עמד בקושיא זו, בהא דקיימא לן ביורה דעה (סימן רמ סעיף יז): אחד האיש ואחד האשה שוים בכיבוד ובמורא של אב ואם, אלא שהאשה אין בידה לעשות, שהיא </w:t>
      </w:r>
      <w:r>
        <w:rPr>
          <w:rFonts w:cs="Arial"/>
          <w:rtl/>
          <w:lang w:bidi="he-IL"/>
        </w:rPr>
        <w:lastRenderedPageBreak/>
        <w:t>משועבדת לבעלה, לפיכך פטורה היא מכיבוד אב ואם בעודה נשואה, ואם נתגרשה או נתאלמנה חייבת, שמאחר שכתבו הפוסקים שחייב אדם בכבוד חמיו, אם כן כשאביה מצוה אותה לעשות, הרי היא ובעלה חייבים בכבודו, וממילא תהיה חייבת לשמוע לאביה, ואפילו אם תמצא לומר שבעלה חייב בכבוד אביה רק מדברי סופרים, מכל מקום מאחר שבעלה חייב בכבודו, שייך לומר שהיא ובעלה חייבים בכבוד אביה. וצע"ג. ע"כ. אבל לדברי הבית חדש והשפתי כהן לא קשה מידי, והרי זה כמבואר, וכן כתב בפשיטות בפתחי תשובה (סימן רמ סק"כ). ע"ש. וראה עוד בשו"ת רבי עזריאל הילדסהיימר חלק א' (עמוד שעג) שנשאל בקושיא הנ"ל. ומה שתירץ שם הוא דחוק, כאשר עיני המעיין ישר יחזו פנימו. ע"ש. ועיין בשו"ת בצל החכמה חלק א' (סימן סט) בהערה, והניף ידו שנית בשו"ת בצל החכמה חלק ב' (סימן צ'), להביא ראיה מקידושין (פא:) דאמר ליה רב חסדא לחמיו רב חנן בר רבא, מר נמי עבר ליה אדשמואל. ואילו לגבי אביו אסור לומר כן, וכמו שאמרו (קידושין לב) הרי שהיה אביו עובר על דברי תורה, אל יאמר לו עברת על דברי תורה, אלא אומר לו אבא כך כתוב בתורה וכו'. אלא ודאי שאין דין כיבוד חמיו ככיבוד אביו. ע"ש. ועיין בשו"ת זרע אמת חלק ב' (חלק יורה דעה סוף סימן קמח). ובשו"ת אמרי יושר חלק ב' (סימן קסה). ע"ש</w:t>
      </w:r>
      <w:r>
        <w:rPr>
          <w:lang w:bidi="he-IL"/>
        </w:rPr>
        <w:t>.</w:t>
      </w:r>
    </w:p>
    <w:p w:rsidR="00CB076D" w:rsidRDefault="00CB076D" w:rsidP="00321200">
      <w:pPr>
        <w:bidi/>
        <w:jc w:val="both"/>
        <w:rPr>
          <w:rFonts w:cs="Arial"/>
          <w:rtl/>
          <w:lang w:bidi="he-IL"/>
        </w:rPr>
      </w:pPr>
      <w:r>
        <w:rPr>
          <w:rFonts w:cs="Arial"/>
          <w:rtl/>
          <w:lang w:bidi="he-IL"/>
        </w:rPr>
        <w:t>בסיכום: חייב אדם לכבד את חמיו בקימה והידור, כשמגיע לתוך ארבע אמותיו, כמו שמכבד לזקנים חשובים, אבל אינו חייב לכבדו ככבוד אביו. ויש נוהגים גם כן לנשק ידי חמיו דרך כבוד ויקר. וכן ראוי לעשות. ובפרט כשחמיו הוא בן תורה ובעל מעשים טובים. והוא הדין שחייב לכבד את חמותו כראוי לה, וכמו שאמרו ביורה דעה (סימן שעד סעיף ו'), משום כבוד חמיו וחמותו. ע"ש. וכן כתב בספר צדה לדרך, והביאוהו להלכה הבית חדש והטורי זהב (ס"ק יט), והברכי יוסף (ס"ק כא). וכן האשה חייבת לכבד את חמיה וחמותה כמיטב יכלתה, וכמו שכתוב בסדר אליהו רבה (פרק כו): כבד את אביך וסמיך ליה לא תנאף, ללמדך שאם נשא אשה ואינה מכבדת אביו ואמו לעת זקנתם הרי הוא כאילו נואף כל ימיו. ע"כ. והובא בספר חרדים (ריש פרק רביעי). וכל שכן שזהו גם כבוד בעלה, שהיא חייבת בכבודו. וכמו שכתב הרמב"ם (בפרק טו מהלכות אישות הלכה כ') וזו לשונו: ציוו חכמים על האשה לכבד את בעלה ביותר מדאי, ויהיה מוראו עליה, ותעשה כל מעשיה על פיו, ויהיה בעיניה כמו שר או מלך. וזהו דרך בנות ישראל וכו'. ולכן כיבוד ומורא של חמיה וחמותה, זהו כבודו ומוראו של בעלה. וכן כתבו הברכי יוסף (סימן רמ ס"ק כב), ובשו"ת תשובה מאהבה חלק א' (סימן קעה). ע"ש.</w:t>
      </w:r>
    </w:p>
    <w:p w:rsidR="00CB076D" w:rsidRPr="00CB076D" w:rsidRDefault="00356A7E" w:rsidP="00321200">
      <w:pPr>
        <w:bidi/>
        <w:jc w:val="both"/>
        <w:rPr>
          <w:b/>
          <w:bCs/>
          <w:u w:val="single"/>
          <w:rtl/>
          <w:lang w:bidi="he-IL"/>
        </w:rPr>
      </w:pPr>
      <w:r>
        <w:rPr>
          <w:rFonts w:cs="Arial" w:hint="cs"/>
          <w:b/>
          <w:bCs/>
          <w:u w:val="single"/>
          <w:rtl/>
          <w:lang w:bidi="he-IL"/>
        </w:rPr>
        <w:t xml:space="preserve">10 - </w:t>
      </w:r>
      <w:r w:rsidR="00CB076D" w:rsidRPr="00CB076D">
        <w:rPr>
          <w:rFonts w:cs="Arial"/>
          <w:b/>
          <w:bCs/>
          <w:u w:val="single"/>
          <w:rtl/>
          <w:lang w:bidi="he-IL"/>
        </w:rPr>
        <w:t>שו"ת בצל החכמה חלק א סימן סט ד"ה א) איתא</w:t>
      </w:r>
    </w:p>
    <w:p w:rsidR="00CB076D" w:rsidRPr="00CB076D" w:rsidRDefault="00CB076D" w:rsidP="00321200">
      <w:pPr>
        <w:bidi/>
        <w:jc w:val="both"/>
        <w:rPr>
          <w:rFonts w:cs="Arial"/>
          <w:rtl/>
          <w:lang w:bidi="he-IL"/>
        </w:rPr>
      </w:pPr>
      <w:r w:rsidRPr="00CB076D">
        <w:rPr>
          <w:rFonts w:cs="Arial"/>
          <w:rtl/>
          <w:lang w:bidi="he-IL"/>
        </w:rPr>
        <w:t xml:space="preserve">איתא במס' קדושין (ל ב) איש אין לי אלא איש אשה מנין כשהוא אומר תיראו הרי כאן שנים א"כ מה ת"ל איש, איש סיפק בידו לעשות אשה אין סיפק בידה לעשות מפני שרשות אחרים עלי' ע"כ. ובשו"ע יו"ד (סי' ר"מ סעי' י"ז) כ', אחד האיש ואחד האשה שוים בכבוד ובמורא של אב ואם אלא שהאשה אין בידה לעשות שהיא משועבדת לבעלה כו' עכ"ל. ושם (סעי' כ"ד) איתא, חייב אדם בכבוד חמיו כו' וכ' עלה הש"ך (סקכ"ב) בשם הב"ח, דהיינו שחייב לכבדו כמו שאר זקנים חשובים אבל לא הוי חיוב גמור כבכבוד אביו +ולענד"נ להוכיח שאינו חייב בכבוד חמיו חיוב גמור מהא דאיתא (פסחים נ"א א) עם הכל אדם רוחץ חוץ מאביו וחמיו ובעל אמו ובעל אחותו ור' יהודה מתיר באביו מפני כבוד אביו וה"ה לבעל אמו ע"כ. ואילו עם חמיו לא מתיר ר"י לרחוץ משום כבוד חמיו, מוכח שאין כבוד חמיו חובה עליו אפי' ככבוד בעל אמו שהוא עכ"פ דאוריי' מריבויא דאת אמך (כתובות ק"ג א) משא"כ כבוד חמיו אמנם אפשר לדחות קצת עפ"י מש"כ בחי' המאירי שם (ד"ה שני אחים) שעם חמיו ובעל אחותו לא ירחץ משום הרהור ועם אביו מחשש פריקת עול יראה ע"ש. ולדעתו אין הוכחה כלל, די"ל דדוקא באביו (וה"ה בעל אמו) שאין איסורו משום הרהור התיר ר"י מפני כבודו, משא"כ חמיו אף אם נניח שהוא חייב בכבודו כבכבוד אביו ממש מ"מ לא התיר כיון דשייך בו הרהור. ומעתה אם כי רש"י בסוגין שם לי"ל הך דמאירי שהזכרתי, שהרי פי' שם (ד"ה מאביו וחמיו) שגם הרחיצה עם אביו משום הרהור קאסר לי' ת"ק, וכיון דאפי"ה מתירו ר"י מפני כבוד אביו ולא התיר ג"כ הרחיצה עם חמיו מה"ט, מוכח שאינו חייב בכבוד חמיו חיוב גמור וכמש"כ, מ"מ יש לדחות קצת דבחמיו איכא הרהור טפי שהרי להמאירי באביו ליכא הרהור כלל ואפי"ה בחמיו איכא הרהור, מעתה גם לרש"י אף דס"ל דגם באביו איכא הרהור מ"מ בחמיו איכא הרהור טפי, ועל כן לא התיר בו ר"י אפי' מפני כבודו. אבל פשטא דסוגיא ודאי מוכח לפרש"י דכבוד חמיו קיל אפי' מכבוד בעל אמו וגם לדעת המאירי שפיר י"ל כן אם כי אין הוכחה מדבריו לכך. והנה הב"ח (שם) מביא ממדרש שוחר טוב אבי ראה גם ראה, מכאן שחייב אדם בכבוד חמיו ככבוד אביו א"ר יהודה אבי ראה אמר לשאול וגם ראה אמר לאבנר ורבנן אמרי אבי ראה אמר לאבנר דהוא מארי' דאורייתא גם ראה לשאול וכיון דלרבנן לא קרא לשאול אבי אין ראי' שצריך לכבד חמיו כאביו וכוותייהו נקטינן ע"כ ובביאור הגר"א שם (אות ל"ב) דלדינא משמע דלא פליגי ר"י ורבנן ע"ש. והנה להמבואר נמצא מארי' דהאי מימרא דחייב בכבוד חמיו ככבוד אביו הוא ר"י דדרש אבי ראה, אמר דוד לשאול ולהמבואר מוכח כי ר"י בעצמו (בפסחים נ"א א) ס"ל שאינו חייב בכבוד חמיו אפי' כפי שחייב בכבוד </w:t>
      </w:r>
      <w:r w:rsidRPr="00CB076D">
        <w:rPr>
          <w:rFonts w:cs="Arial"/>
          <w:rtl/>
          <w:lang w:bidi="he-IL"/>
        </w:rPr>
        <w:lastRenderedPageBreak/>
        <w:t>בעל אמו, וא"כ הא דקאמר במדרש שוח"ט הנ"ל וכ"ה גם בילקוט שמעוני שמואל א' כ"ד (אות קל"ג) שחייב בכבוד חמיו ככבוד אביו אין הכוונה שחייב בכבוד חמיו בכל חומר חיוב כבוד אביו, אלא ר"ל שכשם שיש חיוב לכבד את אביו כן יש עליו חיוב לכבד גם את חמיו, אבל לא שיהא חומר ואופן כיבודם שוה ואפי' לר"י.+ ובפ"ת שם (סק"כ) כ' ע"ז וז"ל, ונראה דזה מוכרח מדלעיל סעי' י"ז שאשה נשואה פטורה כו' דאל"כ היתה חייבת כיון שגם בעלה חייב בכבוד אבי' שהרי הוא חמיו וכמו בסעי' י"ד ע"ש עכ"ל. מבואר שאם הי' הבעל חייב מן הדין בכבוד חמיו לא הי' אפשר לפטור אשה נשואה ממצות כבוד אב דכיון שגם בעלה חייב בכבוד אבי' כבוד אבי' קודם דון מינה מעתה בנ"ד, שבעלה הוא אחיו הצעיר של אבי' ומחויב ממילא בכבוד אבי' מה"ת כדרשינן (כתובות ק"ג א) וי"ו יתירה לרבות את אחיך הגדול וכ"פ בשו"ע שם (סעי' כ"ב), אה"נ שאינה פטורה ממצות כבוד אב ואם, ואדרבה עלי' להקדים כבוד אבי' כיון שהיא וגם בעלה חייבים בכבוד אבי' שהוא אחיו הגדול.</w:t>
      </w:r>
    </w:p>
    <w:p w:rsidR="00CB076D" w:rsidRPr="00CB076D" w:rsidRDefault="00356A7E" w:rsidP="00321200">
      <w:pPr>
        <w:bidi/>
        <w:jc w:val="both"/>
        <w:rPr>
          <w:b/>
          <w:bCs/>
          <w:u w:val="single"/>
          <w:rtl/>
          <w:lang w:bidi="he-IL"/>
        </w:rPr>
      </w:pPr>
      <w:r>
        <w:rPr>
          <w:rFonts w:cs="Arial" w:hint="cs"/>
          <w:b/>
          <w:bCs/>
          <w:u w:val="single"/>
          <w:rtl/>
          <w:lang w:bidi="he-IL"/>
        </w:rPr>
        <w:t xml:space="preserve">11 - </w:t>
      </w:r>
      <w:r w:rsidR="00CB076D" w:rsidRPr="00CB076D">
        <w:rPr>
          <w:rFonts w:cs="Arial"/>
          <w:b/>
          <w:bCs/>
          <w:u w:val="single"/>
          <w:rtl/>
          <w:lang w:bidi="he-IL"/>
        </w:rPr>
        <w:t>שו"ת בצל החכמה חלק ב סימן צ ד"ה ד) ובענין</w:t>
      </w:r>
    </w:p>
    <w:p w:rsidR="00CB076D" w:rsidRDefault="00CB076D" w:rsidP="00321200">
      <w:pPr>
        <w:bidi/>
        <w:jc w:val="both"/>
        <w:rPr>
          <w:rFonts w:cs="Arial"/>
          <w:rtl/>
          <w:lang w:bidi="he-IL"/>
        </w:rPr>
      </w:pPr>
      <w:r>
        <w:rPr>
          <w:rFonts w:cs="Arial"/>
          <w:rtl/>
          <w:lang w:bidi="he-IL"/>
        </w:rPr>
        <w:t>ד) ובענין כבוד חמיו וחמותו, עיי' ספרי בצל החכמה (ח"א סי' ס"ט אות א' בהגה שתחת הקו), שהוכחתי שאינו חייב בכבודם כבכבוד אביו ואמו. וכעת נלענ"ד ראי' נוספת ממס' קדושין (פ"א ב) דקאמר לי' ר"ח לחותנו ראב"א, מר נמי עבר לי' אדשמואל וכו' ע"ש. ואילו לגבי אביו מבואר שאסור לו לומר כן, כדתניא (שם ל"ב א) הרי שהיה אביו עובר על דברי תורה אל יאמר לו, אבא עברת על דברי תורה אלא אומר לו כך כתוב בתורה וכו' ע"ש. וכ"ה בשו"ע יו"ד (סי' ר"מ סעי' י"א). ונראה דעובר על דברי תורה דנקט לאו דוקא אלא ה"ה גם בעובר אדרבנן, ועובר על דברי תורה לרבותא נקט, דאף שעובר על ד"ת אסור לו לומר כן להדיא ומכש"כ כשאינו עובר רק על דרבנן, וא"כ איך אמר ר"ח לחותנו מר נמי עבר אדשמואל דאמר אין משתמשין באשה, א"ו דכבוד חותנו שאני. - ועיי' פ"ת יו"ד (סי' שע"ד סק"ג). משו"ת תשובה מאהבה. דכבוד חמיו וחמותו אינו אלא סמך בעלמא עיין שם.</w:t>
      </w:r>
    </w:p>
    <w:p w:rsidR="00CB076D" w:rsidRPr="00CB076D" w:rsidRDefault="00356A7E" w:rsidP="00321200">
      <w:pPr>
        <w:bidi/>
        <w:jc w:val="both"/>
        <w:rPr>
          <w:b/>
          <w:bCs/>
          <w:u w:val="single"/>
          <w:rtl/>
          <w:lang w:bidi="he-IL"/>
        </w:rPr>
      </w:pPr>
      <w:r>
        <w:rPr>
          <w:rFonts w:cs="Arial" w:hint="cs"/>
          <w:b/>
          <w:bCs/>
          <w:u w:val="single"/>
          <w:rtl/>
          <w:lang w:bidi="he-IL"/>
        </w:rPr>
        <w:t xml:space="preserve">12 - </w:t>
      </w:r>
      <w:r w:rsidR="00CB076D" w:rsidRPr="00CB076D">
        <w:rPr>
          <w:rFonts w:cs="Arial"/>
          <w:b/>
          <w:bCs/>
          <w:u w:val="single"/>
          <w:rtl/>
          <w:lang w:bidi="he-IL"/>
        </w:rPr>
        <w:t>שו"ת משנה הלכות חלק ז סימן קנה</w:t>
      </w:r>
    </w:p>
    <w:p w:rsidR="00CB076D" w:rsidRDefault="00CB076D" w:rsidP="00321200">
      <w:pPr>
        <w:bidi/>
        <w:jc w:val="both"/>
        <w:rPr>
          <w:rtl/>
          <w:lang w:bidi="he-IL"/>
        </w:rPr>
      </w:pPr>
      <w:r>
        <w:rPr>
          <w:rFonts w:cs="Arial"/>
          <w:rtl/>
          <w:lang w:bidi="he-IL"/>
        </w:rPr>
        <w:t>כבוד חמותו בכמה</w:t>
      </w:r>
    </w:p>
    <w:p w:rsidR="00CB076D" w:rsidRDefault="00CB076D" w:rsidP="00321200">
      <w:pPr>
        <w:bidi/>
        <w:jc w:val="both"/>
        <w:rPr>
          <w:rtl/>
          <w:lang w:bidi="he-IL"/>
        </w:rPr>
      </w:pPr>
      <w:r>
        <w:rPr>
          <w:rFonts w:cs="Arial"/>
          <w:rtl/>
          <w:lang w:bidi="he-IL"/>
        </w:rPr>
        <w:t>ב' משפטים התשל"ה</w:t>
      </w:r>
      <w:r>
        <w:rPr>
          <w:lang w:bidi="he-IL"/>
        </w:rPr>
        <w:t>.</w:t>
      </w:r>
    </w:p>
    <w:p w:rsidR="00CB076D" w:rsidRDefault="00CB076D" w:rsidP="00321200">
      <w:pPr>
        <w:bidi/>
        <w:jc w:val="both"/>
        <w:rPr>
          <w:rtl/>
          <w:lang w:bidi="he-IL"/>
        </w:rPr>
      </w:pPr>
      <w:r>
        <w:rPr>
          <w:rFonts w:cs="Arial"/>
          <w:rtl/>
          <w:lang w:bidi="he-IL"/>
        </w:rPr>
        <w:t>מע"כ הרבני היקר יר"א מוה"ר נפתלי מארקאוויטש הי"ו, אנטווערפען</w:t>
      </w:r>
      <w:r>
        <w:rPr>
          <w:lang w:bidi="he-IL"/>
        </w:rPr>
        <w:t>.</w:t>
      </w:r>
    </w:p>
    <w:p w:rsidR="00CB076D" w:rsidRDefault="00CB076D" w:rsidP="00321200">
      <w:pPr>
        <w:bidi/>
        <w:jc w:val="both"/>
        <w:rPr>
          <w:rtl/>
          <w:lang w:bidi="he-IL"/>
        </w:rPr>
      </w:pPr>
      <w:r>
        <w:rPr>
          <w:rFonts w:cs="Arial"/>
          <w:rtl/>
          <w:lang w:bidi="he-IL"/>
        </w:rPr>
        <w:t>אחדשה"ט, יסלח לי אם לא תארתיו כראוי כי בבלתי מכירי קאמינא. ובדבר שאלתו עוד היות כי אתם גרים עכשיו יחד עם חמותו היות כי מת בעלה ל"ע לפני כמה חדשים ומעלתו היה רגיל בביתו להדיח הכלים אחרי האכילה ולסדר את המטות וכו' ועכשיו חמותו בקשה ממנו שלא לעזור לה בטענה כי ככה יש לה תעסוקה וזה נחוץ לה שלא תחשוב על בעלה וגם איננה נותנת לו לעזור לה לסחוב החבילות כשחוזר' מקניה האם עליו לוותר או שהוא חובתו משום כבוד דחייב אדם בכבוד חמיו וחמותו</w:t>
      </w:r>
      <w:r>
        <w:rPr>
          <w:lang w:bidi="he-IL"/>
        </w:rPr>
        <w:t>.</w:t>
      </w:r>
    </w:p>
    <w:p w:rsidR="00CB076D" w:rsidRDefault="00CB076D" w:rsidP="00321200">
      <w:pPr>
        <w:bidi/>
        <w:jc w:val="both"/>
        <w:rPr>
          <w:rtl/>
          <w:lang w:bidi="he-IL"/>
        </w:rPr>
      </w:pPr>
      <w:r>
        <w:rPr>
          <w:rFonts w:cs="Arial"/>
          <w:rtl/>
          <w:lang w:bidi="he-IL"/>
        </w:rPr>
        <w:t>הנה פשוט דצריך לשמוע לה דרצונו של אדם זה הוא כבודו ואפילו באביו ואמו כה"ג שומעין להם וגדולה מזו איתא בירושלמי הביאו התוס' קידושין ל"א ע"ב מעשה באמו של ר' ישמעאל דכל שעתא שעתא דהוה אתי ר' ישמעאל מבי מדרשא היתה רוחצת את רגליו והיתה שותה את המים כששמע רבי ישמעאל שהיתה עושה כך היה מסרב בדבר עד שבאת לפני חכמים והיתה קובלת על ר' ישמעאל בנה שלא היה מקיים מצות כבוד ונבהלו חכמים בדבר ושאלו לרבי ישמעאל וספר להם המעשה וצוו לו שיניחנה לעשות רצונה ובענין זה הוא כבוד ע"ש, וא"כ כ"ש הכא שזה רצונה ודאי אין עליו שום חיוב לעשות אדרבה אם יעשה נגד רצונה לא יקיים החיוב</w:t>
      </w:r>
      <w:r>
        <w:rPr>
          <w:lang w:bidi="he-IL"/>
        </w:rPr>
        <w:t>.</w:t>
      </w:r>
    </w:p>
    <w:p w:rsidR="00CB076D" w:rsidRDefault="00CB076D" w:rsidP="00321200">
      <w:pPr>
        <w:bidi/>
        <w:jc w:val="both"/>
        <w:rPr>
          <w:rtl/>
          <w:lang w:bidi="he-IL"/>
        </w:rPr>
      </w:pPr>
      <w:r>
        <w:rPr>
          <w:rFonts w:cs="Arial"/>
          <w:rtl/>
          <w:lang w:bidi="he-IL"/>
        </w:rPr>
        <w:t xml:space="preserve">אבל אומר אני מה שעל לבי אהובי ודאי כי יש חיוב של כבוד אבל יש חיוב יותר גדול לקבוע הזמן הזה לתורה ובודאי כ"מ קובע לו זמן אבל אם יש לו עוד איזה רגעים הרי זה כל האדם ובאמת כי לכן נתן לו הקדוש ברוך הוא אשה לאדם שיהי' לו לעזר שתעשה לו צרכי הבית והוא יהיה פנוי בזמן שיש לו ללמוד תורה ולעבודת השם ולא לכבס ולהדיח הכלים אחרי האכילה ולסדר את המטות החיוב על הבעל לפרנס את אשתו ובניו ושאר הזמן כל רגע ורגע ינצל ללימוד התורה ולעבודת השי"ת שמו. ובעונ"ה נשתנה הוסת שהבעלי בתים הצעירים נעשים בעלת בתים מבשלים ומדיחים הכלים והולכים לחנויות לקנות צרכי הבית איינקויפען בלע"ז בקיצור עושים כל מלאכת הנשים והנשים עושים מלאכת האנשים ובאמת כי אמרו ז"ל ויעבידו את בנ"י בפרך שנתנו מלאכת נשים לאנשים ומלאכת אנשים לנשים. עכ"פ הקיצור, הקדוש ברוך הוא ברוב רחמיו נתן לו לאדם אשה שהיא תנהל את הבית והבעל יהא פנוי לעבודתו ית"ש ואל יקפיד עלי, שח"ו אין ברצוני לפגוע בכבודו ח"ו, לא מיניה ולא מקצתיה אדרבה הריני מחשיב </w:t>
      </w:r>
      <w:r>
        <w:rPr>
          <w:rFonts w:cs="Arial"/>
          <w:rtl/>
          <w:lang w:bidi="he-IL"/>
        </w:rPr>
        <w:lastRenderedPageBreak/>
        <w:t>מאד את ידידי מר אביו נ"י וברא כרעא דאבוה אמנם כתבתי מה שעל לבי דוקא לפי שאני כותב לבן ידידי אוזן קשבת לבד כי הנני חושב שאינו צריך לכל הזירוז הזה</w:t>
      </w:r>
      <w:r>
        <w:rPr>
          <w:lang w:bidi="he-IL"/>
        </w:rPr>
        <w:t>.</w:t>
      </w:r>
    </w:p>
    <w:p w:rsidR="00CB076D" w:rsidRDefault="00CB076D" w:rsidP="00321200">
      <w:pPr>
        <w:bidi/>
        <w:jc w:val="both"/>
        <w:rPr>
          <w:rFonts w:cs="Arial"/>
          <w:rtl/>
          <w:lang w:bidi="he-IL"/>
        </w:rPr>
      </w:pPr>
      <w:r>
        <w:rPr>
          <w:rFonts w:cs="Arial"/>
          <w:rtl/>
          <w:lang w:bidi="he-IL"/>
        </w:rPr>
        <w:t>והנה אין הז"ג להאריך עוד כעת בשאר דבריו ואי"ה עוד חזון למועד כאשר יזכנו ה' ועד התם הנני ידידו מוקירו בלתי מכירו דושה"ט ומברכו בברכת התורה בלב ונפש, מנשה הקטן</w:t>
      </w:r>
    </w:p>
    <w:p w:rsidR="00B139BC" w:rsidRPr="00B139BC" w:rsidRDefault="001479DB" w:rsidP="00B139BC">
      <w:pPr>
        <w:bidi/>
        <w:rPr>
          <w:b/>
          <w:bCs/>
          <w:u w:val="single"/>
          <w:rtl/>
        </w:rPr>
      </w:pPr>
      <w:r>
        <w:rPr>
          <w:rFonts w:cs="Arial" w:hint="cs"/>
          <w:b/>
          <w:bCs/>
          <w:u w:val="single"/>
          <w:rtl/>
          <w:lang w:bidi="he-IL"/>
        </w:rPr>
        <w:t xml:space="preserve">13 - </w:t>
      </w:r>
      <w:r w:rsidR="00B139BC" w:rsidRPr="00B139BC">
        <w:rPr>
          <w:rFonts w:cs="Arial"/>
          <w:b/>
          <w:bCs/>
          <w:u w:val="single"/>
          <w:rtl/>
          <w:lang w:bidi="he-IL"/>
        </w:rPr>
        <w:t>תלמוד בבלי מסכת סוטה דף מט עמוד ב</w:t>
      </w:r>
    </w:p>
    <w:p w:rsidR="00B139BC" w:rsidRDefault="00B139BC" w:rsidP="00B139BC">
      <w:pPr>
        <w:bidi/>
        <w:jc w:val="both"/>
        <w:rPr>
          <w:rFonts w:cs="Arial"/>
          <w:rtl/>
          <w:lang w:bidi="he-IL"/>
        </w:rPr>
      </w:pPr>
      <w:r>
        <w:rPr>
          <w:rFonts w:cs="Arial"/>
          <w:rtl/>
          <w:lang w:bidi="he-IL"/>
        </w:rPr>
        <w:t>בעקבות משיחא - חוצפא יסגא, ויוקר יאמיר, הגפן תתן פריה והיין ביוקר, ומלכות תהפך למינות, ואין תוכחת, בית וועד יהיה לזנות, והגליל יחרב, והגבלן ישום, ואנשי הגבול יסובבו מעיר לעיר ולא יחוננו, וחכמות סופרים תסרח, ויראי חטא ימאסו, והאמת תהא נעדרת, נערים פני זקנים ילבינו, זקנים יעמדו מפני קטנים, בן מנוול אב, בת קמה באמה, כלה בחמותה, אויבי איש אנשי ביתו, פני הדור כפני הכלב, הבן אינו מתבייש מאביו, ועל מה יש לנו להשען? על אבינו שבשמים.</w:t>
      </w:r>
    </w:p>
    <w:p w:rsidR="00B139BC" w:rsidRPr="00B139BC" w:rsidRDefault="001479DB" w:rsidP="00B139BC">
      <w:pPr>
        <w:bidi/>
        <w:rPr>
          <w:b/>
          <w:bCs/>
          <w:u w:val="single"/>
          <w:rtl/>
        </w:rPr>
      </w:pPr>
      <w:r>
        <w:rPr>
          <w:rFonts w:cs="Arial" w:hint="cs"/>
          <w:b/>
          <w:bCs/>
          <w:u w:val="single"/>
          <w:rtl/>
          <w:lang w:bidi="he-IL"/>
        </w:rPr>
        <w:t xml:space="preserve">14 - </w:t>
      </w:r>
      <w:r w:rsidR="00B139BC" w:rsidRPr="00B139BC">
        <w:rPr>
          <w:rFonts w:cs="Arial"/>
          <w:b/>
          <w:bCs/>
          <w:u w:val="single"/>
          <w:rtl/>
          <w:lang w:bidi="he-IL"/>
        </w:rPr>
        <w:t>שו"ת שאילת יעבץ חלק א סימן לב</w:t>
      </w:r>
    </w:p>
    <w:p w:rsidR="00B139BC" w:rsidRDefault="00B139BC" w:rsidP="00B139BC">
      <w:pPr>
        <w:bidi/>
        <w:jc w:val="both"/>
        <w:rPr>
          <w:rFonts w:cs="Arial"/>
          <w:rtl/>
          <w:lang w:bidi="he-IL"/>
        </w:rPr>
      </w:pPr>
      <w:r>
        <w:rPr>
          <w:rFonts w:cs="Arial" w:hint="cs"/>
          <w:rtl/>
          <w:lang w:bidi="he-IL"/>
        </w:rPr>
        <w:t>...</w:t>
      </w:r>
      <w:r>
        <w:rPr>
          <w:rFonts w:cs="Arial"/>
          <w:rtl/>
          <w:lang w:bidi="he-IL"/>
        </w:rPr>
        <w:t xml:space="preserve">וגם שנאת החמות לכלתה, אף על גב דהויא מילתא דשכיחא טובא, מ"מ נראה שעיקרו אינו מצוי אלא בדרות יחד. דמרגלן קטטה אי משום אכילת גירסנא, ואי משום מילי, מתוך שרגילה בה, קצה מפניה, נפשה בחלה בה, יוצאת ונתקלת נכנסת ונתקלת בה (על כן יאמרו המושלים אם ירעו זאב וטלה כאחד תדור כלה עם חמותה) אך מה שיצדק מחובר לא יצדק נפרד, רצוני (בהשאלה זו) כי אמנם באינן דרות ושוכנות יחד. אינו דבר מחויב בהחלט, והרי הנביא צווח, והתנא קרא אחריו מלא, על דור אחרון כי בת קמה באמה, כלה בחמותה, מכלל שהוא דבר היוצא מהמנהג הטבעי והנאות בבני אדם, כמו בת קמה באמה דסמיכא לה. והראוי לעולם שיתנהגו באהבה, אלא על כרחך כמ"ש שיש לחלק בין כשדרים יחדו בבית, אזי הקטטה מצויה ביניהם ושונאות זו את זו. משא"כ בנפרדות, קרוב הדבר שיאהבו זא"ז לפי הטבע, </w:t>
      </w:r>
      <w:r>
        <w:rPr>
          <w:rFonts w:cs="Arial" w:hint="cs"/>
          <w:rtl/>
          <w:lang w:bidi="he-IL"/>
        </w:rPr>
        <w:t>...</w:t>
      </w:r>
    </w:p>
    <w:p w:rsidR="00AE2432" w:rsidRPr="00AE2432" w:rsidRDefault="00AE2432" w:rsidP="00AE2432">
      <w:pPr>
        <w:bidi/>
        <w:jc w:val="both"/>
        <w:rPr>
          <w:u w:val="single"/>
          <w:lang w:bidi="he-IL"/>
        </w:rPr>
      </w:pPr>
      <w:r>
        <w:rPr>
          <w:b/>
          <w:bCs/>
          <w:u w:val="single"/>
          <w:rtl/>
          <w:lang w:bidi="he-IL"/>
        </w:rPr>
        <w:t>15</w:t>
      </w:r>
      <w:r>
        <w:rPr>
          <w:rFonts w:hint="cs"/>
          <w:b/>
          <w:bCs/>
          <w:u w:val="single"/>
          <w:rtl/>
          <w:lang w:bidi="he-IL"/>
        </w:rPr>
        <w:t xml:space="preserve"> - </w:t>
      </w:r>
      <w:r>
        <w:rPr>
          <w:b/>
          <w:bCs/>
          <w:u w:val="single"/>
          <w:rtl/>
          <w:lang w:bidi="he-IL"/>
        </w:rPr>
        <w:t>אגרת הגר"א זכרונו לברכה</w:t>
      </w:r>
    </w:p>
    <w:p w:rsidR="00AE2432" w:rsidRPr="00AE2432" w:rsidRDefault="00AE2432" w:rsidP="00AE2432">
      <w:pPr>
        <w:bidi/>
        <w:jc w:val="both"/>
        <w:rPr>
          <w:rtl/>
          <w:lang w:bidi="he-IL"/>
        </w:rPr>
      </w:pPr>
      <w:r w:rsidRPr="00AE2432">
        <w:rPr>
          <w:rtl/>
          <w:lang w:bidi="he-IL"/>
        </w:rPr>
        <w:t>אהובתי אמי, ידעתי שאינך צריכה למוסר שלי, כי ידעתי כי צנועה את, אף על פי כן יקראו לפניך האגרת הזאת, כי הם דברי אלהים חיים, ומבקש אני מאד ממך בבקשה שטוחה, שלא תצטערי בשבילי, כאשר הבטחת לי. ואם ירצה ה', אם אזכה להיות בירושלים עיר הקדש אצל שער השמים, אבקש בעדך כאשר הבטחתי. ואם נזכה נתראה יחדיו כלנו, אם ירצה בעל הרחמים. </w:t>
      </w:r>
      <w:r w:rsidRPr="00AE2432">
        <w:rPr>
          <w:u w:val="single"/>
          <w:rtl/>
          <w:lang w:bidi="he-IL"/>
        </w:rPr>
        <w:t>וגם באתי לבקש לאשתי שתכבד את אמי, </w:t>
      </w:r>
      <w:r w:rsidRPr="00AE2432">
        <w:rPr>
          <w:b/>
          <w:bCs/>
          <w:u w:val="single"/>
          <w:rtl/>
          <w:lang w:bidi="he-IL"/>
        </w:rPr>
        <w:t>כמו שכתוב בתורה</w:t>
      </w:r>
      <w:r w:rsidRPr="00AE2432">
        <w:rPr>
          <w:u w:val="single"/>
          <w:rtl/>
          <w:lang w:bidi="he-IL"/>
        </w:rPr>
        <w:t>, ובפרט לאלמנה שעון פלילי מאד לצערה אפלו בתנועה קלה</w:t>
      </w:r>
      <w:r w:rsidRPr="00AE2432">
        <w:rPr>
          <w:rtl/>
          <w:lang w:bidi="he-IL"/>
        </w:rPr>
        <w:t>. וגם לאמי בקשתי, שיהא שלום בין שניכם ואשה את רעותה תשמח בדברים טובים, כי זה מצוה גדולה לכל אדם, ו"שואלים לאדם בשעת הדין כו' המלכת את חבירך בנחת רוח", הרי צריך שימליכהו בנחת, ובזה רוב התורה לשמח לאדם. ואף אם תעשה אחת מכם שלא כהוגן, תמחלו זה לזה ותחיו למען ה' בשלום. וכן לאמי בקשתי שתדריך את בני ובנותי בדברים רבים שיקבלום ותשגיח עליהם. ולבני ולבנותי אני מצוה שיכבדו אותה, וגם ביניהם לא ישמע ריב וכעס כלל אלא הכל בשלום. ובעל השלום יתן לכם לבני ולבנותי חתני ואחי וכל ישראל חיים ושלום:</w:t>
      </w:r>
    </w:p>
    <w:p w:rsidR="00AE2432" w:rsidRPr="00AE2432" w:rsidRDefault="00AE2432" w:rsidP="00AE2432">
      <w:pPr>
        <w:bidi/>
        <w:jc w:val="both"/>
        <w:rPr>
          <w:rtl/>
          <w:lang w:bidi="he-IL"/>
        </w:rPr>
      </w:pPr>
      <w:r w:rsidRPr="00AE2432">
        <w:rPr>
          <w:rtl/>
          <w:lang w:bidi="he-IL"/>
        </w:rPr>
        <w:t>מנאי אהובכם אליהו בן מורנו הרב רבי שלמה זלמן זכר צדיק לברכה ה"ה:</w:t>
      </w:r>
    </w:p>
    <w:p w:rsidR="004C28A6" w:rsidRPr="004C28A6" w:rsidRDefault="004C28A6" w:rsidP="004C28A6">
      <w:pPr>
        <w:bidi/>
        <w:jc w:val="both"/>
        <w:rPr>
          <w:u w:val="single"/>
          <w:lang w:bidi="he-IL"/>
        </w:rPr>
      </w:pPr>
      <w:r>
        <w:rPr>
          <w:rFonts w:hint="cs"/>
          <w:b/>
          <w:bCs/>
          <w:u w:val="single"/>
          <w:rtl/>
          <w:lang w:bidi="he-IL"/>
        </w:rPr>
        <w:t xml:space="preserve">16 - </w:t>
      </w:r>
      <w:r w:rsidRPr="004C28A6">
        <w:rPr>
          <w:b/>
          <w:bCs/>
          <w:u w:val="single"/>
          <w:rtl/>
          <w:lang w:bidi="he-IL"/>
        </w:rPr>
        <w:t>שו"ת עשה לך רב חלק ו סימן נט</w:t>
      </w:r>
    </w:p>
    <w:p w:rsidR="004C28A6" w:rsidRPr="004C28A6" w:rsidRDefault="004C28A6" w:rsidP="004C28A6">
      <w:pPr>
        <w:bidi/>
        <w:jc w:val="both"/>
        <w:rPr>
          <w:rtl/>
          <w:lang w:bidi="he-IL"/>
        </w:rPr>
      </w:pPr>
      <w:r w:rsidRPr="004C28A6">
        <w:rPr>
          <w:b/>
          <w:bCs/>
          <w:rtl/>
          <w:lang w:bidi="he-IL"/>
        </w:rPr>
        <w:t>חיוב כבוד חמיו וחמותו ככבוד כל שאר הזקנים</w:t>
      </w:r>
      <w:r w:rsidRPr="004C28A6">
        <w:rPr>
          <w:b/>
          <w:bCs/>
          <w:lang w:bidi="he-IL"/>
        </w:rPr>
        <w:t> -</w:t>
      </w:r>
      <w:r w:rsidRPr="004C28A6">
        <w:rPr>
          <w:rtl/>
          <w:lang w:bidi="he-IL"/>
        </w:rPr>
        <w:t>ודברי הרב בית - חדש הנ"ל כבר נידונו באורך רב בדברי הפוסקים (עיין למרן החיד"א בברכי - יוסף שם אות כ. וגם להרב שדי - חמד כללים מערכת כ' כלל קכ), וקצר המצע מלהעתיק אף מקצת דבריהם. </w:t>
      </w:r>
      <w:r w:rsidRPr="004C28A6">
        <w:rPr>
          <w:u w:val="single"/>
          <w:rtl/>
          <w:lang w:bidi="he-IL"/>
        </w:rPr>
        <w:t>אבל נציין שכמה קשה להניח שכונת הטור היא לכבד חמיו כשאר זקנים, שאם כן מאי רבותיה, ונצטרך לדחוק ולומר שבאם הוא צעיר חייב לכבדו כשאר זקנים וכל זה הוא דוחק, ויש עוד מה להאריך, אך נקצר ונציין שיש מי שהבינו בכונת הטור לחייב כבוד חמיו ככבוד אביו ממש. והרב שדי - חמד דייק זה מדברי מרן הב"י שכתב על דברי הטור, וזו לשונו ומ"ש וחייב אדם לכבד חמיו דכתיב ואבי ראה גם ראה דוד אמר הכי לשאול וקרי ליה אבי מפני שהיה חמיו עכ"ל</w:t>
      </w:r>
      <w:r w:rsidRPr="004C28A6">
        <w:rPr>
          <w:rtl/>
          <w:lang w:bidi="he-IL"/>
        </w:rPr>
        <w:t>, ולא הזכיר לא המדרש ולא המכילתא, ומוכח דמשמע ליה דהטור מפקנא אית ליה להאי דינא (מוציא דין זה) מגוף הפסוק ממה שקרא אבי, וא"כ יש במשמע שיהא חייב בכבודו ככבוד אביו ממש, ועיי"ש שהאריך וציטט מחברים נוספים הסוברים כן.</w:t>
      </w:r>
    </w:p>
    <w:p w:rsidR="004C28A6" w:rsidRPr="004C28A6" w:rsidRDefault="004C28A6" w:rsidP="004C28A6">
      <w:pPr>
        <w:bidi/>
        <w:jc w:val="both"/>
        <w:rPr>
          <w:rtl/>
          <w:lang w:bidi="he-IL"/>
        </w:rPr>
      </w:pPr>
      <w:r>
        <w:rPr>
          <w:rFonts w:hint="cs"/>
          <w:b/>
          <w:bCs/>
          <w:rtl/>
          <w:lang w:bidi="he-IL"/>
        </w:rPr>
        <w:lastRenderedPageBreak/>
        <w:t>...</w:t>
      </w:r>
      <w:r w:rsidRPr="004C28A6">
        <w:rPr>
          <w:b/>
          <w:bCs/>
          <w:rtl/>
          <w:lang w:bidi="he-IL"/>
        </w:rPr>
        <w:t>אסור לקרוא לחותן ולחותנת בשמם</w:t>
      </w:r>
      <w:r w:rsidRPr="004C28A6">
        <w:rPr>
          <w:b/>
          <w:bCs/>
          <w:lang w:bidi="he-IL"/>
        </w:rPr>
        <w:t>: </w:t>
      </w:r>
      <w:r w:rsidRPr="004C28A6">
        <w:rPr>
          <w:u w:val="single"/>
          <w:rtl/>
          <w:lang w:bidi="he-IL"/>
        </w:rPr>
        <w:t>אך לנדון דידן נראה שלכל הדעות אין לקרוא לחמיו ולחמותו בשמם, שגם אם אין חיוב הכבוד כאביו ממש אלא כשאר זקנים (דבר השנוי כאמור במחלוקת), הרי שגם לשאר זקנים אין זה דרך כבוד לקראם בשמם</w:t>
      </w:r>
      <w:r w:rsidRPr="004C28A6">
        <w:rPr>
          <w:rtl/>
          <w:lang w:bidi="he-IL"/>
        </w:rPr>
        <w:t>. בא וראה מ"ש הכנה"ג (בחלק אבן - העזר תחלת סימן א) בשם דרשות מוהר"י בליקוטים, "שהזיווגים (הכונה בעל ואשתו) </w:t>
      </w:r>
      <w:r w:rsidRPr="004C28A6">
        <w:rPr>
          <w:u w:val="single"/>
          <w:rtl/>
          <w:lang w:bidi="he-IL"/>
        </w:rPr>
        <w:t>אין מזכירים שמותיהם כשקורין זה את זה, ובדרך זו מתנהגים גם בימינו בינינו הספרדים בערי תוגרמה שאין קורין לא האיש את אשתו בשמה, ולא האשה את בעלה בשמו</w:t>
      </w:r>
      <w:r w:rsidRPr="004C28A6">
        <w:rPr>
          <w:rtl/>
          <w:lang w:bidi="he-IL"/>
        </w:rPr>
        <w:t> וכו'". </w:t>
      </w:r>
      <w:r w:rsidRPr="004C28A6">
        <w:rPr>
          <w:u w:val="single"/>
          <w:rtl/>
          <w:lang w:bidi="he-IL"/>
        </w:rPr>
        <w:t>וגם אנכי ראיתי בני זוג אשכנזים יוצאי מזרח אירופה שמעולם לא קראו זה לזה בשמם. מעתה, הרי הדבר קל - וחומר, אם בעל ואשתו נהגו לחלוק כבוד זה לזה באי קריאת שמותיהם, להוריהם על אחת כמה וכמה</w:t>
      </w:r>
      <w:r w:rsidRPr="004C28A6">
        <w:rPr>
          <w:rtl/>
          <w:lang w:bidi="he-IL"/>
        </w:rPr>
        <w:t>.</w:t>
      </w:r>
    </w:p>
    <w:p w:rsidR="004C28A6" w:rsidRPr="004C28A6" w:rsidRDefault="004C28A6" w:rsidP="004C28A6">
      <w:pPr>
        <w:bidi/>
        <w:jc w:val="both"/>
        <w:rPr>
          <w:rtl/>
          <w:lang w:bidi="he-IL"/>
        </w:rPr>
      </w:pPr>
      <w:r w:rsidRPr="004C28A6">
        <w:rPr>
          <w:rtl/>
          <w:lang w:bidi="he-IL"/>
        </w:rPr>
        <w:t>ולכן נראה לי כפשוט ביותר שלענין זה אין שום מחלוקת, ולכל הדעות זה בגדר חיוב הכבוד שחייבים בכבוד החותן והחותנת לא לקראם בשמם. ולמופת תעמוד נגד עינינו התנהגותו של משה רבינו: "ויצא משה לקראת חותנו וישתחו וישק לו". השתחויה היא דרגת כבוד עליונה ביותר, ומשה היה רבם ומנהיגם של ישראל. ואשרי אדם היודע לכבד הזולת כראוי וכיאות, וכבוד חכמים ינחלו.</w:t>
      </w:r>
    </w:p>
    <w:p w:rsidR="004C28A6" w:rsidRPr="004C28A6" w:rsidRDefault="004C28A6" w:rsidP="004C28A6">
      <w:pPr>
        <w:bidi/>
        <w:rPr>
          <w:b/>
          <w:bCs/>
          <w:u w:val="single"/>
          <w:rtl/>
        </w:rPr>
      </w:pPr>
      <w:r>
        <w:rPr>
          <w:rFonts w:cs="Arial" w:hint="cs"/>
          <w:b/>
          <w:bCs/>
          <w:u w:val="single"/>
          <w:rtl/>
          <w:lang w:bidi="he-IL"/>
        </w:rPr>
        <w:t xml:space="preserve">17 - </w:t>
      </w:r>
      <w:r w:rsidRPr="004C28A6">
        <w:rPr>
          <w:rFonts w:cs="Arial"/>
          <w:b/>
          <w:bCs/>
          <w:u w:val="single"/>
          <w:rtl/>
          <w:lang w:bidi="he-IL"/>
        </w:rPr>
        <w:t>תלמוד בבלי מסכת כתובות דף עב עמוד א</w:t>
      </w:r>
    </w:p>
    <w:p w:rsidR="00AE2432" w:rsidRDefault="004C28A6" w:rsidP="004C28A6">
      <w:pPr>
        <w:bidi/>
        <w:jc w:val="both"/>
        <w:rPr>
          <w:rFonts w:hint="cs"/>
          <w:rtl/>
          <w:lang w:bidi="he-IL"/>
        </w:rPr>
      </w:pPr>
      <w:r>
        <w:rPr>
          <w:rFonts w:cs="Arial"/>
          <w:rtl/>
          <w:lang w:bidi="he-IL"/>
        </w:rPr>
        <w:t>מתני'. ואלו יוצאות שלא בכתובה: העוברת על דת משה ויהודית. ואיזו היא דת משה? מאכילתו שאינו מעושר, ומשמשתו נדה, ולא קוצה לה חלה, ונודרת ואינה מקיימת. ואיזוהי דת יהודית? יוצאה וראשה פרוע, וטווה בשוק, ומדברת עם כל אדם. אבא שאול אומר: אף המקללת יולדיו בפניו. רבי טרפון אומר: אף הקולנית. ואיזוהי קולנית? לכשהיא מדברת בתוך ביתה ושכיניה שומעין קולה.</w:t>
      </w:r>
      <w:bookmarkStart w:id="0" w:name="_GoBack"/>
      <w:bookmarkEnd w:id="0"/>
    </w:p>
    <w:sectPr w:rsidR="00AE2432" w:rsidSect="00321200">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13" w:rsidRDefault="00A43313" w:rsidP="00CB076D">
      <w:pPr>
        <w:spacing w:after="0" w:line="240" w:lineRule="auto"/>
      </w:pPr>
      <w:r>
        <w:separator/>
      </w:r>
    </w:p>
  </w:endnote>
  <w:endnote w:type="continuationSeparator" w:id="0">
    <w:p w:rsidR="00A43313" w:rsidRDefault="00A43313" w:rsidP="00C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9856"/>
      <w:docPartObj>
        <w:docPartGallery w:val="Page Numbers (Bottom of Page)"/>
        <w:docPartUnique/>
      </w:docPartObj>
    </w:sdtPr>
    <w:sdtEndPr>
      <w:rPr>
        <w:color w:val="7F7F7F" w:themeColor="background1" w:themeShade="7F"/>
        <w:spacing w:val="60"/>
      </w:rPr>
    </w:sdtEndPr>
    <w:sdtContent>
      <w:p w:rsidR="00321200" w:rsidRDefault="003212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28A6" w:rsidRPr="004C28A6">
          <w:rPr>
            <w:b/>
            <w:bCs/>
            <w:noProof/>
          </w:rPr>
          <w:t>8</w:t>
        </w:r>
        <w:r>
          <w:rPr>
            <w:b/>
            <w:bCs/>
            <w:noProof/>
          </w:rPr>
          <w:fldChar w:fldCharType="end"/>
        </w:r>
        <w:r>
          <w:rPr>
            <w:b/>
            <w:bCs/>
          </w:rPr>
          <w:t xml:space="preserve"> | </w:t>
        </w:r>
        <w:r>
          <w:rPr>
            <w:color w:val="7F7F7F" w:themeColor="background1" w:themeShade="7F"/>
            <w:spacing w:val="60"/>
          </w:rPr>
          <w:t>Page</w:t>
        </w:r>
      </w:p>
    </w:sdtContent>
  </w:sdt>
  <w:p w:rsidR="00321200" w:rsidRDefault="0032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13" w:rsidRDefault="00A43313" w:rsidP="00CB076D">
      <w:pPr>
        <w:spacing w:after="0" w:line="240" w:lineRule="auto"/>
      </w:pPr>
      <w:r>
        <w:separator/>
      </w:r>
    </w:p>
  </w:footnote>
  <w:footnote w:type="continuationSeparator" w:id="0">
    <w:p w:rsidR="00A43313" w:rsidRDefault="00A43313" w:rsidP="00CB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00" w:rsidRDefault="00321200">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21200" w:rsidRDefault="00321200" w:rsidP="00321200">
                              <w:pPr>
                                <w:pStyle w:val="Header"/>
                                <w:tabs>
                                  <w:tab w:val="clear" w:pos="4680"/>
                                  <w:tab w:val="clear" w:pos="9360"/>
                                </w:tabs>
                                <w:jc w:val="center"/>
                                <w:rPr>
                                  <w:caps/>
                                  <w:color w:val="FFFFFF" w:themeColor="background1"/>
                                </w:rPr>
                              </w:pPr>
                              <w:r>
                                <w:rPr>
                                  <w:caps/>
                                  <w:color w:val="FFFFFF" w:themeColor="background1"/>
                                </w:rPr>
                                <w:t>honoring in laws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21200" w:rsidRDefault="00321200" w:rsidP="00321200">
                        <w:pPr>
                          <w:pStyle w:val="Header"/>
                          <w:tabs>
                            <w:tab w:val="clear" w:pos="4680"/>
                            <w:tab w:val="clear" w:pos="9360"/>
                          </w:tabs>
                          <w:jc w:val="center"/>
                          <w:rPr>
                            <w:caps/>
                            <w:color w:val="FFFFFF" w:themeColor="background1"/>
                          </w:rPr>
                        </w:pPr>
                        <w:r>
                          <w:rPr>
                            <w:caps/>
                            <w:color w:val="FFFFFF" w:themeColor="background1"/>
                          </w:rPr>
                          <w:t>honoring in laws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EE4"/>
    <w:multiLevelType w:val="hybridMultilevel"/>
    <w:tmpl w:val="77348FC4"/>
    <w:lvl w:ilvl="0" w:tplc="B4361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54A1"/>
    <w:multiLevelType w:val="hybridMultilevel"/>
    <w:tmpl w:val="D878F9A0"/>
    <w:lvl w:ilvl="0" w:tplc="45509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330CB6"/>
    <w:multiLevelType w:val="hybridMultilevel"/>
    <w:tmpl w:val="7BEEBA14"/>
    <w:lvl w:ilvl="0" w:tplc="7DCA2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4403A7"/>
    <w:multiLevelType w:val="hybridMultilevel"/>
    <w:tmpl w:val="D9563C32"/>
    <w:lvl w:ilvl="0" w:tplc="9F9828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1E6EDF"/>
    <w:multiLevelType w:val="hybridMultilevel"/>
    <w:tmpl w:val="ED14DBFE"/>
    <w:lvl w:ilvl="0" w:tplc="1834F5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13692A"/>
    <w:multiLevelType w:val="hybridMultilevel"/>
    <w:tmpl w:val="6494DEEC"/>
    <w:lvl w:ilvl="0" w:tplc="1AF80E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41621"/>
    <w:multiLevelType w:val="hybridMultilevel"/>
    <w:tmpl w:val="89E6CF22"/>
    <w:lvl w:ilvl="0" w:tplc="41DCEF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B11D9F"/>
    <w:multiLevelType w:val="hybridMultilevel"/>
    <w:tmpl w:val="482E88CA"/>
    <w:lvl w:ilvl="0" w:tplc="67744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E4A6F"/>
    <w:multiLevelType w:val="hybridMultilevel"/>
    <w:tmpl w:val="D2405D08"/>
    <w:lvl w:ilvl="0" w:tplc="0832D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F21180"/>
    <w:multiLevelType w:val="hybridMultilevel"/>
    <w:tmpl w:val="5BD8F7FA"/>
    <w:lvl w:ilvl="0" w:tplc="7E366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555614"/>
    <w:multiLevelType w:val="hybridMultilevel"/>
    <w:tmpl w:val="E6D414B2"/>
    <w:lvl w:ilvl="0" w:tplc="92C65F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D87281"/>
    <w:multiLevelType w:val="hybridMultilevel"/>
    <w:tmpl w:val="1A4C4C24"/>
    <w:lvl w:ilvl="0" w:tplc="ED823C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08696D"/>
    <w:multiLevelType w:val="hybridMultilevel"/>
    <w:tmpl w:val="A2B68F46"/>
    <w:lvl w:ilvl="0" w:tplc="07081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17B2F"/>
    <w:multiLevelType w:val="hybridMultilevel"/>
    <w:tmpl w:val="59B28D6C"/>
    <w:lvl w:ilvl="0" w:tplc="EB547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7"/>
  </w:num>
  <w:num w:numId="4">
    <w:abstractNumId w:val="2"/>
  </w:num>
  <w:num w:numId="5">
    <w:abstractNumId w:val="1"/>
  </w:num>
  <w:num w:numId="6">
    <w:abstractNumId w:val="0"/>
  </w:num>
  <w:num w:numId="7">
    <w:abstractNumId w:val="6"/>
  </w:num>
  <w:num w:numId="8">
    <w:abstractNumId w:val="13"/>
  </w:num>
  <w:num w:numId="9">
    <w:abstractNumId w:val="11"/>
  </w:num>
  <w:num w:numId="10">
    <w:abstractNumId w:val="9"/>
  </w:num>
  <w:num w:numId="11">
    <w:abstractNumId w:val="1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6D"/>
    <w:rsid w:val="001479DB"/>
    <w:rsid w:val="001E1844"/>
    <w:rsid w:val="00321200"/>
    <w:rsid w:val="00356A7E"/>
    <w:rsid w:val="00364488"/>
    <w:rsid w:val="00425EB8"/>
    <w:rsid w:val="004C28A6"/>
    <w:rsid w:val="00A43313"/>
    <w:rsid w:val="00AB4778"/>
    <w:rsid w:val="00AE2432"/>
    <w:rsid w:val="00B139BC"/>
    <w:rsid w:val="00B832D3"/>
    <w:rsid w:val="00CB076D"/>
    <w:rsid w:val="00E7782B"/>
    <w:rsid w:val="00F948A8"/>
    <w:rsid w:val="00FA42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157C0B-3A09-41D6-9B41-D924376F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6D"/>
    <w:pPr>
      <w:ind w:left="720"/>
      <w:contextualSpacing/>
    </w:pPr>
  </w:style>
  <w:style w:type="paragraph" w:styleId="Header">
    <w:name w:val="header"/>
    <w:basedOn w:val="Normal"/>
    <w:link w:val="HeaderChar"/>
    <w:uiPriority w:val="99"/>
    <w:unhideWhenUsed/>
    <w:rsid w:val="00C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6D"/>
  </w:style>
  <w:style w:type="paragraph" w:styleId="Footer">
    <w:name w:val="footer"/>
    <w:basedOn w:val="Normal"/>
    <w:link w:val="FooterChar"/>
    <w:uiPriority w:val="99"/>
    <w:unhideWhenUsed/>
    <w:rsid w:val="00CB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3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972">
          <w:marLeft w:val="0"/>
          <w:marRight w:val="720"/>
          <w:marTop w:val="0"/>
          <w:marBottom w:val="0"/>
          <w:divBdr>
            <w:top w:val="none" w:sz="0" w:space="0" w:color="auto"/>
            <w:left w:val="none" w:sz="0" w:space="0" w:color="auto"/>
            <w:bottom w:val="none" w:sz="0" w:space="0" w:color="auto"/>
            <w:right w:val="none" w:sz="0" w:space="0" w:color="auto"/>
          </w:divBdr>
        </w:div>
      </w:divsChild>
    </w:div>
    <w:div w:id="1101990931">
      <w:bodyDiv w:val="1"/>
      <w:marLeft w:val="0"/>
      <w:marRight w:val="0"/>
      <w:marTop w:val="0"/>
      <w:marBottom w:val="0"/>
      <w:divBdr>
        <w:top w:val="none" w:sz="0" w:space="0" w:color="auto"/>
        <w:left w:val="none" w:sz="0" w:space="0" w:color="auto"/>
        <w:bottom w:val="none" w:sz="0" w:space="0" w:color="auto"/>
        <w:right w:val="none" w:sz="0" w:space="0" w:color="auto"/>
      </w:divBdr>
      <w:divsChild>
        <w:div w:id="146075807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in laws</dc:title>
  <dc:subject/>
  <dc:creator>Aryeh Lebowitz</dc:creator>
  <cp:keywords/>
  <dc:description/>
  <cp:lastModifiedBy>Aryeh Lebowitz</cp:lastModifiedBy>
  <cp:revision>8</cp:revision>
  <dcterms:created xsi:type="dcterms:W3CDTF">2016-09-18T18:41:00Z</dcterms:created>
  <dcterms:modified xsi:type="dcterms:W3CDTF">2016-09-18T20:47:00Z</dcterms:modified>
</cp:coreProperties>
</file>