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C9" w:rsidRPr="00982AC9" w:rsidRDefault="00982AC9" w:rsidP="00982AC9">
      <w:pPr>
        <w:jc w:val="center"/>
        <w:rPr>
          <w:sz w:val="28"/>
          <w:szCs w:val="28"/>
          <w:u w:val="single"/>
          <w:rtl/>
          <w:lang w:bidi="he-IL"/>
        </w:rPr>
      </w:pPr>
      <w:r w:rsidRPr="00982AC9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982AC9" w:rsidRDefault="00982AC9" w:rsidP="00982AC9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982AC9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ג</w:t>
      </w:r>
      <w:r w:rsidRPr="00982AC9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6F33CB" w:rsidRPr="00982AC9" w:rsidRDefault="00A65E95" w:rsidP="00A65E9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עט: ["תניא רבי אומר..."]- פ. [עד "וחזרו ויסדום"], ורש"י שם</w:t>
      </w:r>
    </w:p>
    <w:p w:rsidR="006F33CB" w:rsidRDefault="00982AC9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חי' הריט</w:t>
      </w:r>
      <w:r w:rsidR="006F33CB">
        <w:rPr>
          <w:rFonts w:hint="cs"/>
          <w:rtl/>
          <w:lang w:bidi="he-IL"/>
        </w:rPr>
        <w:t>ב"א עג: (ד"ה האוכל ככותבת הגסה)</w:t>
      </w:r>
    </w:p>
    <w:p w:rsidR="00C532BD" w:rsidRDefault="00982AC9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מהר"ץ חיות פ. (ד"ה ושינו חכמים)</w:t>
      </w:r>
      <w:r>
        <w:rPr>
          <w:rStyle w:val="FootnoteReference"/>
          <w:rtl/>
          <w:lang w:bidi="he-IL"/>
        </w:rPr>
        <w:footnoteReference w:id="1"/>
      </w:r>
      <w:r w:rsidR="006F33CB">
        <w:rPr>
          <w:rFonts w:hint="cs"/>
          <w:rtl/>
          <w:lang w:bidi="he-IL"/>
        </w:rPr>
        <w:t>, מרומי שדה פ. (ד"ה אמר ר' יוחנן)</w:t>
      </w:r>
    </w:p>
    <w:p w:rsidR="006F33CB" w:rsidRDefault="00A65E95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חידושי מרן רי"ז הלוי</w:t>
      </w:r>
      <w:r w:rsidR="006F33CB">
        <w:rPr>
          <w:rFonts w:hint="cs"/>
          <w:rtl/>
          <w:lang w:bidi="he-IL"/>
        </w:rPr>
        <w:t xml:space="preserve"> (על מסכת יומא</w:t>
      </w:r>
      <w:r>
        <w:rPr>
          <w:rFonts w:hint="cs"/>
          <w:rtl/>
          <w:lang w:bidi="he-IL"/>
        </w:rPr>
        <w:t xml:space="preserve">) </w:t>
      </w:r>
    </w:p>
    <w:p w:rsidR="00A65E95" w:rsidRDefault="00A65E95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פ. ["השותה מלא לוגמיו..."] - פ: [עד</w:t>
      </w:r>
      <w:r w:rsidR="00E55B09">
        <w:rPr>
          <w:rFonts w:hint="cs"/>
          <w:rtl/>
          <w:lang w:bidi="he-IL"/>
        </w:rPr>
        <w:t xml:space="preserve"> "בדחבריה לא מיתבא דעתיה"]</w:t>
      </w:r>
    </w:p>
    <w:p w:rsidR="00C21ECA" w:rsidRDefault="00C21ECA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פ. (ד"ה הכא נמי)</w:t>
      </w:r>
    </w:p>
    <w:p w:rsidR="00C21ECA" w:rsidRDefault="00C21ECA" w:rsidP="00982AC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בית הבחירה למאירי עח: (ד"ה והשותה)</w:t>
      </w:r>
    </w:p>
    <w:p w:rsidR="006F33CB" w:rsidRDefault="00A415D0" w:rsidP="00A415D0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עמק ברכה (יום כיפור אות ב')</w:t>
      </w:r>
    </w:p>
    <w:p w:rsidR="00A415D0" w:rsidRDefault="00A415D0" w:rsidP="00A415D0">
      <w:pPr>
        <w:jc w:val="right"/>
        <w:rPr>
          <w:rFonts w:hint="cs"/>
          <w:rtl/>
          <w:lang w:bidi="he-IL"/>
        </w:rPr>
      </w:pPr>
    </w:p>
    <w:p w:rsidR="006F33CB" w:rsidRPr="006F33CB" w:rsidRDefault="006F33CB" w:rsidP="006F33CB">
      <w:pPr>
        <w:jc w:val="right"/>
        <w:rPr>
          <w:u w:val="single"/>
        </w:rPr>
      </w:pPr>
      <w:r w:rsidRPr="006F33CB">
        <w:rPr>
          <w:rFonts w:cs="Arial" w:hint="cs"/>
          <w:u w:val="single"/>
          <w:rtl/>
          <w:lang w:bidi="he-IL"/>
        </w:rPr>
        <w:t>מרומי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שדה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מסכת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יומא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דף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פ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עמוד</w:t>
      </w:r>
      <w:r w:rsidRPr="006F33CB">
        <w:rPr>
          <w:rFonts w:cs="Arial"/>
          <w:u w:val="single"/>
          <w:rtl/>
          <w:lang w:bidi="he-IL"/>
        </w:rPr>
        <w:t xml:space="preserve"> </w:t>
      </w:r>
      <w:r w:rsidRPr="006F33CB">
        <w:rPr>
          <w:rFonts w:cs="Arial" w:hint="cs"/>
          <w:u w:val="single"/>
          <w:rtl/>
          <w:lang w:bidi="he-IL"/>
        </w:rPr>
        <w:t>א</w:t>
      </w:r>
      <w:r w:rsidRPr="006F33CB">
        <w:rPr>
          <w:u w:val="single"/>
        </w:rPr>
        <w:t xml:space="preserve"> </w:t>
      </w:r>
    </w:p>
    <w:p w:rsidR="006F33CB" w:rsidRDefault="006F33CB" w:rsidP="006F33CB">
      <w:pPr>
        <w:ind w:left="-90"/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 w:rsidR="00BE41C8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מסיני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בשיעורין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וחגיגה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הושיעא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הושיעא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השיעורין</w:t>
      </w:r>
      <w:r>
        <w:rPr>
          <w:rFonts w:cs="Arial" w:hint="cs"/>
          <w:rtl/>
          <w:lang w:bidi="he-IL"/>
        </w:rPr>
        <w:t>:</w:t>
      </w:r>
    </w:p>
    <w:p w:rsidR="00C21ECA" w:rsidRPr="00C21ECA" w:rsidRDefault="00C21ECA" w:rsidP="00C21ECA">
      <w:pPr>
        <w:ind w:left="-90"/>
        <w:jc w:val="right"/>
        <w:rPr>
          <w:u w:val="single"/>
        </w:rPr>
      </w:pPr>
      <w:r w:rsidRPr="00C21ECA">
        <w:rPr>
          <w:rFonts w:cs="Arial" w:hint="cs"/>
          <w:u w:val="single"/>
          <w:rtl/>
          <w:lang w:bidi="he-IL"/>
        </w:rPr>
        <w:t>בית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הבחירה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למאירי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מסכת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יומא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דף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עח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עמוד</w:t>
      </w:r>
      <w:r w:rsidRPr="00C21ECA">
        <w:rPr>
          <w:rFonts w:cs="Arial"/>
          <w:u w:val="single"/>
          <w:rtl/>
          <w:lang w:bidi="he-IL"/>
        </w:rPr>
        <w:t xml:space="preserve"> </w:t>
      </w:r>
      <w:r w:rsidRPr="00C21ECA">
        <w:rPr>
          <w:rFonts w:cs="Arial" w:hint="cs"/>
          <w:u w:val="single"/>
          <w:rtl/>
          <w:lang w:bidi="he-IL"/>
        </w:rPr>
        <w:t>ב</w:t>
      </w:r>
      <w:r w:rsidRPr="00C21ECA">
        <w:rPr>
          <w:u w:val="single"/>
        </w:rPr>
        <w:t xml:space="preserve"> </w:t>
      </w:r>
    </w:p>
    <w:p w:rsidR="00C21ECA" w:rsidRDefault="00C21ECA" w:rsidP="00C21ECA">
      <w:pPr>
        <w:ind w:left="-90"/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והשותה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הצדדין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bookmarkStart w:id="0" w:name="_GoBack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bookmarkEnd w:id="0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קומצו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שפסקנו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]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ששיעורו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לבינוני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לוגמיו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הולכין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בפחות</w:t>
      </w:r>
      <w:r>
        <w:rPr>
          <w:rFonts w:cs="Arial" w:hint="cs"/>
          <w:rtl/>
          <w:lang w:bidi="he-IL"/>
        </w:rPr>
        <w:t>:</w:t>
      </w:r>
    </w:p>
    <w:sectPr w:rsidR="00C2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7B" w:rsidRDefault="00F2277B" w:rsidP="00982AC9">
      <w:pPr>
        <w:spacing w:after="0" w:line="240" w:lineRule="auto"/>
      </w:pPr>
      <w:r>
        <w:separator/>
      </w:r>
    </w:p>
  </w:endnote>
  <w:endnote w:type="continuationSeparator" w:id="0">
    <w:p w:rsidR="00F2277B" w:rsidRDefault="00F2277B" w:rsidP="0098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7B" w:rsidRDefault="00F2277B" w:rsidP="00982AC9">
      <w:pPr>
        <w:spacing w:after="0" w:line="240" w:lineRule="auto"/>
      </w:pPr>
      <w:r>
        <w:separator/>
      </w:r>
    </w:p>
  </w:footnote>
  <w:footnote w:type="continuationSeparator" w:id="0">
    <w:p w:rsidR="00F2277B" w:rsidRDefault="00F2277B" w:rsidP="00982AC9">
      <w:pPr>
        <w:spacing w:after="0" w:line="240" w:lineRule="auto"/>
      </w:pPr>
      <w:r>
        <w:continuationSeparator/>
      </w:r>
    </w:p>
  </w:footnote>
  <w:footnote w:id="1">
    <w:p w:rsidR="00982AC9" w:rsidRPr="00982AC9" w:rsidRDefault="00982AC9">
      <w:pPr>
        <w:pStyle w:val="FootnoteText"/>
        <w:rPr>
          <w:sz w:val="16"/>
          <w:szCs w:val="16"/>
          <w:lang w:bidi="he-IL"/>
        </w:rPr>
      </w:pPr>
      <w:r w:rsidRPr="00982AC9">
        <w:rPr>
          <w:rStyle w:val="FootnoteReference"/>
          <w:sz w:val="16"/>
          <w:szCs w:val="16"/>
        </w:rPr>
        <w:footnoteRef/>
      </w:r>
      <w:r w:rsidRPr="00982AC9">
        <w:rPr>
          <w:sz w:val="16"/>
          <w:szCs w:val="16"/>
        </w:rPr>
        <w:t xml:space="preserve"> </w:t>
      </w:r>
      <w:r w:rsidRPr="00982AC9">
        <w:rPr>
          <w:sz w:val="16"/>
          <w:szCs w:val="16"/>
          <w:lang w:bidi="he-IL"/>
        </w:rPr>
        <w:t xml:space="preserve">See Yalkut Mefarshim Ha’Chadash in </w:t>
      </w:r>
      <w:r>
        <w:rPr>
          <w:sz w:val="16"/>
          <w:szCs w:val="16"/>
          <w:lang w:bidi="he-IL"/>
        </w:rPr>
        <w:t xml:space="preserve">the </w:t>
      </w:r>
      <w:r w:rsidRPr="00982AC9">
        <w:rPr>
          <w:sz w:val="16"/>
          <w:szCs w:val="16"/>
          <w:lang w:bidi="he-IL"/>
        </w:rPr>
        <w:t>back of the Gemaros (after the Maharsha)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C9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C75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BD1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3CB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89B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AC9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5D0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E95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1C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1ECA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09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77B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2016-08-08T04:53:00Z</cp:lastPrinted>
  <dcterms:created xsi:type="dcterms:W3CDTF">2016-08-08T04:09:00Z</dcterms:created>
  <dcterms:modified xsi:type="dcterms:W3CDTF">2016-08-08T22:07:00Z</dcterms:modified>
</cp:coreProperties>
</file>