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87B8" w14:textId="77777777" w:rsidR="00CB32AA" w:rsidRPr="00A01E72" w:rsidRDefault="00CB32AA" w:rsidP="0078484C">
      <w:pPr>
        <w:pStyle w:val="NoSpacing"/>
        <w:numPr>
          <w:ilvl w:val="0"/>
          <w:numId w:val="2"/>
        </w:numPr>
        <w:bidi/>
        <w:ind w:left="0"/>
        <w:rPr>
          <w:b/>
          <w:bCs/>
          <w:u w:val="single"/>
        </w:rPr>
      </w:pPr>
      <w:r w:rsidRPr="00A01E72">
        <w:rPr>
          <w:b/>
          <w:bCs/>
          <w:u w:val="single"/>
          <w:rtl/>
        </w:rPr>
        <w:t xml:space="preserve">תלמוד בבלי מסכת שבת דף </w:t>
      </w:r>
      <w:proofErr w:type="spellStart"/>
      <w:r w:rsidRPr="00A01E72">
        <w:rPr>
          <w:b/>
          <w:bCs/>
          <w:u w:val="single"/>
          <w:rtl/>
        </w:rPr>
        <w:t>קכג</w:t>
      </w:r>
      <w:proofErr w:type="spellEnd"/>
      <w:r w:rsidRPr="00A01E72">
        <w:rPr>
          <w:b/>
          <w:bCs/>
          <w:u w:val="single"/>
          <w:rtl/>
        </w:rPr>
        <w:t xml:space="preserve"> עמוד ב</w:t>
      </w:r>
    </w:p>
    <w:p w14:paraId="24F42390" w14:textId="064C6A2B" w:rsidR="00CB32AA" w:rsidRDefault="00CB32AA" w:rsidP="0078484C">
      <w:pPr>
        <w:pStyle w:val="NoSpacing"/>
        <w:bidi/>
      </w:pPr>
      <w:r>
        <w:rPr>
          <w:rtl/>
        </w:rPr>
        <w:t>תנו רבנן: בראשונה היו אומרים שלשה כלים ניטלין בשבת: מקצוע של דבילה, וזוהמא ליסטרן של קדרה וסכין קטנה שעל גבי שלחן. התירו, וחזרו והתירו, וחזרו והתירו, עד שאמרו: כל הכלים ניטלין בשבת חוץ מן מסר הגדול ויתד של מחרישה. מאי התירו וחזרו והתירו וחזרו והתירו? - אמר אביי: התירו דבר שמלאכתו להיתר לצורך גופו, וחזרו והתירו דבר שמלאכתו להיתר לצורך מקומו, וחזרו והתירו דבר שמלאכתו לאיסור לצורך גופו - אין, לצורך מקומו - לא. ועדיין, בידו אחת - אין, בשתי ידיו - לא. עד שאמרו: כל הכלים ניטלין בשבת, ואפילו בשתי ידים. אמר ליה רבא: מכדי ה</w:t>
      </w:r>
      <w:bookmarkStart w:id="0" w:name="_GoBack"/>
      <w:bookmarkEnd w:id="0"/>
      <w:r>
        <w:rPr>
          <w:rtl/>
        </w:rPr>
        <w:t>תירו קתני, מה לי לצורך גופו מה לי לצורך מקומו? - אלא אמר רבא: התירו דבר שמלאכתו להיתר בין לצורך גופו ובין לצורך מקומו, וחזרו והתירו מחמה לצל, וחזרו והתירו דבר שמלאכתו לאיסור לצורך גופו ולצורך מקומו - אין, מחמה לצל - לא. ועדיין, באדם אחד - אין, בשני בני אדם - לא, עד שאמרו כל הכלים ניטלין בשבת אפילו בשני בני אדם. איתיביה אביי: מדוכה, אם יש בה שום - מטלטלין אותה, ואם לאו - אין מטלטלין אותה! - הכא במאי עסקינן - מחמה לצל</w:t>
      </w:r>
      <w:r>
        <w:t>.</w:t>
      </w:r>
    </w:p>
    <w:p w14:paraId="15448A2E" w14:textId="77777777" w:rsidR="00CB32AA" w:rsidRPr="00022528" w:rsidRDefault="00CB32AA" w:rsidP="0078484C">
      <w:pPr>
        <w:pStyle w:val="NoSpacing"/>
        <w:numPr>
          <w:ilvl w:val="0"/>
          <w:numId w:val="2"/>
        </w:numPr>
        <w:bidi/>
        <w:ind w:left="0"/>
        <w:rPr>
          <w:b/>
          <w:bCs/>
          <w:u w:val="single"/>
        </w:rPr>
      </w:pPr>
      <w:r w:rsidRPr="00022528">
        <w:rPr>
          <w:b/>
          <w:bCs/>
          <w:u w:val="single"/>
          <w:rtl/>
        </w:rPr>
        <w:t>חידושי הרשב"א מסכת שבת דף קכג עמוד א</w:t>
      </w:r>
    </w:p>
    <w:p w14:paraId="3C9197D0" w14:textId="0175CD26" w:rsidR="00CB32AA" w:rsidRDefault="00CB32AA" w:rsidP="0078484C">
      <w:pPr>
        <w:pStyle w:val="NoSpacing"/>
        <w:bidi/>
      </w:pPr>
      <w:r>
        <w:rPr>
          <w:rtl/>
        </w:rPr>
        <w:t>הא דתנן מדוכה בזמן שיש בה שום מטלטלין אותה. יש מי שפירש דהוא הדין על ידי ככר ואף על גב דאמרינן (לקמן קמ"ב ב') לא אמרו ככר או תינוק אלא למת בלבד, הני מילי היכא דליכא תורת כלי כמת אבל כל מידי דאית ליה תורת כלי מיטלטל הוא על ידי ככר, וליתא אלא אין לך מוקצה מיטלטל על ידי ככר, ולא אמרו כאן אלא בשום וכיוצא בו הנדוכין בתוכה, והיינו טעמא משום דכיון דאין זו אסורה אלא מחמת מלאכה ועכשיו משמש היתר במלאכתה הרי מה שאוסרה הוא מתירה והוה ליה כקדירה המטלטלת עם התבשיל</w:t>
      </w:r>
      <w:r>
        <w:t>.</w:t>
      </w:r>
    </w:p>
    <w:p w14:paraId="3D1DBC58" w14:textId="77777777" w:rsidR="00CB32AA" w:rsidRPr="00022528" w:rsidRDefault="00CB32AA" w:rsidP="0078484C">
      <w:pPr>
        <w:pStyle w:val="NoSpacing"/>
        <w:numPr>
          <w:ilvl w:val="0"/>
          <w:numId w:val="2"/>
        </w:numPr>
        <w:bidi/>
        <w:ind w:left="0"/>
        <w:rPr>
          <w:b/>
          <w:bCs/>
          <w:u w:val="single"/>
        </w:rPr>
      </w:pPr>
      <w:r w:rsidRPr="00022528">
        <w:rPr>
          <w:b/>
          <w:bCs/>
          <w:u w:val="single"/>
          <w:rtl/>
        </w:rPr>
        <w:t>פרי מגדים אורח חיים אשל אברהם סימן רעט</w:t>
      </w:r>
    </w:p>
    <w:p w14:paraId="19C696E2" w14:textId="14FEA0ED" w:rsidR="00CB32AA" w:rsidRDefault="00CB32AA" w:rsidP="0078484C">
      <w:pPr>
        <w:pStyle w:val="NoSpacing"/>
        <w:bidi/>
      </w:pPr>
      <w:r>
        <w:rPr>
          <w:rtl/>
        </w:rPr>
        <w:t>[סימן תנא סעיף ו], וכדומה. וראיתי בחדושי הרשב"א שבת קכ"ג (ב') [א] [ד"ה הא דתנן], מדוכה שיש בה שום כו' קדירה המטלטלת עם התבשיל, יע"ש. משמע דקדירות המיוחדין לבשל, וכמו כלי נחושת לדגים וט"ע וכדומה, אם יש בהן תבשיל שרי לטלטל עם התבשיל (אף למאן דאמר על ידי ככר אסור כבסימן ש"ח סעיף ה', ועיין ב"י שם עמוד רצט ד"ה כתב הרא"ש), מה שאין כן ריקן אסור, דמיוחד על פי הרוב לאיסור לבשל, אם לא לגופו ומקומו, כאמור</w:t>
      </w:r>
    </w:p>
    <w:p w14:paraId="744189FC" w14:textId="77777777" w:rsidR="00EA1C08" w:rsidRPr="00022528" w:rsidRDefault="00EA1C08" w:rsidP="0078484C">
      <w:pPr>
        <w:pStyle w:val="NoSpacing"/>
        <w:numPr>
          <w:ilvl w:val="0"/>
          <w:numId w:val="2"/>
        </w:numPr>
        <w:bidi/>
        <w:ind w:left="0"/>
        <w:rPr>
          <w:b/>
          <w:bCs/>
          <w:u w:val="single"/>
        </w:rPr>
      </w:pPr>
      <w:r w:rsidRPr="00022528">
        <w:rPr>
          <w:b/>
          <w:bCs/>
          <w:u w:val="single"/>
          <w:rtl/>
        </w:rPr>
        <w:t>פרי מגדים אורח חיים משבצות זהב סימן שח</w:t>
      </w:r>
    </w:p>
    <w:p w14:paraId="07706A16" w14:textId="63855DC2" w:rsidR="00EA1C08" w:rsidRDefault="00EA1C08" w:rsidP="0078484C">
      <w:pPr>
        <w:pStyle w:val="NoSpacing"/>
        <w:bidi/>
      </w:pPr>
      <w:r>
        <w:rPr>
          <w:rtl/>
        </w:rPr>
        <w:t>ובחדושי הרשב"א שבת קכ"ג [ע"א ד"ה הא דתנן] מדוכה שיש בה שום דמותר, הטעם, כקדירה המטלטלת עם התבשיל, הואיל ואיסורה שמשתמש לאיסור ועכשיו משתמש היתר, יע"ש, משמע קדירה שמבשלין בה, ריקנית, מחמה לצל אסור, אף על גב דלפעמים נותנין בה פירות וכדומה, הואיל ורובה לבישול הוה כלי שמלאכתו לאיסור, עיין מה שכתבתי בסימן רע"ט [אשל אברהם אות יד דין ב] בזה. וכל שכן כלים שמבשלין בהם טע וקאווי, שאין מיוחדים כי אם לבישול, ריקנים, אסור מחמה לצל</w:t>
      </w:r>
      <w:r>
        <w:t>.</w:t>
      </w:r>
    </w:p>
    <w:p w14:paraId="4815352D" w14:textId="77777777" w:rsidR="00EA1C08" w:rsidRPr="00022528" w:rsidRDefault="00EA1C08" w:rsidP="0078484C">
      <w:pPr>
        <w:pStyle w:val="NoSpacing"/>
        <w:numPr>
          <w:ilvl w:val="0"/>
          <w:numId w:val="2"/>
        </w:numPr>
        <w:bidi/>
        <w:ind w:left="0"/>
        <w:rPr>
          <w:b/>
          <w:bCs/>
          <w:u w:val="single"/>
        </w:rPr>
      </w:pPr>
      <w:r w:rsidRPr="00022528">
        <w:rPr>
          <w:b/>
          <w:bCs/>
          <w:u w:val="single"/>
          <w:rtl/>
        </w:rPr>
        <w:t>משנה ברורה על שולחן ערוך אורח חיים הלכות שבת סימן שח סעיף ג</w:t>
      </w:r>
    </w:p>
    <w:p w14:paraId="0E6AC115" w14:textId="240E692F" w:rsidR="00EA1C08" w:rsidRDefault="00EA1C08" w:rsidP="0078484C">
      <w:pPr>
        <w:pStyle w:val="NoSpacing"/>
        <w:bidi/>
      </w:pPr>
      <w:r>
        <w:rPr>
          <w:rtl/>
        </w:rPr>
        <w:t>(י) שמלאכתו לאיסור - כלומר שמיוחדת לדבר שאסור לעשות בשבת[יא] ואפילו אם רק רוב מלאכתו לאיסור הוא ג"כ בכלל זה</w:t>
      </w:r>
      <w:r>
        <w:t>:</w:t>
      </w:r>
    </w:p>
    <w:p w14:paraId="6A48414F" w14:textId="77777777" w:rsidR="00EA1C08" w:rsidRPr="00022528" w:rsidRDefault="00EA1C08" w:rsidP="0078484C">
      <w:pPr>
        <w:pStyle w:val="NoSpacing"/>
        <w:numPr>
          <w:ilvl w:val="0"/>
          <w:numId w:val="2"/>
        </w:numPr>
        <w:bidi/>
        <w:ind w:left="0"/>
        <w:rPr>
          <w:b/>
          <w:bCs/>
          <w:u w:val="single"/>
        </w:rPr>
      </w:pPr>
      <w:r w:rsidRPr="00022528">
        <w:rPr>
          <w:b/>
          <w:bCs/>
          <w:u w:val="single"/>
          <w:rtl/>
        </w:rPr>
        <w:t>שער הציון סימן שח ס"ק יא</w:t>
      </w:r>
    </w:p>
    <w:p w14:paraId="57E5EA24" w14:textId="6858C8A3" w:rsidR="00EA1C08" w:rsidRDefault="00EA1C08" w:rsidP="0078484C">
      <w:pPr>
        <w:pStyle w:val="NoSpacing"/>
        <w:bidi/>
      </w:pPr>
      <w:r>
        <w:rPr>
          <w:rtl/>
        </w:rPr>
        <w:t>(יא) כן מוכח בדרך החיים ממה שכתב לענין קדרה, עיין שם. ועיין בביאור הלכה</w:t>
      </w:r>
      <w:r>
        <w:t>:</w:t>
      </w:r>
    </w:p>
    <w:p w14:paraId="1AD0ED19" w14:textId="77777777" w:rsidR="00EA1C08" w:rsidRPr="00022528" w:rsidRDefault="00EA1C08" w:rsidP="0078484C">
      <w:pPr>
        <w:pStyle w:val="NoSpacing"/>
        <w:numPr>
          <w:ilvl w:val="0"/>
          <w:numId w:val="2"/>
        </w:numPr>
        <w:bidi/>
        <w:ind w:left="0"/>
        <w:rPr>
          <w:b/>
          <w:bCs/>
          <w:u w:val="single"/>
        </w:rPr>
      </w:pPr>
      <w:r w:rsidRPr="00022528">
        <w:rPr>
          <w:b/>
          <w:bCs/>
          <w:u w:val="single"/>
          <w:rtl/>
        </w:rPr>
        <w:t>ביאור הלכה סימן שח</w:t>
      </w:r>
    </w:p>
    <w:p w14:paraId="311604A2" w14:textId="3DB0571D" w:rsidR="00EA1C08" w:rsidRDefault="00EA1C08" w:rsidP="0078484C">
      <w:pPr>
        <w:pStyle w:val="NoSpacing"/>
        <w:bidi/>
      </w:pPr>
      <w:r>
        <w:rPr>
          <w:rtl/>
        </w:rPr>
        <w:t>ודע דכתב הפמ"ג והעתקתיו במ"ב דכלי שרוב מלאכתו לאיסור הוא ג"כ בכלל כלי שמלאכתו לאיסור והביא ראיה מרשב"א לענין קדירה עי"ש ולענ"ד היה נראה דזה דוקא אם עיקרה הוא רק למלאכת איסור ורק לפעמים משתמש בה להיתר ולענין זה יש ראיה מקדירה דמשמע מרשב"א דהיא כלי שמלאכתו לאיסור דעיקרה נעשה לתבשיל אבל אם דרך הכלי להשתמש בה לשניהם ורק שלאיסור משתמשין בה יותר מנלן דמקצה דעתיה מניה דהלא עשויה למלאכת היתר ג"כ וצ"ע</w:t>
      </w:r>
      <w:r>
        <w:t>:</w:t>
      </w:r>
    </w:p>
    <w:p w14:paraId="2B1EC821" w14:textId="77777777" w:rsidR="00A01E72" w:rsidRPr="00022528" w:rsidRDefault="00A01E72" w:rsidP="0078484C">
      <w:pPr>
        <w:pStyle w:val="NoSpacing"/>
        <w:numPr>
          <w:ilvl w:val="0"/>
          <w:numId w:val="2"/>
        </w:numPr>
        <w:bidi/>
        <w:ind w:left="0"/>
        <w:rPr>
          <w:b/>
          <w:bCs/>
          <w:u w:val="single"/>
        </w:rPr>
      </w:pPr>
      <w:r w:rsidRPr="00022528">
        <w:rPr>
          <w:b/>
          <w:bCs/>
          <w:u w:val="single"/>
          <w:rtl/>
        </w:rPr>
        <w:t>בית יוסף אורח חיים סימן שח אות ג (ג), מב ד"ה כתב המרדכי</w:t>
      </w:r>
    </w:p>
    <w:p w14:paraId="310ACE80" w14:textId="5F5697AE" w:rsidR="00A01E72" w:rsidRDefault="00A01E72" w:rsidP="0078484C">
      <w:pPr>
        <w:pStyle w:val="NoSpacing"/>
        <w:bidi/>
      </w:pPr>
      <w:r>
        <w:rPr>
          <w:rtl/>
        </w:rPr>
        <w:t xml:space="preserve">ג (ג), מב כתב המרדכי בריש יום טוב (סי' תרמה) בשם רבי מאיר (ד"פ סי' תקיח) שאם חפץ או שום דבר מונח על המעות או על שאר מוקצה בשבת והוא צריך לאותו חפץ מותר ליטלו משם כי דבר מוקצה אינו אסור רק לטלטלו ממקום למקום אבל ליגע בו מותר וכן כתב גם כן בפרק כל הכלים (סי' ת) ועל פי זה התיר ליגע בשבת במעמד שלפני ארון הקודש והנרות דולקים ועומדות עליו ובלבד שלא יהא מנענעו וכן כתב רבינו ירוחם בחלק י"ג (ני"ב פה.) וכן כתב הרב המגיד בפרק כ"ה (הכ"ג) גבי אין נותנין כלי תחת התרנגולת לקבל ביצתה אבל כופה הוא הכלי עליה וכן כתוב בתרומת הדשן סימן ס"ז והביא ראיה לדבר וכן כתב הכל בו בסוף דיני שבת (שם לד:) בשם רבינו מאיר וכתב שגם כן התיר ליגע בתנור של בית החורף שהוחם בשבת ועוד אכתוב בזה בסימן ש"י (סט: ומ"ש רבינו) גבי כל דבר שאסור לטלטלו אסור ליתן תחתיו כלי וכו' אבל מותר לכסותו ובלבד שלא יגע בו וגם בסימן תקי"ג (רמו. ד"ה ומ"ש ובלבד) אכתוב בזה: כתב הר"ן בסוף פרק מפנין (נא: ד"ה ומיהו) דכל מידי דלא חזי לטלטול </w:t>
      </w:r>
      <w:r>
        <w:rPr>
          <w:rtl/>
        </w:rPr>
        <w:lastRenderedPageBreak/>
        <w:t>כשם שאין מטלטלין כולו כך אין מטלטלין מקצתו כדמוכח בפרק שואל (קנא.) דתנן גבי מת ובלבד שלא יזיז אחד מאיבריו</w:t>
      </w:r>
      <w:r>
        <w:t>:</w:t>
      </w:r>
    </w:p>
    <w:p w14:paraId="1E195441" w14:textId="77777777" w:rsidR="00A01E72" w:rsidRPr="00022528" w:rsidRDefault="00A01E72" w:rsidP="0078484C">
      <w:pPr>
        <w:pStyle w:val="NoSpacing"/>
        <w:numPr>
          <w:ilvl w:val="0"/>
          <w:numId w:val="2"/>
        </w:numPr>
        <w:bidi/>
        <w:ind w:left="0"/>
        <w:rPr>
          <w:b/>
          <w:bCs/>
          <w:u w:val="single"/>
        </w:rPr>
      </w:pPr>
      <w:r w:rsidRPr="00022528">
        <w:rPr>
          <w:b/>
          <w:bCs/>
          <w:u w:val="single"/>
          <w:rtl/>
        </w:rPr>
        <w:t>שולחן ערוך אורח חיים הלכות שבת סימן שח סעיף ג</w:t>
      </w:r>
    </w:p>
    <w:p w14:paraId="1805DE4E" w14:textId="4BD54323" w:rsidR="00A01E72" w:rsidRDefault="00A01E72" w:rsidP="0078484C">
      <w:pPr>
        <w:pStyle w:val="NoSpacing"/>
        <w:bidi/>
      </w:pPr>
      <w:r>
        <w:rPr>
          <w:rtl/>
        </w:rPr>
        <w:t>הגה: כל מוקצה אינו אסור אלא בטלטולו, (יז) אבל בנגיעה בעלמא שאינו מנדנדו, שרי. ולכן מותר ליגע במנורה שבבית הכנסת שנרות דולקות עליו, (יח) או בתנור שדולק בו אש. וכן מותר (יט) ליקח דבר היתר המונח על דבר מוקצה (מרדכי פ' כל הכלים וריש ביצה ורבינו ירוחם חי"ג והמגיד פכ"ה ות"ה סי' ס"ז וכל בו סוף דיני שבת). וכן מותר לטלטל דבר מוקצה ע"י נפוח, דלא הוי טלטול אלא כלאחר יד, ולא מיקרי טלטול (תשובת מהרי"ל)</w:t>
      </w:r>
      <w:r>
        <w:t>.</w:t>
      </w:r>
    </w:p>
    <w:p w14:paraId="169DD278" w14:textId="77777777" w:rsidR="00A01E72" w:rsidRPr="00022528" w:rsidRDefault="00A01E72" w:rsidP="0078484C">
      <w:pPr>
        <w:pStyle w:val="NoSpacing"/>
        <w:numPr>
          <w:ilvl w:val="0"/>
          <w:numId w:val="2"/>
        </w:numPr>
        <w:bidi/>
        <w:ind w:left="0"/>
        <w:rPr>
          <w:b/>
          <w:bCs/>
          <w:u w:val="single"/>
        </w:rPr>
      </w:pPr>
      <w:r w:rsidRPr="00022528">
        <w:rPr>
          <w:b/>
          <w:bCs/>
          <w:u w:val="single"/>
          <w:rtl/>
        </w:rPr>
        <w:t>משנה ברורה סימן שח ס"ק יז</w:t>
      </w:r>
    </w:p>
    <w:p w14:paraId="4F7D62BE" w14:textId="3F9FF2B3" w:rsidR="00A01E72" w:rsidRDefault="00A01E72" w:rsidP="0078484C">
      <w:pPr>
        <w:pStyle w:val="NoSpacing"/>
        <w:bidi/>
        <w:rPr>
          <w:rtl/>
        </w:rPr>
      </w:pPr>
      <w:r>
        <w:rPr>
          <w:rtl/>
        </w:rPr>
        <w:t>(יז) אבל בנגיעה בעלמא וכו' - עיין בסימן ש"י ס"ו ובמ"א שם דהיכא דהנגיעה היא לצורך דבר המוקצה כגון שכופה כלי על המוקצה לשמרה צריך ליזהר שלא ליגע בה והגר"א שם בביאורו פסק כהרב המגיד דנגיעה בכל גווני שרי אם לא יבוא לנדנוד ע"י הנגיעה וכ"כ בדה"ח</w:t>
      </w:r>
      <w:r>
        <w:t>:</w:t>
      </w:r>
    </w:p>
    <w:sectPr w:rsidR="00A01E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C950F" w14:textId="77777777" w:rsidR="00A2753E" w:rsidRDefault="00A2753E" w:rsidP="0078484C">
      <w:pPr>
        <w:spacing w:after="0" w:line="240" w:lineRule="auto"/>
      </w:pPr>
      <w:r>
        <w:separator/>
      </w:r>
    </w:p>
  </w:endnote>
  <w:endnote w:type="continuationSeparator" w:id="0">
    <w:p w14:paraId="5FB859BD" w14:textId="77777777" w:rsidR="00A2753E" w:rsidRDefault="00A2753E" w:rsidP="0078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81BC" w14:textId="77777777" w:rsidR="00A2753E" w:rsidRDefault="00A2753E" w:rsidP="0078484C">
      <w:pPr>
        <w:spacing w:after="0" w:line="240" w:lineRule="auto"/>
      </w:pPr>
      <w:r>
        <w:separator/>
      </w:r>
    </w:p>
  </w:footnote>
  <w:footnote w:type="continuationSeparator" w:id="0">
    <w:p w14:paraId="62AD24DF" w14:textId="77777777" w:rsidR="00A2753E" w:rsidRDefault="00A2753E" w:rsidP="0078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4158" w14:textId="48EEBB5E" w:rsidR="0078484C" w:rsidRDefault="0078484C" w:rsidP="0078484C">
    <w:pPr>
      <w:pStyle w:val="Header"/>
      <w:bidi/>
      <w:jc w:val="center"/>
      <w:rPr>
        <w:rFonts w:hint="cs"/>
        <w:rtl/>
      </w:rPr>
    </w:pPr>
    <w:r w:rsidRPr="0078484C">
      <w:rPr>
        <w:rFonts w:hint="cs"/>
        <w:sz w:val="44"/>
        <w:szCs w:val="44"/>
        <w:rtl/>
      </w:rPr>
      <w:t>כלי שמלאכתו לאיסור (2)</w:t>
    </w:r>
    <w:r>
      <w:rPr>
        <w:rFonts w:hint="cs"/>
        <w:rtl/>
      </w:rPr>
      <w:t xml:space="preserve"> פ' במדבר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E6D"/>
    <w:multiLevelType w:val="hybridMultilevel"/>
    <w:tmpl w:val="1F0C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2431F"/>
    <w:multiLevelType w:val="hybridMultilevel"/>
    <w:tmpl w:val="B88E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AA"/>
    <w:rsid w:val="00022528"/>
    <w:rsid w:val="000C5440"/>
    <w:rsid w:val="001D2F89"/>
    <w:rsid w:val="00306085"/>
    <w:rsid w:val="0078484C"/>
    <w:rsid w:val="00A01E72"/>
    <w:rsid w:val="00A2753E"/>
    <w:rsid w:val="00CB32AA"/>
    <w:rsid w:val="00EA1C08"/>
    <w:rsid w:val="00EB1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F9DA"/>
  <w15:chartTrackingRefBased/>
  <w15:docId w15:val="{BBDFCFD5-A260-4694-8DD2-1C8A869C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E72"/>
    <w:pPr>
      <w:spacing w:after="0" w:line="240" w:lineRule="auto"/>
    </w:pPr>
  </w:style>
  <w:style w:type="paragraph" w:styleId="Header">
    <w:name w:val="header"/>
    <w:basedOn w:val="Normal"/>
    <w:link w:val="HeaderChar"/>
    <w:uiPriority w:val="99"/>
    <w:unhideWhenUsed/>
    <w:rsid w:val="00784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4C"/>
  </w:style>
  <w:style w:type="paragraph" w:styleId="Footer">
    <w:name w:val="footer"/>
    <w:basedOn w:val="Normal"/>
    <w:link w:val="FooterChar"/>
    <w:uiPriority w:val="99"/>
    <w:unhideWhenUsed/>
    <w:rsid w:val="0078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4</cp:revision>
  <dcterms:created xsi:type="dcterms:W3CDTF">2020-05-17T11:29:00Z</dcterms:created>
  <dcterms:modified xsi:type="dcterms:W3CDTF">2020-05-17T17:55:00Z</dcterms:modified>
</cp:coreProperties>
</file>