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C" w:rsidRPr="00613271" w:rsidRDefault="000A56CC" w:rsidP="00E67356">
      <w:pPr>
        <w:pStyle w:val="NoSpacing"/>
        <w:numPr>
          <w:ilvl w:val="0"/>
          <w:numId w:val="1"/>
        </w:numPr>
        <w:bidi/>
        <w:ind w:left="0"/>
        <w:rPr>
          <w:b/>
          <w:bCs/>
          <w:u w:val="single"/>
        </w:rPr>
      </w:pPr>
      <w:r w:rsidRPr="00613271">
        <w:rPr>
          <w:b/>
          <w:bCs/>
          <w:u w:val="single"/>
          <w:rtl/>
        </w:rPr>
        <w:t>שולחן ערוך אורח חיים הלכות חנוכה סימן תרע</w:t>
      </w:r>
    </w:p>
    <w:p w:rsidR="008B7BE3" w:rsidRDefault="000A56CC" w:rsidP="00E67356">
      <w:pPr>
        <w:pStyle w:val="NoSpacing"/>
        <w:bidi/>
      </w:pPr>
      <w:r>
        <w:rPr>
          <w:rtl/>
        </w:rPr>
        <w:t>ריבוי הסעודות שמרבים בהם הם סעודות הרשות, (ו) &lt;ג&gt; שלא קבעום למשתה ושמחה. הגה: ג &lt;ד&gt; וי"א שיש קצת מצוה ברבוי הסעודות, משום (ז) דבאותן הימים היה חנוכת המזבח (מהר"א מפרא"ג</w:t>
      </w:r>
      <w:r>
        <w:t>).</w:t>
      </w:r>
    </w:p>
    <w:p w:rsidR="000A56CC" w:rsidRDefault="000A56CC" w:rsidP="00E67356">
      <w:pPr>
        <w:pStyle w:val="NoSpacing"/>
        <w:bidi/>
      </w:pPr>
      <w:r>
        <w:rPr>
          <w:rtl/>
        </w:rPr>
        <w:t>עולת שבת על שולחן ערוך אורח חיים הלכות חנוכה סימן תרע סעיף ב</w:t>
      </w:r>
    </w:p>
    <w:p w:rsidR="000A56CC" w:rsidRDefault="000A56CC" w:rsidP="00E67356">
      <w:pPr>
        <w:pStyle w:val="NoSpacing"/>
        <w:bidi/>
      </w:pPr>
      <w:r>
        <w:rPr>
          <w:rtl/>
        </w:rPr>
        <w:t>א* ואז הוי סעודת מצוה וכו'. פירוש ואז מותר לתלמיד חכם ליהנות ממנה</w:t>
      </w:r>
      <w:r>
        <w:t>.</w:t>
      </w:r>
    </w:p>
    <w:p w:rsidR="000A56CC" w:rsidRPr="00613271" w:rsidRDefault="000A56CC" w:rsidP="00E67356">
      <w:pPr>
        <w:pStyle w:val="NoSpacing"/>
        <w:numPr>
          <w:ilvl w:val="0"/>
          <w:numId w:val="1"/>
        </w:numPr>
        <w:bidi/>
        <w:ind w:left="0"/>
        <w:rPr>
          <w:b/>
          <w:bCs/>
          <w:u w:val="single"/>
        </w:rPr>
      </w:pPr>
      <w:r w:rsidRPr="00613271">
        <w:rPr>
          <w:b/>
          <w:bCs/>
          <w:u w:val="single"/>
          <w:rtl/>
        </w:rPr>
        <w:t>ביאור הגר"א אורח חיים סימן תרע סעיף ב</w:t>
      </w:r>
    </w:p>
    <w:p w:rsidR="000A56CC" w:rsidRDefault="000A56CC" w:rsidP="00E67356">
      <w:pPr>
        <w:pStyle w:val="NoSpacing"/>
        <w:bidi/>
      </w:pPr>
      <w:r>
        <w:rPr>
          <w:rtl/>
        </w:rPr>
        <w:t>ריבוי הסעודות כו' ונוהגין לומר. מרדכי בפ' מקום שנהגו והג"א פ' אלו עוברין בשם הר"מ</w:t>
      </w:r>
      <w:r>
        <w:t>:</w:t>
      </w:r>
    </w:p>
    <w:p w:rsidR="000A56CC" w:rsidRDefault="000A56CC" w:rsidP="00E67356">
      <w:pPr>
        <w:pStyle w:val="NoSpacing"/>
        <w:bidi/>
      </w:pPr>
      <w:r>
        <w:rPr>
          <w:rtl/>
        </w:rPr>
        <w:t>וי"א שיש קצת כו' משום דבאותן הימים כו'. בפסיקתא רבתי והובא בילקוט מלכים סימן קפ"ד וכן אתה מוצא במלאכת המשכן אמר ר' חנינא בכ"ה בכסליו נגמרה מלאכת המשכן ועשה מקופל עד אחד בניסן כמ"ש ביום החודש הראשון באחד לחודש תקים את המשכן והיו ישראל מלמלין על משה לומר למה לא הוקם מיד שמא דופי אירע בו והקב"ה חשב לעכב שמחת המשכן בחודש שנולד בו יצחק דכתיב לושי ועשי עוגות וא"ל שוב אשוב כו' ומעתה הפסיד כסליו שנגמרה בו המלאכה אמר הקדוש ברוך הוא עלי לשלם מה שילם לו הקדוש ברוך הוא חנוכת חשמונאי כו</w:t>
      </w:r>
      <w:r>
        <w:t>'.</w:t>
      </w:r>
    </w:p>
    <w:p w:rsidR="0042284F" w:rsidRPr="00613271" w:rsidRDefault="0042284F" w:rsidP="00E67356">
      <w:pPr>
        <w:pStyle w:val="NoSpacing"/>
        <w:numPr>
          <w:ilvl w:val="0"/>
          <w:numId w:val="1"/>
        </w:numPr>
        <w:bidi/>
        <w:ind w:left="0"/>
        <w:rPr>
          <w:b/>
          <w:bCs/>
          <w:u w:val="single"/>
        </w:rPr>
      </w:pPr>
      <w:r w:rsidRPr="00613271">
        <w:rPr>
          <w:b/>
          <w:bCs/>
          <w:u w:val="single"/>
          <w:rtl/>
        </w:rPr>
        <w:t>דרכי משה הקצר אורח חיים סימן תרע אות (א</w:t>
      </w:r>
      <w:r w:rsidRPr="00613271">
        <w:rPr>
          <w:b/>
          <w:bCs/>
          <w:u w:val="single"/>
        </w:rPr>
        <w:t>)</w:t>
      </w:r>
    </w:p>
    <w:p w:rsidR="0042284F" w:rsidRDefault="0042284F" w:rsidP="00E67356">
      <w:pPr>
        <w:pStyle w:val="NoSpacing"/>
        <w:bidi/>
      </w:pPr>
      <w:r>
        <w:t>(</w:t>
      </w:r>
      <w:r>
        <w:rPr>
          <w:rtl/>
        </w:rPr>
        <w:t>א) וכתב מהר"א מפראג וז"ל אבל במרדכי הארוך (פסחים סי' תרה חדושי אנשי שם אות א) כתב ובמגילת תענית (פרק ט) אמרו שקבעו יום טוב משום חנוכת המזבח וכן כתב אור זרוע (הל' חנוכה סי' שכא) וכן משמע במדרש [פסיקתא] רבתי (פ' בהעלותך) (ו א) והכא אומר שקבעוהו משום הנס וי"ל דמשום זה קבעו משתה ושמחה אבל להלל ולהודות קבעו משום נס וכן משמע מפירוש רש"י (שבת כא: ד"ה ה"ג ועשאום) עכ"ל ואפשר שלזה נהגו במשתה ושמחה. ומצאתי בהגהות מנהגים (ר"א טירנא מנהג חנוכה עמ' קמו אות כט) סעודת חנוכה רשות ולכך נהגו לומר מזמורים ולהרבות בו שבחות כדי שיהא כסעודת מצוה כן השיב מוהר"מ (חדושי אנשי שם הנ"ל) עכ"ל</w:t>
      </w:r>
      <w:r>
        <w:t>:</w:t>
      </w:r>
    </w:p>
    <w:p w:rsidR="0042284F" w:rsidRPr="00613271" w:rsidRDefault="0042284F" w:rsidP="00E67356">
      <w:pPr>
        <w:pStyle w:val="NoSpacing"/>
        <w:numPr>
          <w:ilvl w:val="0"/>
          <w:numId w:val="1"/>
        </w:numPr>
        <w:bidi/>
        <w:ind w:left="0"/>
        <w:rPr>
          <w:b/>
          <w:bCs/>
          <w:u w:val="single"/>
        </w:rPr>
      </w:pPr>
      <w:r w:rsidRPr="00613271">
        <w:rPr>
          <w:b/>
          <w:bCs/>
          <w:u w:val="single"/>
          <w:rtl/>
        </w:rPr>
        <w:t>ב"ח אורח חיים סימן תרע</w:t>
      </w:r>
      <w:bookmarkStart w:id="0" w:name="_GoBack"/>
      <w:bookmarkEnd w:id="0"/>
    </w:p>
    <w:p w:rsidR="0042284F" w:rsidRDefault="0042284F" w:rsidP="00E67356">
      <w:pPr>
        <w:pStyle w:val="NoSpacing"/>
        <w:bidi/>
      </w:pPr>
      <w:r>
        <w:rPr>
          <w:rtl/>
        </w:rPr>
        <w:t>ולענין הלכה נראה לע"ד דלא כמהר"מ דמנהג זה שמרבים בסעודה כבר נהגו בו גדולי הדור הקדמונים ומהרש"ל (בביאורו לטור) כתב גם כן דברמב"ם משמע דימי שמחה הן וכן כתב המרדכי הארוך עכ"ל ועיין ברמב"ם פרק ג' הלכה ג' וז"ל מהר"ש מאוסטריי"ך (מנהגי מהר"ש סי' תקמ) דבחנוכה יש לנהוג שמחה ומשתה וכן מוכח קצת ברמב"ם (שם) ויש מביאין ראיה מפרק ב' דשבת במרדכי (סי' רעט) והוכיחו קצת מרבינו יואל (עי' ראבי"ה מגילה סי' תקסג וסוף הל' חנוכה) שפסק בברכת המזון אם לא אמר על הניסים מחזירין אותו ש"מ דשאני משאר הימים ולא סגי בלא פת עכ"ל</w:t>
      </w:r>
      <w:r>
        <w:t>:</w:t>
      </w:r>
    </w:p>
    <w:p w:rsidR="00EA3895" w:rsidRPr="00613271" w:rsidRDefault="00EA3895" w:rsidP="00E67356">
      <w:pPr>
        <w:pStyle w:val="NoSpacing"/>
        <w:numPr>
          <w:ilvl w:val="0"/>
          <w:numId w:val="1"/>
        </w:numPr>
        <w:bidi/>
        <w:ind w:left="0"/>
        <w:rPr>
          <w:b/>
          <w:bCs/>
          <w:u w:val="single"/>
        </w:rPr>
      </w:pPr>
      <w:r w:rsidRPr="00613271">
        <w:rPr>
          <w:b/>
          <w:bCs/>
          <w:u w:val="single"/>
          <w:rtl/>
        </w:rPr>
        <w:t>שולחן ערוך אורח חיים הלכות חנוכה סימן תרפד</w:t>
      </w:r>
    </w:p>
    <w:p w:rsidR="00EA3895" w:rsidRDefault="00EA3895" w:rsidP="00E67356">
      <w:pPr>
        <w:pStyle w:val="NoSpacing"/>
        <w:bidi/>
      </w:pPr>
      <w:r>
        <w:rPr>
          <w:rtl/>
        </w:rPr>
        <w:t>סעיף א</w:t>
      </w:r>
    </w:p>
    <w:p w:rsidR="00EA3895" w:rsidRDefault="00EA3895" w:rsidP="00E67356">
      <w:pPr>
        <w:pStyle w:val="NoSpacing"/>
        <w:bidi/>
      </w:pPr>
      <w:r>
        <w:t>[</w:t>
      </w:r>
      <w:r>
        <w:rPr>
          <w:rtl/>
        </w:rPr>
        <w:t>א*] &lt;א&gt; קורין בקרבנות (א) הנשיאים שבפרשת נשא, שלשה בכל יום; ומתחילין &lt;ב&gt; בברכת (ב) כהנים (וי"א שמתחילין ביום כלות משה) (טור), (וכן אנו נוהגין</w:t>
      </w:r>
      <w:r>
        <w:t>),</w:t>
      </w:r>
    </w:p>
    <w:p w:rsidR="00EA3895" w:rsidRPr="00613271" w:rsidRDefault="00EA3895" w:rsidP="00E67356">
      <w:pPr>
        <w:pStyle w:val="NoSpacing"/>
        <w:numPr>
          <w:ilvl w:val="0"/>
          <w:numId w:val="1"/>
        </w:numPr>
        <w:bidi/>
        <w:ind w:left="0"/>
        <w:rPr>
          <w:b/>
          <w:bCs/>
          <w:u w:val="single"/>
        </w:rPr>
      </w:pPr>
      <w:r w:rsidRPr="00613271">
        <w:rPr>
          <w:b/>
          <w:bCs/>
          <w:u w:val="single"/>
          <w:rtl/>
        </w:rPr>
        <w:t>לבוש אורח חיים סימן תרפד</w:t>
      </w:r>
    </w:p>
    <w:p w:rsidR="00EA3895" w:rsidRPr="00EA3895" w:rsidRDefault="00EA3895" w:rsidP="00E67356">
      <w:pPr>
        <w:pStyle w:val="NoSpacing"/>
        <w:bidi/>
      </w:pPr>
      <w:r w:rsidRPr="00EA3895">
        <w:rPr>
          <w:rtl/>
        </w:rPr>
        <w:t>סעיף א</w:t>
      </w:r>
    </w:p>
    <w:p w:rsidR="00EA3895" w:rsidRDefault="00EA3895" w:rsidP="00E67356">
      <w:pPr>
        <w:pStyle w:val="NoSpacing"/>
        <w:bidi/>
      </w:pPr>
      <w:r w:rsidRPr="00EA3895">
        <w:rPr>
          <w:rtl/>
        </w:rPr>
        <w:t>וקורין בפרשת נשא בנשיאים שלשה בכל יום, והטעם שקורין בנשיאים מפני שיש קבלה בידינו [עי' פסיקתא רבתי ו]א שנשלם מלאכת המשכן בכ"ה בכסליו, ונס של חנוכה נמי שהיה ג"כ באותו היום הוא כמו חנוכת המקדש מחדש לאחר שנטמא בימי יוונים דומין להדדי, והוי ליה מעין המאורע, אף על גב שלא הקריבו הנשיאים הקרבנות עד ר"ח ניסן, מ"מ כיון שאלו הקרבנות היו לחנוכת המשכן הוי שפיר מעין המאורע, ומתחילין בויהי ביום כלות משה [במדבר ז, א] שהיא התחלת ענין קרבן הנשיאים</w:t>
      </w:r>
      <w:r w:rsidRPr="00EA3895">
        <w:t>,</w:t>
      </w:r>
    </w:p>
    <w:p w:rsidR="00EA3895" w:rsidRPr="00613271" w:rsidRDefault="00EA3895" w:rsidP="00E67356">
      <w:pPr>
        <w:pStyle w:val="NoSpacing"/>
        <w:numPr>
          <w:ilvl w:val="0"/>
          <w:numId w:val="1"/>
        </w:numPr>
        <w:bidi/>
        <w:ind w:left="0"/>
        <w:rPr>
          <w:b/>
          <w:bCs/>
          <w:u w:val="single"/>
        </w:rPr>
      </w:pPr>
      <w:r w:rsidRPr="00613271">
        <w:rPr>
          <w:b/>
          <w:bCs/>
          <w:u w:val="single"/>
          <w:rtl/>
        </w:rPr>
        <w:t>פרי חדש אורח חיים סימן תרפד</w:t>
      </w:r>
    </w:p>
    <w:p w:rsidR="00EA3895" w:rsidRDefault="00EA3895" w:rsidP="00E67356">
      <w:pPr>
        <w:pStyle w:val="NoSpacing"/>
        <w:bidi/>
      </w:pPr>
      <w:r>
        <w:rPr>
          <w:rtl/>
        </w:rPr>
        <w:t>והטעם שקורין בפרשת הנשיאים בימים הללו, הוא משום דאמרינן בפסיקתא [רבתי פרשה ו] שנשלם מלאכת המשכן בכ"ה בכסליו. או כמו שכתב התוספות יום טוב במסכת מגילה [פרק ג משנה ו ד"ה בנשיאים] שכשנצחו החשמונאים ליונים מצאו המזבח משוקץ וכדתנן במדות [פרק א משנה ו] וסתרו אותו ובנאוהו מחדש בערב ליום כ"ד שאז היה הנצחון כמו שכתבתי בריש הלכות הללו [סימן תרע אות א דיבור ראשון] וחנכוהו בכ"ה בכסליו. ועוד יש סמך לזה מהאגודה שהביא הרמב"ן בפירושו לתורה בריש פרשת בהעלותך, יעויי"ש</w:t>
      </w:r>
      <w:r>
        <w:t>:</w:t>
      </w:r>
    </w:p>
    <w:p w:rsidR="00EA3895" w:rsidRPr="00613271" w:rsidRDefault="00EA3895" w:rsidP="00E67356">
      <w:pPr>
        <w:pStyle w:val="NoSpacing"/>
        <w:numPr>
          <w:ilvl w:val="0"/>
          <w:numId w:val="1"/>
        </w:numPr>
        <w:bidi/>
        <w:ind w:left="0"/>
        <w:rPr>
          <w:b/>
          <w:bCs/>
          <w:u w:val="single"/>
        </w:rPr>
      </w:pPr>
      <w:r w:rsidRPr="00613271">
        <w:rPr>
          <w:b/>
          <w:bCs/>
          <w:u w:val="single"/>
          <w:rtl/>
        </w:rPr>
        <w:t>רש"י מסכת מגילה דף ל עמוד ב</w:t>
      </w:r>
    </w:p>
    <w:p w:rsidR="00EA3895" w:rsidRDefault="00EA3895" w:rsidP="00E67356">
      <w:pPr>
        <w:pStyle w:val="NoSpacing"/>
        <w:bidi/>
      </w:pPr>
      <w:r>
        <w:rPr>
          <w:rtl/>
        </w:rPr>
        <w:t>בחנוכה בנשיאים - דהוי נמי חנוכת המזבח</w:t>
      </w:r>
      <w:r>
        <w:t>.</w:t>
      </w:r>
    </w:p>
    <w:p w:rsidR="00EA3895" w:rsidRPr="00613271" w:rsidRDefault="00EA3895" w:rsidP="00E67356">
      <w:pPr>
        <w:pStyle w:val="NoSpacing"/>
        <w:numPr>
          <w:ilvl w:val="0"/>
          <w:numId w:val="1"/>
        </w:numPr>
        <w:bidi/>
        <w:ind w:left="0"/>
        <w:rPr>
          <w:b/>
          <w:bCs/>
          <w:u w:val="single"/>
        </w:rPr>
      </w:pPr>
      <w:r w:rsidRPr="00613271">
        <w:rPr>
          <w:b/>
          <w:bCs/>
          <w:u w:val="single"/>
          <w:rtl/>
        </w:rPr>
        <w:t>תוספות הרא"ש מסכת מגילה דף לא עמוד א</w:t>
      </w:r>
    </w:p>
    <w:p w:rsidR="00A50B98" w:rsidRDefault="00EA3895" w:rsidP="00E67356">
      <w:pPr>
        <w:pStyle w:val="NoSpacing"/>
        <w:bidi/>
      </w:pPr>
      <w:r>
        <w:rPr>
          <w:rtl/>
        </w:rPr>
        <w:t>בכ"ה בחנוכה בנשיאים. פירש הר"ר שמעיה ז"ל משום דמכ"ה בכסליו היה ראוי המשכן להקים אלא על פי הדבור היה מקופל עד א' בניסן ולא חנכוהו הנשיאים כדאיתא במדרש, ולפי שהיה ראוי להקימו מכסליו ולחנכו לכך קורין פרשת נשיאים בחנוכה שהוא בכ"ה בכסליו</w:t>
      </w:r>
      <w:r>
        <w:t>.</w:t>
      </w:r>
    </w:p>
    <w:p w:rsidR="00A50B98" w:rsidRDefault="00A50B98">
      <w:r>
        <w:br w:type="page"/>
      </w:r>
    </w:p>
    <w:p w:rsidR="00EA3895" w:rsidRPr="00613271" w:rsidRDefault="00EA3895" w:rsidP="00E67356">
      <w:pPr>
        <w:pStyle w:val="NoSpacing"/>
        <w:numPr>
          <w:ilvl w:val="0"/>
          <w:numId w:val="1"/>
        </w:numPr>
        <w:bidi/>
        <w:ind w:left="0"/>
        <w:rPr>
          <w:b/>
          <w:bCs/>
          <w:u w:val="single"/>
        </w:rPr>
      </w:pPr>
      <w:r w:rsidRPr="00613271">
        <w:rPr>
          <w:b/>
          <w:bCs/>
          <w:u w:val="single"/>
          <w:rtl/>
        </w:rPr>
        <w:lastRenderedPageBreak/>
        <w:t>ספר שבלי הלקט ענין חנוכה סימן קפט</w:t>
      </w:r>
    </w:p>
    <w:p w:rsidR="00EA3895" w:rsidRDefault="00EA3895" w:rsidP="00E67356">
      <w:pPr>
        <w:pStyle w:val="NoSpacing"/>
        <w:bidi/>
      </w:pPr>
      <w:r>
        <w:rPr>
          <w:rtl/>
        </w:rPr>
        <w:t>מה ראו לקרות בחנוכה בנשיאים בחנוכת המזבח לפי שעמד משה רבינו בהר ק"כ [יום] וירד בי' בתשרי ונתבשר סלחתי ביום הכיפורים ובו ביום נאמר לו ועשו לי מקדש וידעו כל ישראל שמחל (עליהם) [להם] הקדוש ברוך הוא ושמחו במלאכת המשכן ועשו אותה בזריזות דאמר ר' שמואל בר נחמני בשלשה חדשים עשו המשכן וכל כליו תשרי ומרחשוון ובכ"ה בכסליו גמרוה. תנחומא מה עמקו מחשבותיך עלינו אמר ר' חנינה בכ"ה ימים בכסליו נגמרה מלאכת המשכן ונעשה מקופל עד אחד בניסן וכל זמן שהיה מקופל היו מלמלמים על משה למה לא הוקם המשכן מיד שמא שום דופי אירע בו והקב"ה חישב לערב שמחת המשכן בחודש שנולד בו יצחק בא אחד בניסן והוקם ולא לימלם עוד אדם אחר משה ומעתה הפסיד כסליו שנגמרה בו המלאכה אמר הקדוש ברוך הוא עלי לשלם לו ושילם לו חנוכת בית חשמוניי וסימן הוא בידינו חנוכה חנו בכ"ה בכסליו</w:t>
      </w:r>
      <w:r>
        <w:t>:</w:t>
      </w:r>
    </w:p>
    <w:p w:rsidR="00EA3895" w:rsidRPr="00613271" w:rsidRDefault="00EA3895" w:rsidP="00E67356">
      <w:pPr>
        <w:pStyle w:val="NoSpacing"/>
        <w:numPr>
          <w:ilvl w:val="0"/>
          <w:numId w:val="1"/>
        </w:numPr>
        <w:bidi/>
        <w:ind w:left="0"/>
        <w:rPr>
          <w:b/>
          <w:bCs/>
          <w:u w:val="single"/>
        </w:rPr>
      </w:pPr>
      <w:r w:rsidRPr="00613271">
        <w:rPr>
          <w:b/>
          <w:bCs/>
          <w:u w:val="single"/>
          <w:rtl/>
        </w:rPr>
        <w:t>תלמוד בבלי מסכת שבת דף כא עמוד ב</w:t>
      </w:r>
    </w:p>
    <w:p w:rsidR="00EA3895" w:rsidRDefault="00EA3895" w:rsidP="00E67356">
      <w:pPr>
        <w:pStyle w:val="NoSpacing"/>
        <w:bidi/>
      </w:pPr>
      <w:r>
        <w:rPr>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w:t>
      </w:r>
      <w:r>
        <w:t>.</w:t>
      </w:r>
    </w:p>
    <w:p w:rsidR="00613271" w:rsidRPr="00613271" w:rsidRDefault="00613271" w:rsidP="00E67356">
      <w:pPr>
        <w:pStyle w:val="NoSpacing"/>
        <w:numPr>
          <w:ilvl w:val="0"/>
          <w:numId w:val="1"/>
        </w:numPr>
        <w:bidi/>
        <w:ind w:left="0"/>
        <w:rPr>
          <w:b/>
          <w:bCs/>
          <w:u w:val="single"/>
        </w:rPr>
      </w:pPr>
      <w:r w:rsidRPr="00613271">
        <w:rPr>
          <w:b/>
          <w:bCs/>
          <w:u w:val="single"/>
          <w:rtl/>
        </w:rPr>
        <w:t>בית הלוי פרשת בא</w:t>
      </w:r>
    </w:p>
    <w:p w:rsidR="00613271" w:rsidRDefault="00613271" w:rsidP="00E67356">
      <w:pPr>
        <w:pStyle w:val="NoSpacing"/>
        <w:bidi/>
      </w:pPr>
      <w:r>
        <w:rPr>
          <w:rtl/>
        </w:rPr>
        <w:t>ועל דבריו אלו באה התשובה ואף אתה הקהה את שניו ואמור לו בעבור זה עשה ה' לי בצאתי ממצרים. ויש בדברים אלו תשובה וסתירה גדולה לכל דברי האפיקורסות שלו. והוא דאע"ג דטעם זה אמת דפסח שעשו ישראל במצרים בשעת מעשה היתה הוראה לביטול ע"ז שלהם, מ"מ עוד חידש להרשע חידוש דברים שלא ידע מהם, והוא דגם בהמצות שאנו יודעין בהם הטעם וכמו במצה שאמרו בה טעם על שלא הספיק בצקם של אבותינו להחמיץ עד שגאלם, וכן מרור שבא לזכר שמררו המצריים חייהם, ופסח על שפסח על בתי אבותינו, מ"מ בודאי דאין זה עיקר יסודה של המצוה ולא מטעם זה נתחדשה המצוה, והטעם אינו רק דבשביל זה מוטל עלינו החוב לקיים ולעשות מצוה זו ולא נהיה כפויי טובה, וכן דקדקו רבותינו ואמרו מצה זו שאנו אוכלין כו' על שום שלא הספיק בצקם כו' דהוא רק טעם דמש"ה אנחנו מקיימים מצוה זו, אבל עיקר יסודה של המצוה למה כך היא המצוה איננו בשביל זה מה שהיה במצרים דהרי התורה קדמה לעולם וגם קודם העולם היתה התורה והיה כתיב בה מצות מצה, וגם אברהם אבינו וכל האבות קיימו התורה כולה עד שלא ניתנה וא"כ הוא בליל ט"ו בניסן אכל אברהם מצה ומרור אף על גב דאז היה קודם גלות מצרים. ועל כרחך מצות אלו לא נצמחו מגאולת מצרים רק הוא להיפוך דמזכות מצות פסח ומצה ומרור שיש בלילה הזאת נצמחה גאולתן ממצרים בלילה זו, וזהו דמשיב להרשע על חקירותיו והגדת לבנך ביום ההוא לאמר בעבור זה עשה ה' לי בצאתי ממצרים, לא אמר לו בעבור שיצאתי ממצרים אני עושה המצוה רק להיפוך בעבור מצות אלו נתחדש לנו יצ"מ, וזהו בכלל בכל טעמי המצות דלא בשביל הטעם נעשה המצוה רק להיפוך דבעבור המצוה בא הטעם, וכמו דראינו דבזכות פסח ומצה ומרור שיש בלילה זו זכו להגאל ושלא הספיק בצקם להחמיץ, וכן זכינו לבטל ע"ז של המצריים בפומבי לעין כל ולא יחרץ כלב לשונו וכן הוא בכל המצות, ובזה נסתרו כל חקירותיו של הרשע דאין לו מקום לערער לומר דבהבטל הטעם בטל המצוה חלילה, ונמצא דהמצוה בעצמה בעצם יסודה היא חוקה לא נודע לנו עיקר טעמה והיא קיימת לעולמים בלא הפסק</w:t>
      </w:r>
      <w:r>
        <w:t>:</w:t>
      </w:r>
    </w:p>
    <w:p w:rsidR="006E5A48" w:rsidRDefault="00613271" w:rsidP="00E67356">
      <w:pPr>
        <w:pStyle w:val="NoSpacing"/>
        <w:bidi/>
      </w:pPr>
      <w:r>
        <w:rPr>
          <w:rtl/>
        </w:rPr>
        <w:t>ויבואר בזה המשך של הפסוק והגדת לבנך ביום ההוא לאמר בעבור זה עשה ה' לי בצאתי ממצרים גו' ושמרת את החוקה הזאת למועדה מימים ימימה. דאע"ג דהם מצות שכליות אחר שחידש לו דהטעם בא מן המצוה א"כ המצוה בעצמה היא חוקה וקיים לעולם מימים ימימה בלא הפסק גם כשיתחדש איזו זמן שלא יהיה שייך הטעמים הנודעים. והיא תשובה מספקת להרשע וחביריו</w:t>
      </w:r>
      <w:r>
        <w:t>:</w:t>
      </w:r>
    </w:p>
    <w:p w:rsidR="006E5A48" w:rsidRPr="006E5A48" w:rsidRDefault="006E5A48" w:rsidP="00E67356">
      <w:pPr>
        <w:pStyle w:val="NoSpacing"/>
        <w:numPr>
          <w:ilvl w:val="0"/>
          <w:numId w:val="1"/>
        </w:numPr>
        <w:bidi/>
        <w:ind w:left="0"/>
        <w:rPr>
          <w:b/>
          <w:bCs/>
          <w:u w:val="single"/>
        </w:rPr>
      </w:pPr>
      <w:r w:rsidRPr="006E5A48">
        <w:rPr>
          <w:b/>
          <w:bCs/>
          <w:u w:val="single"/>
          <w:rtl/>
        </w:rPr>
        <w:t>שפת אמת בראשית פרשת וישב</w:t>
      </w:r>
    </w:p>
    <w:p w:rsidR="00613271" w:rsidRPr="006E5A48" w:rsidRDefault="006E5A48" w:rsidP="00E67356">
      <w:pPr>
        <w:pStyle w:val="NoSpacing"/>
        <w:bidi/>
      </w:pPr>
      <w:r>
        <w:rPr>
          <w:rtl/>
        </w:rPr>
        <w:t>בפסוק ויהי בבית אדוניו המצרי. ויהי שם בבית הסהר. ויהי' בהויתו יהי'. הוא בחי' השתוות שלא קיבל שינוי מכל אלה המקומות. וכ"כ ויוסף הי' במצרים. הוא יוסף הרועה הוא המלך ולא נשתנה. וזהו בחי' צדיק יסוד עולם. ולכן הי' הוא המכין לגאולה. שזה עיקר נסיון הגלות שלא יקבל שינוי עי"ז. וכן צריך להיות איש ישראל לידע ולהאמין כי הכל בהשגחת הבורא ולא במקרה. וגם כשירד למצרים ולבית הסהר ידע שזהו שליחות הבורא ית' ובכ"מ שרצונו ית' לשלוח האדם צריך לעשות שליחותו ולעשות רצון המלך. ולפי שהי' גלוי לפניו ית"ש שלא יקבל שינוי נשתלח הוא ראשון למצרים להיות הכנה לכל בני ישראל. וכן דרשו חז"ל בזכות יוסף נגדרו כל בנ"י בעריות במצרים. וגם מה שדרשו בזכות שרה נגדרו כל הנשים גם בה כ' ויהיו חיי שרה כולן שוין שלא קיבלה שינוי כשנלקחה לפרעה וכן יוסף כמ"ש</w:t>
      </w:r>
      <w:r>
        <w:t>:</w:t>
      </w:r>
    </w:p>
    <w:sectPr w:rsidR="00613271" w:rsidRPr="006E5A48" w:rsidSect="00A50B9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DF" w:rsidRDefault="00E509DF" w:rsidP="00E67356">
      <w:pPr>
        <w:spacing w:after="0" w:line="240" w:lineRule="auto"/>
      </w:pPr>
      <w:r>
        <w:separator/>
      </w:r>
    </w:p>
  </w:endnote>
  <w:endnote w:type="continuationSeparator" w:id="0">
    <w:p w:rsidR="00E509DF" w:rsidRDefault="00E509DF" w:rsidP="00E6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DF" w:rsidRDefault="00E509DF" w:rsidP="00E67356">
      <w:pPr>
        <w:spacing w:after="0" w:line="240" w:lineRule="auto"/>
      </w:pPr>
      <w:r>
        <w:separator/>
      </w:r>
    </w:p>
  </w:footnote>
  <w:footnote w:type="continuationSeparator" w:id="0">
    <w:p w:rsidR="00E509DF" w:rsidRDefault="00E509DF" w:rsidP="00E67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56" w:rsidRPr="00E67356" w:rsidRDefault="00E67356" w:rsidP="00E67356">
    <w:pPr>
      <w:pStyle w:val="Header"/>
      <w:jc w:val="center"/>
      <w:rPr>
        <w:sz w:val="28"/>
        <w:szCs w:val="28"/>
      </w:rPr>
    </w:pPr>
    <w:r w:rsidRPr="00E67356">
      <w:rPr>
        <w:sz w:val="28"/>
        <w:szCs w:val="28"/>
      </w:rPr>
      <w:t xml:space="preserve">Chanukah and the Building of the </w:t>
    </w:r>
    <w:proofErr w:type="spellStart"/>
    <w:r w:rsidRPr="00E67356">
      <w:rPr>
        <w:sz w:val="28"/>
        <w:szCs w:val="28"/>
      </w:rPr>
      <w:t>Mishkan</w:t>
    </w:r>
    <w:proofErr w:type="spellEnd"/>
    <w:r w:rsidRPr="00E67356">
      <w:rPr>
        <w:sz w:val="28"/>
        <w:szCs w:val="28"/>
      </w:rPr>
      <w:t xml:space="preserve"> – What’s the Connection? </w:t>
    </w:r>
    <w:r w:rsidRPr="00E67356">
      <w:rPr>
        <w:rFonts w:hint="cs"/>
        <w:sz w:val="28"/>
        <w:szCs w:val="28"/>
        <w:rtl/>
      </w:rPr>
      <w:t>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E375B"/>
    <w:multiLevelType w:val="hybridMultilevel"/>
    <w:tmpl w:val="A426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CC"/>
    <w:rsid w:val="000A56CC"/>
    <w:rsid w:val="0042284F"/>
    <w:rsid w:val="00613271"/>
    <w:rsid w:val="006E5A48"/>
    <w:rsid w:val="008B7BE3"/>
    <w:rsid w:val="00A50B98"/>
    <w:rsid w:val="00E509DF"/>
    <w:rsid w:val="00E67356"/>
    <w:rsid w:val="00EA38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4F"/>
    <w:pPr>
      <w:ind w:left="720"/>
      <w:contextualSpacing/>
    </w:pPr>
  </w:style>
  <w:style w:type="paragraph" w:styleId="NoSpacing">
    <w:name w:val="No Spacing"/>
    <w:uiPriority w:val="1"/>
    <w:qFormat/>
    <w:rsid w:val="00613271"/>
    <w:pPr>
      <w:spacing w:after="0" w:line="240" w:lineRule="auto"/>
    </w:pPr>
  </w:style>
  <w:style w:type="paragraph" w:styleId="Header">
    <w:name w:val="header"/>
    <w:basedOn w:val="Normal"/>
    <w:link w:val="HeaderChar"/>
    <w:uiPriority w:val="99"/>
    <w:unhideWhenUsed/>
    <w:rsid w:val="00E6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56"/>
  </w:style>
  <w:style w:type="paragraph" w:styleId="Footer">
    <w:name w:val="footer"/>
    <w:basedOn w:val="Normal"/>
    <w:link w:val="FooterChar"/>
    <w:uiPriority w:val="99"/>
    <w:unhideWhenUsed/>
    <w:rsid w:val="00E6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4F"/>
    <w:pPr>
      <w:ind w:left="720"/>
      <w:contextualSpacing/>
    </w:pPr>
  </w:style>
  <w:style w:type="paragraph" w:styleId="NoSpacing">
    <w:name w:val="No Spacing"/>
    <w:uiPriority w:val="1"/>
    <w:qFormat/>
    <w:rsid w:val="00613271"/>
    <w:pPr>
      <w:spacing w:after="0" w:line="240" w:lineRule="auto"/>
    </w:pPr>
  </w:style>
  <w:style w:type="paragraph" w:styleId="Header">
    <w:name w:val="header"/>
    <w:basedOn w:val="Normal"/>
    <w:link w:val="HeaderChar"/>
    <w:uiPriority w:val="99"/>
    <w:unhideWhenUsed/>
    <w:rsid w:val="00E6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56"/>
  </w:style>
  <w:style w:type="paragraph" w:styleId="Footer">
    <w:name w:val="footer"/>
    <w:basedOn w:val="Normal"/>
    <w:link w:val="FooterChar"/>
    <w:uiPriority w:val="99"/>
    <w:unhideWhenUsed/>
    <w:rsid w:val="00E6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5</cp:revision>
  <cp:lastPrinted>2018-11-29T17:03:00Z</cp:lastPrinted>
  <dcterms:created xsi:type="dcterms:W3CDTF">2018-11-29T15:06:00Z</dcterms:created>
  <dcterms:modified xsi:type="dcterms:W3CDTF">2018-11-29T17:04:00Z</dcterms:modified>
</cp:coreProperties>
</file>