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comments+xml" PartName="/word/comments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pStyle w:val="Title"/>
        <w:bidi w:val="1"/>
        <w:spacing w:after="0" w:before="0" w:lineRule="auto"/>
        <w:jc w:val="both"/>
        <w:rPr>
          <w:rFonts w:ascii="David Libre" w:cs="David Libre" w:eastAsia="David Libre" w:hAnsi="David Libre"/>
        </w:rPr>
      </w:pPr>
      <w:bookmarkStart w:colFirst="0" w:colLast="0" w:name="_o0d17n2vgtpi" w:id="0"/>
      <w:bookmarkEnd w:id="0"/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ברכות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לו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. -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צלף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וגדר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הפרי</w:t>
      </w:r>
    </w:p>
    <w:p w:rsidR="00000000" w:rsidDel="00000000" w:rsidP="00000000" w:rsidRDefault="00000000" w:rsidRPr="00000000" w14:paraId="00000002">
      <w:pPr>
        <w:pStyle w:val="Heading2"/>
        <w:bidi w:val="1"/>
        <w:spacing w:after="0" w:before="0" w:lineRule="auto"/>
        <w:jc w:val="both"/>
        <w:rPr>
          <w:rFonts w:ascii="David Libre" w:cs="David Libre" w:eastAsia="David Libre" w:hAnsi="David Libre"/>
        </w:rPr>
      </w:pPr>
      <w:bookmarkStart w:colFirst="0" w:colLast="0" w:name="_llyxkcxjaan9" w:id="1"/>
      <w:bookmarkEnd w:id="1"/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ברכה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על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מי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פרות</w:t>
      </w:r>
    </w:p>
    <w:p w:rsidR="00000000" w:rsidDel="00000000" w:rsidP="00000000" w:rsidRDefault="00000000" w:rsidRPr="00000000" w14:paraId="00000003">
      <w:pPr>
        <w:bidi w:val="1"/>
        <w:spacing w:after="0" w:before="0" w:lineRule="auto"/>
        <w:jc w:val="both"/>
        <w:rPr>
          <w:rFonts w:ascii="David Libre" w:cs="David Libre" w:eastAsia="David Libre" w:hAnsi="David Libre"/>
          <w:b w:val="1"/>
          <w:sz w:val="24"/>
          <w:szCs w:val="24"/>
        </w:rPr>
      </w:pP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שולחן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ערוך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אורח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חיים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הלכות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ברכת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הפירות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סימן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רב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</w:p>
    <w:p w:rsidR="00000000" w:rsidDel="00000000" w:rsidP="00000000" w:rsidRDefault="00000000" w:rsidRPr="00000000" w14:paraId="00000004">
      <w:pPr>
        <w:bidi w:val="1"/>
        <w:spacing w:after="0" w:before="0" w:lineRule="auto"/>
        <w:jc w:val="both"/>
        <w:rPr>
          <w:rFonts w:ascii="David Libre" w:cs="David Libre" w:eastAsia="David Libre" w:hAnsi="David Libre"/>
          <w:sz w:val="24"/>
          <w:szCs w:val="24"/>
        </w:rPr>
      </w:pP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ח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דבש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הזב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מהתמרים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מברך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עליו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shd w:fill="ead1dc" w:val="clear"/>
          <w:rtl w:val="1"/>
        </w:rPr>
        <w:t xml:space="preserve">שהכל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0"/>
        </w:rPr>
        <w:t xml:space="preserve">.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וכן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על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משקין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היוצאין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מכל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מיני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פירות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חוץ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מזיתים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וענבים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מברך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: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שהכל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. </w:t>
      </w:r>
    </w:p>
    <w:p w:rsidR="00000000" w:rsidDel="00000000" w:rsidP="00000000" w:rsidRDefault="00000000" w:rsidRPr="00000000" w14:paraId="00000005">
      <w:pPr>
        <w:bidi w:val="1"/>
        <w:spacing w:after="0" w:before="0" w:lineRule="auto"/>
        <w:jc w:val="both"/>
        <w:rPr>
          <w:rFonts w:ascii="David Libre" w:cs="David Libre" w:eastAsia="David Libre" w:hAnsi="David Libre"/>
          <w:sz w:val="24"/>
          <w:szCs w:val="24"/>
        </w:rPr>
      </w:pP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י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פירות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ששראן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בשלן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במים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אף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ע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פ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שנכנס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טעם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הפרי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במים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אינו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מברך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על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אותם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המים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אלא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שהכל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;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והרא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ש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כתב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דאפשר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שאם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נכנס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טעם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הפרי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במים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מברך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בפה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ע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. </w:t>
      </w:r>
    </w:p>
    <w:p w:rsidR="00000000" w:rsidDel="00000000" w:rsidP="00000000" w:rsidRDefault="00000000" w:rsidRPr="00000000" w14:paraId="00000006">
      <w:pPr>
        <w:bidi w:val="1"/>
        <w:spacing w:after="0" w:before="0" w:lineRule="auto"/>
        <w:jc w:val="both"/>
        <w:rPr>
          <w:rFonts w:ascii="David Libre" w:cs="David Libre" w:eastAsia="David Libre" w:hAnsi="David Libre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bidi w:val="1"/>
        <w:spacing w:after="0" w:before="0" w:lineRule="auto"/>
        <w:jc w:val="both"/>
        <w:rPr>
          <w:rFonts w:ascii="David Libre" w:cs="David Libre" w:eastAsia="David Libre" w:hAnsi="David Libre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4055745</wp:posOffset>
            </wp:positionH>
            <wp:positionV relativeFrom="paragraph">
              <wp:posOffset>194310</wp:posOffset>
            </wp:positionV>
            <wp:extent cx="2599728" cy="2125028"/>
            <wp:effectExtent b="0" l="0" r="0" t="0"/>
            <wp:wrapSquare wrapText="bothSides" distB="114300" distT="114300" distL="114300" distR="114300"/>
            <wp:docPr id="10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99728" cy="212502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8">
      <w:pPr>
        <w:bidi w:val="1"/>
        <w:spacing w:after="0" w:before="0" w:lineRule="auto"/>
        <w:jc w:val="both"/>
        <w:rPr>
          <w:rFonts w:ascii="David Libre" w:cs="David Libre" w:eastAsia="David Libre" w:hAnsi="David Libre"/>
          <w:b w:val="1"/>
          <w:sz w:val="24"/>
          <w:szCs w:val="24"/>
        </w:rPr>
      </w:pP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משנה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ברורה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סימן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רב</w:t>
      </w:r>
    </w:p>
    <w:p w:rsidR="00000000" w:rsidDel="00000000" w:rsidP="00000000" w:rsidRDefault="00000000" w:rsidRPr="00000000" w14:paraId="00000009">
      <w:pPr>
        <w:bidi w:val="1"/>
        <w:spacing w:after="0" w:before="0" w:lineRule="auto"/>
        <w:jc w:val="both"/>
        <w:rPr>
          <w:rFonts w:ascii="David Libre" w:cs="David Libre" w:eastAsia="David Libre" w:hAnsi="David Libre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(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)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עליו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שהכל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-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דמה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דכתיב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בתורה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זית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שמן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ודבש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היינו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תמרים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היוצא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מהן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דבש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אבל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דבש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גופא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זיעה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בעלמא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הוא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ואינו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בכלל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פרי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0"/>
        </w:rPr>
        <w:t xml:space="preserve">:</w:t>
      </w:r>
    </w:p>
    <w:p w:rsidR="00000000" w:rsidDel="00000000" w:rsidP="00000000" w:rsidRDefault="00000000" w:rsidRPr="00000000" w14:paraId="0000000A">
      <w:pPr>
        <w:bidi w:val="1"/>
        <w:spacing w:after="0" w:before="0" w:lineRule="auto"/>
        <w:jc w:val="both"/>
        <w:rPr>
          <w:rFonts w:ascii="David Libre" w:cs="David Libre" w:eastAsia="David Libre" w:hAnsi="David Libre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(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מז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)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על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משקין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היוצאין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וכו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' -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כגון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יין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תפוחים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וכה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ג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בין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איתרמי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שיצא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מאליהן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ובין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שיצא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ע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כתישה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וסחיטה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shd w:fill="ead1dc" w:val="clear"/>
          <w:rtl w:val="1"/>
        </w:rPr>
        <w:t xml:space="preserve">ברכתן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shd w:fill="ead1dc" w:val="clear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shd w:fill="ead1dc" w:val="clear"/>
          <w:rtl w:val="1"/>
        </w:rPr>
        <w:t xml:space="preserve">שהכל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shd w:fill="ead1dc" w:val="clear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דזיעה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בעלמא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הוא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דאין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נקרא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משקה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אלא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היוצא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הזיתים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והענבים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בלבד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:</w:t>
      </w:r>
    </w:p>
    <w:p w:rsidR="00000000" w:rsidDel="00000000" w:rsidP="00000000" w:rsidRDefault="00000000" w:rsidRPr="00000000" w14:paraId="0000000B">
      <w:pPr>
        <w:bidi w:val="1"/>
        <w:spacing w:after="0" w:before="0" w:lineRule="auto"/>
        <w:jc w:val="both"/>
        <w:rPr>
          <w:rFonts w:ascii="David Libre" w:cs="David Libre" w:eastAsia="David Libre" w:hAnsi="David Libre"/>
          <w:sz w:val="24"/>
          <w:szCs w:val="24"/>
        </w:rPr>
      </w:pP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שער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הציון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: 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(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נד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)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ואותן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פירות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שרוב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אכילתן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הוא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על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ידי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סחיטה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דעת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color w:val="38761d"/>
          <w:sz w:val="24"/>
          <w:szCs w:val="24"/>
          <w:rtl w:val="1"/>
        </w:rPr>
        <w:t xml:space="preserve">הרשב</w:t>
      </w:r>
      <w:r w:rsidDel="00000000" w:rsidR="00000000" w:rsidRPr="00000000">
        <w:rPr>
          <w:rFonts w:ascii="David Libre" w:cs="David Libre" w:eastAsia="David Libre" w:hAnsi="David Libre"/>
          <w:b w:val="1"/>
          <w:color w:val="38761d"/>
          <w:sz w:val="24"/>
          <w:szCs w:val="24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b w:val="1"/>
          <w:color w:val="38761d"/>
          <w:sz w:val="24"/>
          <w:szCs w:val="24"/>
          <w:rtl w:val="1"/>
        </w:rPr>
        <w:t xml:space="preserve">א</w:t>
      </w:r>
      <w:r w:rsidDel="00000000" w:rsidR="00000000" w:rsidRPr="00000000">
        <w:rPr>
          <w:rFonts w:ascii="David Libre" w:cs="David Libre" w:eastAsia="David Libre" w:hAnsi="David Libre"/>
          <w:b w:val="1"/>
          <w:color w:val="38761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דמברכין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על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מימי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highlight w:val="yellow"/>
          <w:rtl w:val="1"/>
        </w:rPr>
        <w:t xml:space="preserve">סחיטתן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highlight w:val="yellow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highlight w:val="yellow"/>
          <w:rtl w:val="1"/>
        </w:rPr>
        <w:t xml:space="preserve">כמותן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אבל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לדעת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color w:val="1c4587"/>
          <w:sz w:val="24"/>
          <w:szCs w:val="24"/>
          <w:rtl w:val="1"/>
        </w:rPr>
        <w:t xml:space="preserve">הרא</w:t>
      </w:r>
      <w:r w:rsidDel="00000000" w:rsidR="00000000" w:rsidRPr="00000000">
        <w:rPr>
          <w:rFonts w:ascii="David Libre" w:cs="David Libre" w:eastAsia="David Libre" w:hAnsi="David Libre"/>
          <w:b w:val="1"/>
          <w:color w:val="1c4587"/>
          <w:sz w:val="24"/>
          <w:szCs w:val="24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b w:val="1"/>
          <w:color w:val="1c4587"/>
          <w:sz w:val="24"/>
          <w:szCs w:val="24"/>
          <w:rtl w:val="1"/>
        </w:rPr>
        <w:t xml:space="preserve">ש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בכל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גווני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מברך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shd w:fill="ead1dc" w:val="clear"/>
          <w:rtl w:val="1"/>
        </w:rPr>
        <w:t xml:space="preserve">שהכל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,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וכן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סתם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המחבר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לקמן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בסימן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סעיף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ג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עיין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שם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בפרי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מגדים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והגר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ואפשר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דרק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מטעם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ספיקא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סתם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הכי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,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דבברכת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שהכל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בודאי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יוצא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אחר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כך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מצאתי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שכן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כתב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במאמר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מרדכי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ונפקא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מינה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לענין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דיעבד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וצריך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עיון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: </w:t>
      </w:r>
    </w:p>
    <w:p w:rsidR="00000000" w:rsidDel="00000000" w:rsidP="00000000" w:rsidRDefault="00000000" w:rsidRPr="00000000" w14:paraId="0000000C">
      <w:pPr>
        <w:bidi w:val="1"/>
        <w:spacing w:after="0" w:before="0" w:lineRule="auto"/>
        <w:jc w:val="both"/>
        <w:rPr>
          <w:rFonts w:ascii="David Libre" w:cs="David Libre" w:eastAsia="David Libre" w:hAnsi="David Libre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bidi w:val="1"/>
        <w:spacing w:after="0" w:before="0" w:lineRule="auto"/>
        <w:jc w:val="both"/>
        <w:rPr>
          <w:rFonts w:ascii="David Libre" w:cs="David Libre" w:eastAsia="David Libre" w:hAnsi="David Libre"/>
          <w:b w:val="1"/>
          <w:sz w:val="24"/>
          <w:szCs w:val="24"/>
        </w:rPr>
      </w:pP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שולחן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ערוך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אורח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חיים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הלכות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ברכת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הפירות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סימן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רה</w:t>
      </w:r>
    </w:p>
    <w:p w:rsidR="00000000" w:rsidDel="00000000" w:rsidP="00000000" w:rsidRDefault="00000000" w:rsidRPr="00000000" w14:paraId="0000000E">
      <w:pPr>
        <w:bidi w:val="1"/>
        <w:spacing w:after="0" w:before="0" w:lineRule="auto"/>
        <w:jc w:val="both"/>
        <w:rPr>
          <w:rFonts w:ascii="David Libre" w:cs="David Libre" w:eastAsia="David Libre" w:hAnsi="David Libre"/>
          <w:sz w:val="24"/>
          <w:szCs w:val="24"/>
        </w:rPr>
      </w:pP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ב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על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המים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שבישלו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בהם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ירקות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מברך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הברכה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עצמה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שמברך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על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הירקות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עצמן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אף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על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פי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שאין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בהם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אלא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טעם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הירק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;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כשבשלם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בלא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בשר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אבל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בישלם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עם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בשר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מברך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עליו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שהכל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. </w:t>
      </w:r>
    </w:p>
    <w:p w:rsidR="00000000" w:rsidDel="00000000" w:rsidP="00000000" w:rsidRDefault="00000000" w:rsidRPr="00000000" w14:paraId="0000000F">
      <w:pPr>
        <w:bidi w:val="1"/>
        <w:spacing w:after="0" w:before="0" w:lineRule="auto"/>
        <w:jc w:val="both"/>
        <w:rPr>
          <w:rFonts w:ascii="David Libre" w:cs="David Libre" w:eastAsia="David Libre" w:hAnsi="David Libre"/>
          <w:sz w:val="24"/>
          <w:szCs w:val="24"/>
        </w:rPr>
      </w:pP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ג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סחטן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אינו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מברך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על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אותם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משקין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אלא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shd w:fill="ead1dc" w:val="clear"/>
          <w:rtl w:val="1"/>
        </w:rPr>
        <w:t xml:space="preserve">שהכל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0"/>
        </w:rPr>
        <w:t xml:space="preserve">. </w:t>
      </w:r>
    </w:p>
    <w:p w:rsidR="00000000" w:rsidDel="00000000" w:rsidP="00000000" w:rsidRDefault="00000000" w:rsidRPr="00000000" w14:paraId="00000010">
      <w:pPr>
        <w:bidi w:val="1"/>
        <w:spacing w:after="0" w:before="0" w:lineRule="auto"/>
        <w:jc w:val="both"/>
        <w:rPr>
          <w:rFonts w:ascii="David Libre" w:cs="David Libre" w:eastAsia="David Libre" w:hAnsi="David Libre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bidi w:val="1"/>
        <w:spacing w:after="0" w:before="0" w:lineRule="auto"/>
        <w:jc w:val="both"/>
        <w:rPr>
          <w:rFonts w:ascii="David Libre" w:cs="David Libre" w:eastAsia="David Libre" w:hAnsi="David Libre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bidi w:val="1"/>
        <w:spacing w:after="0" w:before="0" w:lineRule="auto"/>
        <w:jc w:val="both"/>
        <w:rPr>
          <w:rFonts w:ascii="David Libre" w:cs="David Libre" w:eastAsia="David Libre" w:hAnsi="David Libre"/>
          <w:b w:val="1"/>
          <w:sz w:val="24"/>
          <w:szCs w:val="24"/>
        </w:rPr>
      </w:pP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משנה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ברורה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סימן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רה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ס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ק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יד</w:t>
      </w:r>
    </w:p>
    <w:p w:rsidR="00000000" w:rsidDel="00000000" w:rsidP="00000000" w:rsidRDefault="00000000" w:rsidRPr="00000000" w14:paraId="00000013">
      <w:pPr>
        <w:bidi w:val="1"/>
        <w:spacing w:after="0" w:before="0" w:lineRule="auto"/>
        <w:jc w:val="both"/>
        <w:rPr>
          <w:rFonts w:ascii="David Libre" w:cs="David Libre" w:eastAsia="David Libre" w:hAnsi="David Libre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(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יד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)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סחטן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וכו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' -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דיותר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יוצא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טעם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הירק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ע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בישול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מעל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ידי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סחיטה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ולכן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אפילו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בפירות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שדרכו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למיסחטינהו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גם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כן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ברכתן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shd w:fill="ead1dc" w:val="clear"/>
          <w:rtl w:val="1"/>
        </w:rPr>
        <w:t xml:space="preserve">שהכל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shd w:fill="ead1dc" w:val="clear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ואפילו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כתשן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נמי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דינא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הכי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: </w:t>
      </w:r>
    </w:p>
    <w:p w:rsidR="00000000" w:rsidDel="00000000" w:rsidP="00000000" w:rsidRDefault="00000000" w:rsidRPr="00000000" w14:paraId="00000014">
      <w:pPr>
        <w:bidi w:val="1"/>
        <w:spacing w:after="0" w:before="0" w:lineRule="auto"/>
        <w:jc w:val="both"/>
        <w:rPr>
          <w:rFonts w:ascii="David Libre" w:cs="David Libre" w:eastAsia="David Libre" w:hAnsi="David Libre"/>
          <w:sz w:val="24"/>
          <w:szCs w:val="24"/>
        </w:rPr>
      </w:pP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שער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הציון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: (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כא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)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זהו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להרא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ש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שהביאו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המחבר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לעיל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סעיף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ומפני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זה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כתבתי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דאפילו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בשדרכו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למיסחטה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נמי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דינא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הכי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וכשיטת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הרא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ש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שם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עיין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שם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דכן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נראה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מסתימת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המחבר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[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הגר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ופרי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מגדים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],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ואף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דהמחבר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תלה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הדבר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סעיף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'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בפלוגתא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וכאן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סתם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כהרא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ש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משום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דבשהכל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יוצא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בדיעבד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לכולי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עלמא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[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מאמר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מרדכי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],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ולפי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זה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לכאורה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בדיעבד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בירך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בורא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פרי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האדמה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יצא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: </w:t>
      </w:r>
    </w:p>
    <w:p w:rsidR="00000000" w:rsidDel="00000000" w:rsidP="00000000" w:rsidRDefault="00000000" w:rsidRPr="00000000" w14:paraId="00000015">
      <w:pPr>
        <w:bidi w:val="1"/>
        <w:spacing w:after="0" w:before="0" w:lineRule="auto"/>
        <w:jc w:val="both"/>
        <w:rPr>
          <w:rFonts w:ascii="David Libre" w:cs="David Libre" w:eastAsia="David Libre" w:hAnsi="David Libr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pStyle w:val="Heading2"/>
        <w:bidi w:val="1"/>
        <w:spacing w:after="0" w:before="0" w:lineRule="auto"/>
        <w:jc w:val="both"/>
        <w:rPr>
          <w:rFonts w:ascii="David Libre" w:cs="David Libre" w:eastAsia="David Libre" w:hAnsi="David Libre"/>
        </w:rPr>
      </w:pPr>
      <w:bookmarkStart w:colFirst="0" w:colLast="0" w:name="_ujio4zmr24hy" w:id="2"/>
      <w:bookmarkEnd w:id="2"/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צלף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,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קליפות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,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וערלה</w:t>
      </w:r>
    </w:p>
    <w:p w:rsidR="00000000" w:rsidDel="00000000" w:rsidP="00000000" w:rsidRDefault="00000000" w:rsidRPr="00000000" w14:paraId="00000017">
      <w:pPr>
        <w:jc w:val="both"/>
        <w:rPr>
          <w:rFonts w:ascii="David Libre" w:cs="David Libre" w:eastAsia="David Libre" w:hAnsi="David Libre"/>
          <w:sz w:val="24"/>
          <w:szCs w:val="24"/>
        </w:rPr>
      </w:pP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0"/>
        </w:rPr>
        <w:t xml:space="preserve">https://en.wikipedia.org/wiki/Sabal_bermudana</w:t>
      </w:r>
    </w:p>
    <w:p w:rsidR="00000000" w:rsidDel="00000000" w:rsidP="00000000" w:rsidRDefault="00000000" w:rsidRPr="00000000" w14:paraId="00000018">
      <w:pPr>
        <w:bidi w:val="1"/>
        <w:rPr/>
      </w:pPr>
      <w:r w:rsidDel="00000000" w:rsidR="00000000" w:rsidRPr="00000000">
        <w:rPr/>
        <w:drawing>
          <wp:inline distB="114300" distT="114300" distL="114300" distR="114300">
            <wp:extent cx="3143250" cy="2362200"/>
            <wp:effectExtent b="0" l="0" r="0" t="0"/>
            <wp:docPr id="9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2362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bidi w:val="1"/>
        <w:spacing w:after="0" w:before="0" w:lineRule="auto"/>
        <w:jc w:val="both"/>
        <w:rPr>
          <w:rFonts w:ascii="David Libre" w:cs="David Libre" w:eastAsia="David Libre" w:hAnsi="David Libre"/>
          <w:b w:val="1"/>
          <w:sz w:val="24"/>
          <w:szCs w:val="24"/>
        </w:rPr>
      </w:pP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שולחן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ערוך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יורה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דעה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הלכות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ערלה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סימן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רצד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סעיף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ג</w:t>
      </w:r>
    </w:p>
    <w:p w:rsidR="00000000" w:rsidDel="00000000" w:rsidP="00000000" w:rsidRDefault="00000000" w:rsidRPr="00000000" w14:paraId="0000001A">
      <w:pPr>
        <w:bidi w:val="1"/>
        <w:spacing w:after="0" w:before="0" w:lineRule="auto"/>
        <w:jc w:val="both"/>
        <w:rPr>
          <w:rFonts w:ascii="David Libre" w:cs="David Libre" w:eastAsia="David Libre" w:hAnsi="David Libre"/>
          <w:sz w:val="24"/>
          <w:szCs w:val="24"/>
        </w:rPr>
      </w:pP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האביונות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והתמרות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(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והקפריסין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)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של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צלף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חייבים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בערלה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במה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דברים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אמורים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בארץ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ישראל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אבל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בחוצה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לארץ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האביונות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חייבים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ותמרות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וקפריסין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פטורים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. </w:t>
      </w:r>
    </w:p>
    <w:p w:rsidR="00000000" w:rsidDel="00000000" w:rsidP="00000000" w:rsidRDefault="00000000" w:rsidRPr="00000000" w14:paraId="0000001B">
      <w:pPr>
        <w:bidi w:val="1"/>
        <w:spacing w:after="0" w:before="0" w:lineRule="auto"/>
        <w:jc w:val="both"/>
        <w:rPr>
          <w:rFonts w:ascii="David Libre" w:cs="David Libre" w:eastAsia="David Libre" w:hAnsi="David Libre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bidi w:val="1"/>
        <w:spacing w:after="0" w:before="0" w:lineRule="auto"/>
        <w:jc w:val="both"/>
        <w:rPr>
          <w:rFonts w:ascii="David Libre" w:cs="David Libre" w:eastAsia="David Libre" w:hAnsi="David Libre"/>
          <w:b w:val="1"/>
          <w:sz w:val="24"/>
          <w:szCs w:val="24"/>
        </w:rPr>
      </w:pPr>
      <w:commentRangeStart w:id="0"/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חידושי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הרמב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ן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מסכת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ברכות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דף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לו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עמוד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א</w:t>
      </w:r>
      <w:commentRangeEnd w:id="0"/>
      <w:r w:rsidDel="00000000" w:rsidR="00000000" w:rsidRPr="00000000">
        <w:commentReference w:id="0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bidi w:val="1"/>
        <w:spacing w:after="0" w:before="0" w:lineRule="auto"/>
        <w:jc w:val="both"/>
        <w:rPr>
          <w:rFonts w:ascii="David Libre" w:cs="David Libre" w:eastAsia="David Libre" w:hAnsi="David Libre"/>
          <w:sz w:val="24"/>
          <w:szCs w:val="24"/>
        </w:rPr>
      </w:pP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0"/>
        </w:rPr>
        <w:t xml:space="preserve">...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ומסקנא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כרב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יהודה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אמר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רב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דזורק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אביונות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ואוכל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הקפרס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ודוקא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בחוצה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לארץ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אבל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בארץ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ישראל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חיישינן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לדר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'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אליעזר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ואף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על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גב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דבעלמא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הלכה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כר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ע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,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מסתבר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ליה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לרב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טעמא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דר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'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אליעזר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וחייש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ליה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בארץ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אבל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לב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ש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חייש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כלל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דלאו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משנה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היא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ומילתייהו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במקום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אפי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'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ספיקא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הויא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01E">
      <w:pPr>
        <w:bidi w:val="1"/>
        <w:spacing w:after="0" w:before="0" w:lineRule="auto"/>
        <w:jc w:val="both"/>
        <w:rPr>
          <w:rFonts w:ascii="David Libre" w:cs="David Libre" w:eastAsia="David Libre" w:hAnsi="David Libre"/>
          <w:sz w:val="24"/>
          <w:szCs w:val="24"/>
        </w:rPr>
      </w:pP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וכתב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בעל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ההלכות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ז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ומדלגבי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ערלה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לאו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פירא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הוא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לגבי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ברכה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נמי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לאו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פירא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הוא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ולא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מברכינן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עליה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בורא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פרי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העץ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אלא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בורא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highlight w:val="yellow"/>
          <w:u w:val="single"/>
          <w:rtl w:val="1"/>
        </w:rPr>
        <w:t xml:space="preserve">פרי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highlight w:val="yellow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highlight w:val="yellow"/>
          <w:u w:val="single"/>
          <w:rtl w:val="1"/>
        </w:rPr>
        <w:t xml:space="preserve">האדמה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...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ואף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על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גב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דלענין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ערלה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ספקא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הוא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ובארץ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משוינן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ליה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פרי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העץ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לענין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ברכה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נמי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להוי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ספיקא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,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בפה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מברכינן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דנפיק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ביה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אפי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'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בפרי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העץ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הלכך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מברך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עליה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הכי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ואפי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'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לר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ע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0"/>
        </w:rPr>
        <w:t xml:space="preserve">...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bidi w:val="1"/>
        <w:spacing w:after="0" w:before="0" w:lineRule="auto"/>
        <w:jc w:val="both"/>
        <w:rPr>
          <w:rFonts w:ascii="David Libre" w:cs="David Libre" w:eastAsia="David Libre" w:hAnsi="David Libre"/>
          <w:sz w:val="24"/>
          <w:szCs w:val="24"/>
        </w:rPr>
      </w:pPr>
      <w:commentRangeStart w:id="1"/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והוצרכתי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commentRangeEnd w:id="1"/>
      <w:r w:rsidDel="00000000" w:rsidR="00000000" w:rsidRPr="00000000">
        <w:commentReference w:id="1"/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לכתוב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זה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מפני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שראיתי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לרב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ר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'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אברהם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ב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ר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דוד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ז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שכתב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והאי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פסקא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לא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מיחוורא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דלא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אתיא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לא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כר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ולא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כר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ע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,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דאלו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לר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פרי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העץ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הוא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[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אלא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מסתברא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]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כפשטא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דברייתא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[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דמברך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על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קפריסין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]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highlight w:val="cyan"/>
          <w:u w:val="single"/>
          <w:rtl w:val="1"/>
        </w:rPr>
        <w:t xml:space="preserve">בורא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highlight w:val="cyan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highlight w:val="cyan"/>
          <w:u w:val="single"/>
          <w:rtl w:val="1"/>
        </w:rPr>
        <w:t xml:space="preserve">פרי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highlight w:val="cyan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highlight w:val="cyan"/>
          <w:u w:val="single"/>
          <w:rtl w:val="1"/>
        </w:rPr>
        <w:t xml:space="preserve">העץ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0"/>
        </w:rPr>
        <w:t xml:space="preserve">.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ואם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כדברי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הרב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ז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אף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על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גב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דלגבי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ערלה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קפריסין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מותרין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מברך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עליהן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בורא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פרי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העץ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ושאני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ערלה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מברכה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כ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היכי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אקשינן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בגמרא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מברייתא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דברכה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לרב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דאיירי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בערלה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והויא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ליה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תיובתא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עד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דאפיק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נפשיה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מינה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ואוקמיה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כר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'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עקיבא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?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אלא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דברי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שבוש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הן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והעיקר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כדברי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הגאונים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ז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020">
      <w:pPr>
        <w:bidi w:val="1"/>
        <w:spacing w:after="0" w:before="0" w:lineRule="auto"/>
        <w:jc w:val="both"/>
        <w:rPr>
          <w:rFonts w:ascii="David Libre" w:cs="David Libre" w:eastAsia="David Libre" w:hAnsi="David Libre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bidi w:val="1"/>
        <w:spacing w:after="0" w:before="0" w:lineRule="auto"/>
        <w:jc w:val="both"/>
        <w:rPr>
          <w:rFonts w:ascii="David Libre" w:cs="David Libre" w:eastAsia="David Libre" w:hAnsi="David Libre"/>
          <w:b w:val="1"/>
          <w:sz w:val="24"/>
          <w:szCs w:val="24"/>
        </w:rPr>
      </w:pP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חידושי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הרשב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א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מסכת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ברכות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דף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לו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עמוד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א</w:t>
      </w:r>
    </w:p>
    <w:p w:rsidR="00000000" w:rsidDel="00000000" w:rsidP="00000000" w:rsidRDefault="00000000" w:rsidRPr="00000000" w14:paraId="00000022">
      <w:pPr>
        <w:bidi w:val="1"/>
        <w:spacing w:after="0" w:before="0" w:lineRule="auto"/>
        <w:jc w:val="both"/>
        <w:rPr>
          <w:rFonts w:ascii="David Libre" w:cs="David Libre" w:eastAsia="David Libre" w:hAnsi="David Libre"/>
          <w:sz w:val="24"/>
          <w:szCs w:val="24"/>
        </w:rPr>
      </w:pP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0"/>
        </w:rPr>
        <w:t xml:space="preserve">...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ואף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על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גב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דלדידיה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אין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העלין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מתעשרין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דלא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חשיב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להו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אפילו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כירק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לענין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ברכה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כיון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דמתהני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מיני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'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ונטעי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ליה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אינשי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אפי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'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אדעתא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דהני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כשותא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ברוכי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מברך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אפי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'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אעלין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highlight w:val="yellow"/>
          <w:rtl w:val="1"/>
        </w:rPr>
        <w:t xml:space="preserve">בורא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highlight w:val="yellow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highlight w:val="yellow"/>
          <w:rtl w:val="1"/>
        </w:rPr>
        <w:t xml:space="preserve">פרי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highlight w:val="yellow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highlight w:val="yellow"/>
          <w:rtl w:val="1"/>
        </w:rPr>
        <w:t xml:space="preserve">האדמה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highlight w:val="yellow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אבל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לענין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מעשר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דמדרבנן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חייבו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אותו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על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העלין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אבל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ע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אתיא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ולר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ע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לא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מברך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אקפריסין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בורא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פרי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העץ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אלא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על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מה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שהוא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עיקר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הפרי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וכיון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דלדידיה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אין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מתעשר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אלא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אביונות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ש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מ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דלא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חשיב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ליה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פרי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העץ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והלכך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אפילו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לענין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ברכה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כן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ותדע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לך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דאלו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אפשר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לחלק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בפרי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העץ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בין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ברכה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למעשר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וערלה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מאי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קא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מותיב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ממתניתין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דנצפה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לרב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דלמא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ברכה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שאני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?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והלכך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לדידן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highlight w:val="yellow"/>
          <w:u w:val="single"/>
          <w:rtl w:val="1"/>
        </w:rPr>
        <w:t xml:space="preserve">דקיי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highlight w:val="yellow"/>
          <w:u w:val="single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highlight w:val="yellow"/>
          <w:u w:val="single"/>
          <w:rtl w:val="1"/>
        </w:rPr>
        <w:t xml:space="preserve">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highlight w:val="yellow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highlight w:val="yellow"/>
          <w:u w:val="single"/>
          <w:rtl w:val="1"/>
        </w:rPr>
        <w:t xml:space="preserve">כרבי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highlight w:val="yellow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highlight w:val="yellow"/>
          <w:u w:val="single"/>
          <w:rtl w:val="1"/>
        </w:rPr>
        <w:t xml:space="preserve">עקיבא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highlight w:val="yellow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highlight w:val="yellow"/>
          <w:u w:val="single"/>
          <w:rtl w:val="1"/>
        </w:rPr>
        <w:t xml:space="preserve">אף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highlight w:val="yellow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highlight w:val="yellow"/>
          <w:u w:val="single"/>
          <w:rtl w:val="1"/>
        </w:rPr>
        <w:t xml:space="preserve">לענין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highlight w:val="yellow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highlight w:val="yellow"/>
          <w:u w:val="single"/>
          <w:rtl w:val="1"/>
        </w:rPr>
        <w:t xml:space="preserve">ברכה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highlight w:val="yellow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highlight w:val="yellow"/>
          <w:u w:val="single"/>
          <w:rtl w:val="1"/>
        </w:rPr>
        <w:t xml:space="preserve">לא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highlight w:val="yellow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highlight w:val="yellow"/>
          <w:u w:val="single"/>
          <w:rtl w:val="1"/>
        </w:rPr>
        <w:t xml:space="preserve">מברכין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highlight w:val="yellow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highlight w:val="yellow"/>
          <w:u w:val="single"/>
          <w:rtl w:val="1"/>
        </w:rPr>
        <w:t xml:space="preserve">אקפריסין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highlight w:val="yellow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highlight w:val="yellow"/>
          <w:u w:val="single"/>
          <w:rtl w:val="1"/>
        </w:rPr>
        <w:t xml:space="preserve">בורא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highlight w:val="yellow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highlight w:val="yellow"/>
          <w:u w:val="single"/>
          <w:rtl w:val="1"/>
        </w:rPr>
        <w:t xml:space="preserve">פרי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highlight w:val="yellow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highlight w:val="yellow"/>
          <w:u w:val="single"/>
          <w:rtl w:val="1"/>
        </w:rPr>
        <w:t xml:space="preserve">העץ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highlight w:val="yellow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highlight w:val="yellow"/>
          <w:u w:val="single"/>
          <w:rtl w:val="1"/>
        </w:rPr>
        <w:t xml:space="preserve">אלא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highlight w:val="yellow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highlight w:val="yellow"/>
          <w:u w:val="single"/>
          <w:rtl w:val="1"/>
        </w:rPr>
        <w:t xml:space="preserve">בורא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highlight w:val="yellow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highlight w:val="yellow"/>
          <w:u w:val="single"/>
          <w:rtl w:val="1"/>
        </w:rPr>
        <w:t xml:space="preserve">פרי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highlight w:val="yellow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highlight w:val="yellow"/>
          <w:u w:val="single"/>
          <w:rtl w:val="1"/>
        </w:rPr>
        <w:t xml:space="preserve">האדמה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,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ומקצת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ספרים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גרסי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נמי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הכין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בהדיא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בשלהי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שמעתין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במסקנא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דשמעתין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מדלגבי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ערלה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לאו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פירא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נינהו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לגבי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ברכה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נמי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לאו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פירא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נינהו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ולא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מברכינן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עלויה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בורא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פרי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העץ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אלא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בורא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פרי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האדמה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אבל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הראב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ד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ז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כתב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דאינו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מלשון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הגמרא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אלא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מהרב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בעל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ההלכות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ז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highlight w:val="cyan"/>
          <w:u w:val="single"/>
          <w:rtl w:val="1"/>
        </w:rPr>
        <w:t xml:space="preserve">ולעולם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highlight w:val="cyan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highlight w:val="cyan"/>
          <w:u w:val="single"/>
          <w:rtl w:val="1"/>
        </w:rPr>
        <w:t xml:space="preserve">לענין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highlight w:val="cyan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highlight w:val="cyan"/>
          <w:u w:val="single"/>
          <w:rtl w:val="1"/>
        </w:rPr>
        <w:t xml:space="preserve">ברכה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highlight w:val="cyan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highlight w:val="cyan"/>
          <w:u w:val="single"/>
          <w:rtl w:val="1"/>
        </w:rPr>
        <w:t xml:space="preserve">מברכין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highlight w:val="cyan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highlight w:val="cyan"/>
          <w:u w:val="single"/>
          <w:rtl w:val="1"/>
        </w:rPr>
        <w:t xml:space="preserve">אקפריסין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highlight w:val="cyan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highlight w:val="cyan"/>
          <w:u w:val="single"/>
          <w:rtl w:val="1"/>
        </w:rPr>
        <w:t xml:space="preserve">בורא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highlight w:val="cyan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highlight w:val="cyan"/>
          <w:u w:val="single"/>
          <w:rtl w:val="1"/>
        </w:rPr>
        <w:t xml:space="preserve">פרי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highlight w:val="cyan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highlight w:val="cyan"/>
          <w:u w:val="single"/>
          <w:rtl w:val="1"/>
        </w:rPr>
        <w:t xml:space="preserve">העץ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ואינו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מחוור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כמ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ש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דא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כ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לא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הוי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מותיב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מינה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למר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בר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רב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אשי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דאכיל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את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הקפריסין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0"/>
        </w:rPr>
        <w:t xml:space="preserve">. </w:t>
      </w:r>
    </w:p>
    <w:p w:rsidR="00000000" w:rsidDel="00000000" w:rsidP="00000000" w:rsidRDefault="00000000" w:rsidRPr="00000000" w14:paraId="00000023">
      <w:pPr>
        <w:bidi w:val="1"/>
        <w:spacing w:after="0" w:before="0" w:lineRule="auto"/>
        <w:jc w:val="both"/>
        <w:rPr>
          <w:rFonts w:ascii="David Libre" w:cs="David Libre" w:eastAsia="David Libre" w:hAnsi="David Libre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bidi w:val="1"/>
        <w:jc w:val="both"/>
        <w:rPr>
          <w:rFonts w:ascii="David Libre" w:cs="David Libre" w:eastAsia="David Libre" w:hAnsi="David Libre"/>
          <w:b w:val="1"/>
          <w:sz w:val="24"/>
          <w:szCs w:val="24"/>
        </w:rPr>
      </w:pP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שולחן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ערוך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אורח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חיים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הלכות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ברכת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הפירות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סימן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רב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סעיף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ו</w:t>
      </w:r>
    </w:p>
    <w:p w:rsidR="00000000" w:rsidDel="00000000" w:rsidP="00000000" w:rsidRDefault="00000000" w:rsidRPr="00000000" w14:paraId="00000025">
      <w:pPr>
        <w:bidi w:val="1"/>
        <w:jc w:val="both"/>
        <w:rPr>
          <w:rFonts w:ascii="David Libre" w:cs="David Libre" w:eastAsia="David Libre" w:hAnsi="David Libre"/>
          <w:sz w:val="24"/>
          <w:szCs w:val="24"/>
        </w:rPr>
      </w:pP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צלף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(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פי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'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צלף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מין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אילן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שעלין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שלו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ראויים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לאכילה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ויש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בעליו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כמין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תמרים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אביונות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הוא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הפרי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מהצלף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וקפריסין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קליפה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שסביב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הפרי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כקליפות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האגוזים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),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על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העלין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ועל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התמרות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ועל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הקפריסין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: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highlight w:val="yellow"/>
          <w:rtl w:val="1"/>
        </w:rPr>
        <w:t xml:space="preserve">בפה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highlight w:val="yellow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highlight w:val="yellow"/>
          <w:rtl w:val="1"/>
        </w:rPr>
        <w:t xml:space="preserve">א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;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ועל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האביונות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שהם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עיקר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הפרי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בפה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ע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. </w:t>
      </w:r>
    </w:p>
    <w:p w:rsidR="00000000" w:rsidDel="00000000" w:rsidP="00000000" w:rsidRDefault="00000000" w:rsidRPr="00000000" w14:paraId="00000026">
      <w:pPr>
        <w:bidi w:val="1"/>
        <w:jc w:val="both"/>
        <w:rPr>
          <w:rFonts w:ascii="David Libre" w:cs="David Libre" w:eastAsia="David Libre" w:hAnsi="David Libre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bidi w:val="1"/>
        <w:jc w:val="both"/>
        <w:rPr>
          <w:rFonts w:ascii="David Libre" w:cs="David Libre" w:eastAsia="David Libre" w:hAnsi="David Libre"/>
          <w:b w:val="1"/>
          <w:sz w:val="24"/>
          <w:szCs w:val="24"/>
        </w:rPr>
      </w:pP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ט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ז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אורח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חיים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סימן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רד</w:t>
      </w:r>
    </w:p>
    <w:p w:rsidR="00000000" w:rsidDel="00000000" w:rsidP="00000000" w:rsidRDefault="00000000" w:rsidRPr="00000000" w14:paraId="00000028">
      <w:pPr>
        <w:bidi w:val="1"/>
        <w:jc w:val="both"/>
        <w:rPr>
          <w:rFonts w:ascii="David Libre" w:cs="David Libre" w:eastAsia="David Libre" w:hAnsi="David Libre"/>
          <w:sz w:val="24"/>
          <w:szCs w:val="24"/>
        </w:rPr>
      </w:pP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נראה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דקליפת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מראנצי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ן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שמרקחין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אותו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בדבש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יש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לברך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עליה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highlight w:val="yellow"/>
          <w:u w:val="single"/>
          <w:rtl w:val="1"/>
        </w:rPr>
        <w:t xml:space="preserve">בפה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highlight w:val="yellow"/>
          <w:u w:val="single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highlight w:val="yellow"/>
          <w:u w:val="single"/>
          <w:rtl w:val="1"/>
        </w:rPr>
        <w:t xml:space="preserve">א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וראיה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מדאיתא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בכ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דף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(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) [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ע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]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גבי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קפריסין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שהוא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קליפה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של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הפרי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דמדלערלה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לא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הוי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פרי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גבי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ברכות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נמי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לא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הוי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פרי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ולא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מברכין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עליה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בפה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ע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אלא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בפה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א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ואף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על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גב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דהתוספות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והרא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ש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גרסי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זה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וס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דגבי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ברכות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נמי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מברכין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בורא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פרי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העץ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הטור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כת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'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לפסוק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הגירסא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שזכרנו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וכ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פ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הש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ע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דיש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לברך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בפה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ואם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כן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נמי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בכל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הקליפות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דהא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אמרי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'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שם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בגמרא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דקפריסין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הוה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שומר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לפירי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כיון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דאי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שקלת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מיית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הפרי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משא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כ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בשאר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קליפות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דאי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שקלת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מיית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הפרי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ממילא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הוה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הקליפה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שומר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לפירי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כ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קליפת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מראנ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ץ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נמי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שקלית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לקליפה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מיית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המראנ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ץ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והוה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שומר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לפירא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לאו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מילתא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היא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דע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כ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לא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אמרינן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שם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דשומר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הוה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כפרי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אלא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לענין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ערלה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דיש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בה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רבוי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דאת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פריו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דמרבינן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אפילו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הקליפה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כדאיתא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בי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ד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סימן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רצ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ד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אבל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באמת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לאו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פרי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היא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מצד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עצמה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ומ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לא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שייך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בורא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פרי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העץ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אפילו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בקליפה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שהיא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שומר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!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ואף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על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גב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דבגמרא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שזכרנו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יליף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הברכה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מדין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ערלה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היינו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לענין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לאו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פירא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דהוה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כ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ש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בברכה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אבל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לענין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יש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פירא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אין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ללמוד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ברכה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מערלה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0"/>
        </w:rPr>
        <w:t xml:space="preserve">.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וראיה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מדברי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התוס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'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שם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בהא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דתני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'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קליפי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אגוזים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וגרעינים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חייבים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.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וכתבו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התוס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'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מכאן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שיש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לברך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על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הגרעינים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בפה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ע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ולא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כ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כ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על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קליפי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אגוזים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הקודם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לגרעינין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אלא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ע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כ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דקליפות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חיוב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ערלה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בהו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אף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על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גב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דלאו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פירא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הם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אלא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שומר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לחוד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אסור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מכח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הרבוי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דאת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פריו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וע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כ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ברכתייהו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בפה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א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משא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כ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בגרעינין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דהם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עכ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פ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פירא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אף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על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גב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דאינם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כ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כ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פירא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מעליא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מכל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מקום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שם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פירא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עלייהו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...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מכל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זה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נראה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ברור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דברכת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קליפת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המראנ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ץ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הוא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בפה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א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ושמעתי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רבים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מפלפלים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בברכה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זו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והנלע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ד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כתבתי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ברור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0"/>
        </w:rPr>
        <w:t xml:space="preserve">:</w:t>
      </w:r>
    </w:p>
    <w:p w:rsidR="00000000" w:rsidDel="00000000" w:rsidP="00000000" w:rsidRDefault="00000000" w:rsidRPr="00000000" w14:paraId="00000029">
      <w:pPr>
        <w:bidi w:val="1"/>
        <w:jc w:val="both"/>
        <w:rPr>
          <w:rFonts w:ascii="David Libre" w:cs="David Libre" w:eastAsia="David Libre" w:hAnsi="David Libre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bidi w:val="1"/>
        <w:jc w:val="both"/>
        <w:rPr>
          <w:rFonts w:ascii="David Libre" w:cs="David Libre" w:eastAsia="David Libre" w:hAnsi="David Libre"/>
          <w:b w:val="1"/>
          <w:sz w:val="24"/>
          <w:szCs w:val="24"/>
        </w:rPr>
      </w:pP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מגן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אברהם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סימן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רב</w:t>
      </w:r>
    </w:p>
    <w:p w:rsidR="00000000" w:rsidDel="00000000" w:rsidP="00000000" w:rsidRDefault="00000000" w:rsidRPr="00000000" w14:paraId="0000002B">
      <w:pPr>
        <w:bidi w:val="1"/>
        <w:jc w:val="both"/>
        <w:rPr>
          <w:rFonts w:ascii="David Libre" w:cs="David Libre" w:eastAsia="David Libre" w:hAnsi="David Libre"/>
          <w:sz w:val="24"/>
          <w:szCs w:val="24"/>
        </w:rPr>
      </w:pP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יז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 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בפה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דאינו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עיקר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הפרי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ויש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רוצין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ללמוד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מכאן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דקליפה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של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פרי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כגון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של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מראנצי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שמרקחין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אותם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מברך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בפה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0"/>
        </w:rPr>
        <w:t xml:space="preserve">.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ול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ד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דהכי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אמרינן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בגמרא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כשמגיע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להתבשל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הקליפה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נופלת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ממנו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וגם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אפילו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שקלת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ליה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מיית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פירא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אבל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הקליפה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הזאת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מגוף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הפרי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הוא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ועוד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דלגבי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ערלה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פרי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הוא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כמ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ש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ד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סי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'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רצ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ד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וכ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בגמ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'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קליפי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רמון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וכו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'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והגרעין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חייבין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בערלה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וכתבו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התוס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'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מכאן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שמברכין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על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הגרעין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בפה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ע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וכמ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ש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ס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ג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כ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לקליפין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ד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לשקדים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הרכים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ברסי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'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ד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דהתם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נטעי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אינשי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אדעתא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לאוכלן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בקליפיהם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דעדיין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גמר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הפרי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משום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דלא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חזי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לאכילה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בלא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רקוח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הלא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ורדין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ג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כ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חזי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לאכילה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בלא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רקוח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ואפ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לית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כיון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דעיקר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תיקונו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על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ידי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כך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וכמ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ש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הרב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סימן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ד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סי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וע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ש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ועוד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דמ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ראוים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לאוכלן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חיין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אלא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שאינו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טוב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כ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כ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דגם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תוך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הפרי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אינו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טוב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בלא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תיקון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ותערובות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צוק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.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לכן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נ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ל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דמברך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highlight w:val="cyan"/>
          <w:u w:val="single"/>
          <w:rtl w:val="1"/>
        </w:rPr>
        <w:t xml:space="preserve">בפה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highlight w:val="cyan"/>
          <w:u w:val="single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highlight w:val="cyan"/>
          <w:u w:val="single"/>
          <w:rtl w:val="1"/>
        </w:rPr>
        <w:t xml:space="preserve">ע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דגם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בקפריסין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י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א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דמברכין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בפה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ע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ועס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ג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0"/>
        </w:rPr>
        <w:t xml:space="preserve">:</w:t>
      </w:r>
    </w:p>
    <w:p w:rsidR="00000000" w:rsidDel="00000000" w:rsidP="00000000" w:rsidRDefault="00000000" w:rsidRPr="00000000" w14:paraId="0000002C">
      <w:pPr>
        <w:bidi w:val="1"/>
        <w:jc w:val="both"/>
        <w:rPr>
          <w:rFonts w:ascii="David Libre" w:cs="David Libre" w:eastAsia="David Libre" w:hAnsi="David Libre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bidi w:val="1"/>
        <w:jc w:val="both"/>
        <w:rPr>
          <w:rFonts w:ascii="David Libre" w:cs="David Libre" w:eastAsia="David Libre" w:hAnsi="David Libre"/>
          <w:b w:val="1"/>
          <w:sz w:val="24"/>
          <w:szCs w:val="24"/>
        </w:rPr>
      </w:pP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פרי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מגדים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אורח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חיים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אשל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אברהם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סימן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רב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ס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ק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יז</w:t>
      </w:r>
    </w:p>
    <w:p w:rsidR="00000000" w:rsidDel="00000000" w:rsidP="00000000" w:rsidRDefault="00000000" w:rsidRPr="00000000" w14:paraId="0000002E">
      <w:pPr>
        <w:bidi w:val="1"/>
        <w:jc w:val="both"/>
        <w:rPr>
          <w:rFonts w:ascii="David Libre" w:cs="David Libre" w:eastAsia="David Libre" w:hAnsi="David Libre"/>
          <w:sz w:val="24"/>
          <w:szCs w:val="24"/>
        </w:rPr>
      </w:pP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ועיין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אות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חזר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וכתב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קליפות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מרנצי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פרי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העץ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דלא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כעולת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תמיד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[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סימן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רג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ס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ק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ד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]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שפסק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שהכל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ואליה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רבה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בריש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גימ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[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סימן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רג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]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אות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'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הסכים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לעולת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תמיד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שהכל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0"/>
        </w:rPr>
        <w:t xml:space="preserve">,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דקליפת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מרנצי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נמי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לא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נטעי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אדעתא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למיכל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הקליפה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ומשליכין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אותו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ודובשא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עיקר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כמו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אגוז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רך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המוזכר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בסעיף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ד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שהכל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במטוגן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בדבש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shd w:fill="ead1dc" w:val="clear"/>
          <w:rtl w:val="1"/>
        </w:rPr>
        <w:t xml:space="preserve">וכן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shd w:fill="ead1dc" w:val="clear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shd w:fill="ead1dc" w:val="clear"/>
          <w:rtl w:val="1"/>
        </w:rPr>
        <w:t xml:space="preserve">ראוי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shd w:fill="ead1dc" w:val="clear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shd w:fill="ead1dc" w:val="clear"/>
          <w:rtl w:val="1"/>
        </w:rPr>
        <w:t xml:space="preserve">לענ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shd w:fill="ead1dc" w:val="clear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shd w:fill="ead1dc" w:val="clear"/>
          <w:rtl w:val="1"/>
        </w:rPr>
        <w:t xml:space="preserve">ד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shd w:fill="ead1dc" w:val="clear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shd w:fill="ead1dc" w:val="clear"/>
          <w:rtl w:val="1"/>
        </w:rPr>
        <w:t xml:space="preserve">להורות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shd w:fill="ead1dc" w:val="clear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shd w:fill="ead1dc" w:val="clear"/>
          <w:rtl w:val="1"/>
        </w:rPr>
        <w:t xml:space="preserve">שהכל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shd w:fill="ead1dc" w:val="clear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וכללא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הוא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בזה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כמו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שאבאר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בסימן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(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רי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ד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) [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רד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]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במ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אות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כ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ג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וכאן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בסעיף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ד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[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משבצות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זהב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אות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יב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]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גבי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אגוז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רך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אעורר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עליו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עוד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בעזה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וכאן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אין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להאריך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: </w:t>
      </w:r>
    </w:p>
    <w:p w:rsidR="00000000" w:rsidDel="00000000" w:rsidP="00000000" w:rsidRDefault="00000000" w:rsidRPr="00000000" w14:paraId="0000002F">
      <w:pPr>
        <w:bidi w:val="1"/>
        <w:jc w:val="both"/>
        <w:rPr>
          <w:rFonts w:ascii="David Libre" w:cs="David Libre" w:eastAsia="David Libre" w:hAnsi="David Libre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bidi w:val="1"/>
        <w:jc w:val="both"/>
        <w:rPr>
          <w:rFonts w:ascii="David Libre" w:cs="David Libre" w:eastAsia="David Libre" w:hAnsi="David Libre"/>
          <w:b w:val="1"/>
          <w:sz w:val="24"/>
          <w:szCs w:val="24"/>
        </w:rPr>
      </w:pP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משנה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ברורה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על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שולחן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ערוך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אורח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חיים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הלכות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ברכת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הפירות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סימן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רב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סעיף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ו</w:t>
      </w:r>
    </w:p>
    <w:p w:rsidR="00000000" w:rsidDel="00000000" w:rsidP="00000000" w:rsidRDefault="00000000" w:rsidRPr="00000000" w14:paraId="00000031">
      <w:pPr>
        <w:bidi w:val="1"/>
        <w:jc w:val="both"/>
        <w:rPr>
          <w:rFonts w:ascii="David Libre" w:cs="David Libre" w:eastAsia="David Libre" w:hAnsi="David Libre"/>
          <w:b w:val="1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(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לט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)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ועל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הקפריסין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וכו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' -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משום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דאינו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עיקר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הפרי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ומ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בדיעבד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בירך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על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הקפריסין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בפה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ע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יצא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ולענין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קליפת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פאמערנצי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שטוגנין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בדבש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יש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דעות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בין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האחרונים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אם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לברך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עליהן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שהכל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או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פה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ע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ופרי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האדמה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וע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כ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יש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לברך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עליהן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שהכל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ובדיעבד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אם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בירך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פה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ע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או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פה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א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יצא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0"/>
        </w:rPr>
        <w:t xml:space="preserve">: </w:t>
      </w:r>
    </w:p>
    <w:p w:rsidR="00000000" w:rsidDel="00000000" w:rsidP="00000000" w:rsidRDefault="00000000" w:rsidRPr="00000000" w14:paraId="00000032">
      <w:pPr>
        <w:bidi w:val="1"/>
        <w:jc w:val="both"/>
        <w:rPr>
          <w:rFonts w:ascii="David Libre" w:cs="David Libre" w:eastAsia="David Libre" w:hAnsi="David Libre"/>
          <w:sz w:val="24"/>
          <w:szCs w:val="24"/>
        </w:rPr>
      </w:pP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שער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הציון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0"/>
        </w:rPr>
        <w:t xml:space="preserve">: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דהמגן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אברהם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והפנים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מאירות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והחיי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אדם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פסקו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דיש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לברך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עליהן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פרי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העץ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והט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ז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והבגדי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ישע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והגר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ז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והיד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הקטנה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והמגן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גבורים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פסקו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דיש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לברך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עליהן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פרי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האדמה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והעולת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תמיד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והאליה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רבה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והפרי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מגדים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פסקו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דיש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לברך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עליהן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שהכל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: </w:t>
      </w:r>
    </w:p>
    <w:p w:rsidR="00000000" w:rsidDel="00000000" w:rsidP="00000000" w:rsidRDefault="00000000" w:rsidRPr="00000000" w14:paraId="00000033">
      <w:pPr>
        <w:bidi w:val="1"/>
        <w:jc w:val="both"/>
        <w:rPr>
          <w:rFonts w:ascii="David Libre" w:cs="David Libre" w:eastAsia="David Libre" w:hAnsi="David Libre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bidi w:val="1"/>
        <w:jc w:val="both"/>
        <w:rPr>
          <w:rFonts w:ascii="David Libre" w:cs="David Libre" w:eastAsia="David Libre" w:hAnsi="David Libre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bidi w:val="1"/>
        <w:jc w:val="both"/>
        <w:rPr>
          <w:rFonts w:ascii="David Libre" w:cs="David Libre" w:eastAsia="David Libre" w:hAnsi="David Libre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"/>
        <w:bidiVisual w:val="1"/>
        <w:tblW w:w="10514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5257"/>
        <w:gridCol w:w="5257"/>
        <w:tblGridChange w:id="0">
          <w:tblGrid>
            <w:gridCol w:w="5257"/>
            <w:gridCol w:w="5257"/>
          </w:tblGrid>
        </w:tblGridChange>
      </w:tblGrid>
      <w:tr>
        <w:tc>
          <w:tcPr>
            <w:tcBorders>
              <w:top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6">
            <w:pPr>
              <w:bidi w:val="1"/>
              <w:jc w:val="both"/>
              <w:rPr>
                <w:rFonts w:ascii="David Libre" w:cs="David Libre" w:eastAsia="David Libre" w:hAnsi="David Libre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David Libre" w:cs="David Libre" w:eastAsia="David Libre" w:hAnsi="David Libre"/>
                <w:b w:val="1"/>
                <w:sz w:val="24"/>
                <w:szCs w:val="24"/>
                <w:rtl w:val="1"/>
              </w:rPr>
              <w:t xml:space="preserve">עקבי</w:t>
            </w:r>
            <w:r w:rsidDel="00000000" w:rsidR="00000000" w:rsidRPr="00000000">
              <w:rPr>
                <w:rFonts w:ascii="David Libre" w:cs="David Libre" w:eastAsia="David Libre" w:hAnsi="David Libre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b w:val="1"/>
                <w:sz w:val="24"/>
                <w:szCs w:val="24"/>
                <w:rtl w:val="1"/>
              </w:rPr>
              <w:t xml:space="preserve">משה</w:t>
            </w:r>
          </w:p>
          <w:p w:rsidR="00000000" w:rsidDel="00000000" w:rsidP="00000000" w:rsidRDefault="00000000" w:rsidRPr="00000000" w14:paraId="00000037">
            <w:pPr>
              <w:bidi w:val="1"/>
              <w:jc w:val="both"/>
              <w:rPr>
                <w:rFonts w:ascii="David Libre" w:cs="David Libre" w:eastAsia="David Libre" w:hAnsi="David Libre"/>
                <w:sz w:val="24"/>
                <w:szCs w:val="24"/>
              </w:rPr>
            </w:pP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</w:rPr>
              <w:drawing>
                <wp:inline distB="114300" distT="114300" distL="114300" distR="114300">
                  <wp:extent cx="3190875" cy="3975100"/>
                  <wp:effectExtent b="0" l="0" r="0" t="0"/>
                  <wp:docPr id="5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0875" cy="39751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8">
            <w:pPr>
              <w:bidi w:val="1"/>
              <w:jc w:val="both"/>
              <w:rPr>
                <w:rFonts w:ascii="David Libre" w:cs="David Libre" w:eastAsia="David Libre" w:hAnsi="David Libre"/>
                <w:sz w:val="24"/>
                <w:szCs w:val="24"/>
              </w:rPr>
            </w:pP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</w:rPr>
              <w:drawing>
                <wp:inline distB="114300" distT="114300" distL="114300" distR="114300">
                  <wp:extent cx="3190875" cy="1371600"/>
                  <wp:effectExtent b="0" l="0" r="0" t="0"/>
                  <wp:docPr id="3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0875" cy="13716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left"/>
              <w:rPr>
                <w:rFonts w:ascii="David Libre" w:cs="David Libre" w:eastAsia="David Libre" w:hAnsi="David Libre"/>
                <w:sz w:val="24"/>
                <w:szCs w:val="24"/>
              </w:rPr>
            </w:pP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</w:rPr>
              <w:drawing>
                <wp:inline distB="114300" distT="114300" distL="114300" distR="114300">
                  <wp:extent cx="3190875" cy="4743450"/>
                  <wp:effectExtent b="0" l="0" r="0" t="0"/>
                  <wp:docPr id="6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1"/>
                          <a:srcRect b="0" l="0" r="0" t="218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0875" cy="47434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left"/>
              <w:rPr>
                <w:rFonts w:ascii="David Libre" w:cs="David Libre" w:eastAsia="David Libre" w:hAnsi="David Libre"/>
                <w:sz w:val="24"/>
                <w:szCs w:val="24"/>
              </w:rPr>
            </w:pP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</w:rPr>
              <w:drawing>
                <wp:inline distB="114300" distT="114300" distL="114300" distR="114300">
                  <wp:extent cx="3190875" cy="2794000"/>
                  <wp:effectExtent b="0" l="0" r="0" t="0"/>
                  <wp:docPr id="8" name="image7.png"/>
                  <a:graphic>
                    <a:graphicData uri="http://schemas.openxmlformats.org/drawingml/2006/picture">
                      <pic:pic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0875" cy="2794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B">
      <w:pPr>
        <w:bidi w:val="1"/>
        <w:jc w:val="both"/>
        <w:rPr>
          <w:rFonts w:ascii="David Libre" w:cs="David Libre" w:eastAsia="David Libre" w:hAnsi="David Libr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bidi w:val="1"/>
        <w:jc w:val="both"/>
        <w:rPr>
          <w:rFonts w:ascii="David Libre" w:cs="David Libre" w:eastAsia="David Libre" w:hAnsi="David Libr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pStyle w:val="Heading2"/>
        <w:bidi w:val="1"/>
        <w:jc w:val="both"/>
        <w:rPr>
          <w:rFonts w:ascii="David Libre" w:cs="David Libre" w:eastAsia="David Libre" w:hAnsi="David Libre"/>
        </w:rPr>
      </w:pPr>
      <w:bookmarkStart w:colFirst="0" w:colLast="0" w:name="_p5xzrtmxxvti" w:id="3"/>
      <w:bookmarkEnd w:id="3"/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גדר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פרי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מן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rtl w:val="1"/>
        </w:rPr>
        <w:t xml:space="preserve">העץ</w:t>
      </w:r>
    </w:p>
    <w:p w:rsidR="00000000" w:rsidDel="00000000" w:rsidP="00000000" w:rsidRDefault="00000000" w:rsidRPr="00000000" w14:paraId="0000003E">
      <w:pPr>
        <w:bidi w:val="1"/>
        <w:spacing w:after="0" w:before="0" w:lineRule="auto"/>
        <w:jc w:val="both"/>
        <w:rPr>
          <w:rFonts w:ascii="David Libre" w:cs="David Libre" w:eastAsia="David Libre" w:hAnsi="David Libre"/>
          <w:b w:val="1"/>
          <w:sz w:val="24"/>
          <w:szCs w:val="24"/>
        </w:rPr>
      </w:pP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חידושי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הרמב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ן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מסכת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ברכות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דף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לו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עמוד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rtl w:val="1"/>
        </w:rPr>
        <w:t xml:space="preserve">ב</w:t>
      </w:r>
    </w:p>
    <w:p w:rsidR="00000000" w:rsidDel="00000000" w:rsidP="00000000" w:rsidRDefault="00000000" w:rsidRPr="00000000" w14:paraId="0000003F">
      <w:pPr>
        <w:bidi w:val="1"/>
        <w:spacing w:after="0" w:before="0" w:lineRule="auto"/>
        <w:jc w:val="both"/>
        <w:rPr>
          <w:rFonts w:ascii="David Libre" w:cs="David Libre" w:eastAsia="David Libre" w:hAnsi="David Libre"/>
          <w:sz w:val="24"/>
          <w:szCs w:val="24"/>
        </w:rPr>
      </w:pP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וראיתי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בהלכות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גדולות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ואית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רבנן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דאמרי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סוכ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וקנה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דסוכ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highlight w:val="cyan"/>
          <w:u w:val="single"/>
          <w:rtl w:val="1"/>
        </w:rPr>
        <w:t xml:space="preserve">בורא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highlight w:val="cyan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highlight w:val="cyan"/>
          <w:u w:val="single"/>
          <w:rtl w:val="1"/>
        </w:rPr>
        <w:t xml:space="preserve">פרי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highlight w:val="cyan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highlight w:val="cyan"/>
          <w:u w:val="single"/>
          <w:rtl w:val="1"/>
        </w:rPr>
        <w:t xml:space="preserve">האדמה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,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ולאו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משום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דס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דקנה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לאו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עץ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הוא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,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אלא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הכי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ס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אף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על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גב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דעץ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הוא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כיון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דלאו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פירא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קא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מפיק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ולאו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קא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אכלינן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b w:val="1"/>
          <w:sz w:val="24"/>
          <w:szCs w:val="24"/>
          <w:u w:val="single"/>
          <w:rtl w:val="1"/>
        </w:rPr>
        <w:t xml:space="preserve">פירא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לא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מיתמר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לן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בפה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ע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אלא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בורא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פרי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u w:val="single"/>
          <w:rtl w:val="1"/>
        </w:rPr>
        <w:t xml:space="preserve">האדמה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מידי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דהוה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אשיתא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דפירחא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(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ל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"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ו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א</w:t>
      </w:r>
      <w:r w:rsidDel="00000000" w:rsidR="00000000" w:rsidRPr="00000000">
        <w:rPr>
          <w:rFonts w:ascii="David Libre" w:cs="David Libre" w:eastAsia="David Libre" w:hAnsi="David Libre"/>
          <w:sz w:val="24"/>
          <w:szCs w:val="24"/>
          <w:rtl w:val="1"/>
        </w:rPr>
        <w:t xml:space="preserve">').</w:t>
      </w:r>
    </w:p>
    <w:p w:rsidR="00000000" w:rsidDel="00000000" w:rsidP="00000000" w:rsidRDefault="00000000" w:rsidRPr="00000000" w14:paraId="00000040">
      <w:pPr>
        <w:bidi w:val="1"/>
        <w:spacing w:after="0" w:before="0" w:lineRule="auto"/>
        <w:jc w:val="both"/>
        <w:rPr>
          <w:rFonts w:ascii="David Libre" w:cs="David Libre" w:eastAsia="David Libre" w:hAnsi="David Libre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bidi w:val="1"/>
        <w:spacing w:after="0" w:before="0" w:lineRule="auto"/>
        <w:jc w:val="both"/>
        <w:rPr>
          <w:rFonts w:ascii="David Libre" w:cs="David Libre" w:eastAsia="David Libre" w:hAnsi="David Libre"/>
          <w:sz w:val="24"/>
          <w:szCs w:val="24"/>
        </w:rPr>
      </w:pPr>
      <w:r w:rsidDel="00000000" w:rsidR="00000000" w:rsidRPr="00000000">
        <w:rPr>
          <w:rFonts w:ascii="David Libre" w:cs="David Libre" w:eastAsia="David Libre" w:hAnsi="David Libre"/>
          <w:sz w:val="24"/>
          <w:szCs w:val="24"/>
        </w:rPr>
        <w:drawing>
          <wp:inline distB="114300" distT="114300" distL="114300" distR="114300">
            <wp:extent cx="3837623" cy="2354905"/>
            <wp:effectExtent b="0" l="0" r="0" t="0"/>
            <wp:docPr id="4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37623" cy="235490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bidi w:val="1"/>
        <w:spacing w:after="0" w:before="0" w:lineRule="auto"/>
        <w:jc w:val="both"/>
        <w:rPr>
          <w:rFonts w:ascii="David Libre" w:cs="David Libre" w:eastAsia="David Libre" w:hAnsi="David Libre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2"/>
        <w:bidiVisual w:val="1"/>
        <w:tblW w:w="10514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5257"/>
        <w:gridCol w:w="5257"/>
        <w:tblGridChange w:id="0">
          <w:tblGrid>
            <w:gridCol w:w="5257"/>
            <w:gridCol w:w="5257"/>
          </w:tblGrid>
        </w:tblGridChange>
      </w:tblGrid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3">
            <w:pPr>
              <w:bidi w:val="1"/>
              <w:jc w:val="both"/>
              <w:rPr>
                <w:rFonts w:ascii="David Libre" w:cs="David Libre" w:eastAsia="David Libre" w:hAnsi="David Libre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David Libre" w:cs="David Libre" w:eastAsia="David Libre" w:hAnsi="David Libre"/>
                <w:b w:val="1"/>
                <w:sz w:val="24"/>
                <w:szCs w:val="24"/>
                <w:rtl w:val="1"/>
              </w:rPr>
              <w:t xml:space="preserve">רשימות</w:t>
            </w:r>
            <w:r w:rsidDel="00000000" w:rsidR="00000000" w:rsidRPr="00000000">
              <w:rPr>
                <w:rFonts w:ascii="David Libre" w:cs="David Libre" w:eastAsia="David Libre" w:hAnsi="David Libre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b w:val="1"/>
                <w:sz w:val="24"/>
                <w:szCs w:val="24"/>
                <w:rtl w:val="1"/>
              </w:rPr>
              <w:t xml:space="preserve">שיעורים</w:t>
            </w:r>
            <w:r w:rsidDel="00000000" w:rsidR="00000000" w:rsidRPr="00000000">
              <w:rPr>
                <w:rFonts w:ascii="David Libre" w:cs="David Libre" w:eastAsia="David Libre" w:hAnsi="David Libre"/>
                <w:b w:val="1"/>
                <w:sz w:val="24"/>
                <w:szCs w:val="24"/>
                <w:rtl w:val="1"/>
              </w:rPr>
              <w:t xml:space="preserve"> (</w:t>
            </w:r>
            <w:r w:rsidDel="00000000" w:rsidR="00000000" w:rsidRPr="00000000">
              <w:rPr>
                <w:rFonts w:ascii="David Libre" w:cs="David Libre" w:eastAsia="David Libre" w:hAnsi="David Libre"/>
                <w:b w:val="1"/>
                <w:sz w:val="24"/>
                <w:szCs w:val="24"/>
                <w:rtl w:val="1"/>
              </w:rPr>
              <w:t xml:space="preserve">רי</w:t>
            </w:r>
            <w:r w:rsidDel="00000000" w:rsidR="00000000" w:rsidRPr="00000000">
              <w:rPr>
                <w:rFonts w:ascii="David Libre" w:cs="David Libre" w:eastAsia="David Libre" w:hAnsi="David Libre"/>
                <w:b w:val="1"/>
                <w:sz w:val="24"/>
                <w:szCs w:val="24"/>
                <w:rtl w:val="1"/>
              </w:rPr>
              <w:t xml:space="preserve">"</w:t>
            </w:r>
            <w:r w:rsidDel="00000000" w:rsidR="00000000" w:rsidRPr="00000000">
              <w:rPr>
                <w:rFonts w:ascii="David Libre" w:cs="David Libre" w:eastAsia="David Libre" w:hAnsi="David Libre"/>
                <w:b w:val="1"/>
                <w:sz w:val="24"/>
                <w:szCs w:val="24"/>
                <w:rtl w:val="1"/>
              </w:rPr>
              <w:t xml:space="preserve">ד</w:t>
            </w:r>
            <w:r w:rsidDel="00000000" w:rsidR="00000000" w:rsidRPr="00000000">
              <w:rPr>
                <w:rFonts w:ascii="David Libre" w:cs="David Libre" w:eastAsia="David Libre" w:hAnsi="David Libre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b w:val="1"/>
                <w:sz w:val="24"/>
                <w:szCs w:val="24"/>
                <w:rtl w:val="1"/>
              </w:rPr>
              <w:t xml:space="preserve">סולובייצ</w:t>
            </w:r>
            <w:r w:rsidDel="00000000" w:rsidR="00000000" w:rsidRPr="00000000">
              <w:rPr>
                <w:rFonts w:ascii="David Libre" w:cs="David Libre" w:eastAsia="David Libre" w:hAnsi="David Libre"/>
                <w:b w:val="1"/>
                <w:sz w:val="24"/>
                <w:szCs w:val="24"/>
                <w:rtl w:val="1"/>
              </w:rPr>
              <w:t xml:space="preserve">'</w:t>
            </w:r>
            <w:r w:rsidDel="00000000" w:rsidR="00000000" w:rsidRPr="00000000">
              <w:rPr>
                <w:rFonts w:ascii="David Libre" w:cs="David Libre" w:eastAsia="David Libre" w:hAnsi="David Libre"/>
                <w:b w:val="1"/>
                <w:sz w:val="24"/>
                <w:szCs w:val="24"/>
                <w:rtl w:val="1"/>
              </w:rPr>
              <w:t xml:space="preserve">יק</w:t>
            </w:r>
            <w:r w:rsidDel="00000000" w:rsidR="00000000" w:rsidRPr="00000000">
              <w:rPr>
                <w:rFonts w:ascii="David Libre" w:cs="David Libre" w:eastAsia="David Libre" w:hAnsi="David Libre"/>
                <w:b w:val="1"/>
                <w:sz w:val="24"/>
                <w:szCs w:val="24"/>
                <w:rtl w:val="1"/>
              </w:rPr>
              <w:t xml:space="preserve">) </w:t>
            </w:r>
          </w:p>
          <w:p w:rsidR="00000000" w:rsidDel="00000000" w:rsidP="00000000" w:rsidRDefault="00000000" w:rsidRPr="00000000" w14:paraId="00000044">
            <w:pPr>
              <w:bidi w:val="1"/>
              <w:jc w:val="both"/>
              <w:rPr>
                <w:rFonts w:ascii="David Libre" w:cs="David Libre" w:eastAsia="David Libre" w:hAnsi="David Libre"/>
                <w:sz w:val="24"/>
                <w:szCs w:val="24"/>
              </w:rPr>
            </w:pPr>
            <w:r w:rsidDel="00000000" w:rsidR="00000000" w:rsidRPr="00000000">
              <w:rPr>
                <w:rFonts w:ascii="David Libre" w:cs="David Libre" w:eastAsia="David Libre" w:hAnsi="David Libre"/>
                <w:b w:val="1"/>
                <w:sz w:val="24"/>
                <w:szCs w:val="24"/>
                <w:rtl w:val="1"/>
              </w:rPr>
              <w:t xml:space="preserve">תוס</w:t>
            </w:r>
            <w:r w:rsidDel="00000000" w:rsidR="00000000" w:rsidRPr="00000000">
              <w:rPr>
                <w:rFonts w:ascii="David Libre" w:cs="David Libre" w:eastAsia="David Libre" w:hAnsi="David Libre"/>
                <w:b w:val="1"/>
                <w:sz w:val="24"/>
                <w:szCs w:val="24"/>
                <w:rtl w:val="1"/>
              </w:rPr>
              <w:t xml:space="preserve">'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ד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"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ה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ברטיבא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בא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"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ד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.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וז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"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ל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ועל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צוקר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"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ו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מברכינן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shd w:fill="ead1dc" w:val="clear"/>
                <w:rtl w:val="1"/>
              </w:rPr>
              <w:t xml:space="preserve">בורא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shd w:fill="ead1dc" w:val="clear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shd w:fill="ead1dc" w:val="clear"/>
                <w:rtl w:val="1"/>
              </w:rPr>
              <w:t xml:space="preserve">פרי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shd w:fill="ead1dc" w:val="clear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shd w:fill="ead1dc" w:val="clear"/>
                <w:rtl w:val="1"/>
              </w:rPr>
              <w:t xml:space="preserve">העץ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shd w:fill="ead1dc" w:val="clear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כי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יערי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עם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דבשי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 (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שה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"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ש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ה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')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זה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צוקר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"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ו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עכ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"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ל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. </w:t>
            </w:r>
          </w:p>
          <w:p w:rsidR="00000000" w:rsidDel="00000000" w:rsidP="00000000" w:rsidRDefault="00000000" w:rsidRPr="00000000" w14:paraId="00000045">
            <w:pPr>
              <w:bidi w:val="1"/>
              <w:jc w:val="both"/>
              <w:rPr>
                <w:rFonts w:ascii="David Libre" w:cs="David Libre" w:eastAsia="David Libre" w:hAnsi="David Libre"/>
                <w:sz w:val="24"/>
                <w:szCs w:val="24"/>
              </w:rPr>
            </w:pP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עיין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b w:val="1"/>
                <w:sz w:val="24"/>
                <w:szCs w:val="24"/>
                <w:rtl w:val="1"/>
              </w:rPr>
              <w:t xml:space="preserve">ברמב</w:t>
            </w:r>
            <w:r w:rsidDel="00000000" w:rsidR="00000000" w:rsidRPr="00000000">
              <w:rPr>
                <w:rFonts w:ascii="David Libre" w:cs="David Libre" w:eastAsia="David Libre" w:hAnsi="David Libre"/>
                <w:b w:val="1"/>
                <w:sz w:val="24"/>
                <w:szCs w:val="24"/>
                <w:rtl w:val="1"/>
              </w:rPr>
              <w:t xml:space="preserve">"</w:t>
            </w:r>
            <w:r w:rsidDel="00000000" w:rsidR="00000000" w:rsidRPr="00000000">
              <w:rPr>
                <w:rFonts w:ascii="David Libre" w:cs="David Libre" w:eastAsia="David Libre" w:hAnsi="David Libre"/>
                <w:b w:val="1"/>
                <w:sz w:val="24"/>
                <w:szCs w:val="24"/>
                <w:rtl w:val="1"/>
              </w:rPr>
              <w:t xml:space="preserve">ם</w:t>
            </w:r>
            <w:r w:rsidDel="00000000" w:rsidR="00000000" w:rsidRPr="00000000">
              <w:rPr>
                <w:rFonts w:ascii="David Libre" w:cs="David Libre" w:eastAsia="David Libre" w:hAnsi="David Libre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(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פ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"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ח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מהל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'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ברכות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ה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"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ה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)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וז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"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ל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הקנים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המתוקים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שסוחטין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אותן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ומבשלין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מימיהן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עד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שיקפה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וידמה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למלח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,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u w:val="single"/>
                <w:rtl w:val="1"/>
              </w:rPr>
              <w:t xml:space="preserve">כ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highlight w:val="cyan"/>
                <w:u w:val="single"/>
                <w:rtl w:val="1"/>
              </w:rPr>
              <w:t xml:space="preserve">ל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highlight w:val="cyan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b w:val="1"/>
                <w:sz w:val="24"/>
                <w:szCs w:val="24"/>
                <w:highlight w:val="cyan"/>
                <w:u w:val="single"/>
                <w:rtl w:val="1"/>
              </w:rPr>
              <w:t xml:space="preserve">הגאונים</w:t>
            </w:r>
            <w:r w:rsidDel="00000000" w:rsidR="00000000" w:rsidRPr="00000000">
              <w:rPr>
                <w:rFonts w:ascii="David Libre" w:cs="David Libre" w:eastAsia="David Libre" w:hAnsi="David Libre"/>
                <w:b w:val="1"/>
                <w:sz w:val="24"/>
                <w:szCs w:val="24"/>
                <w:highlight w:val="cyan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highlight w:val="cyan"/>
                <w:u w:val="single"/>
                <w:rtl w:val="1"/>
              </w:rPr>
              <w:t xml:space="preserve">אמרו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highlight w:val="cyan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highlight w:val="cyan"/>
                <w:u w:val="single"/>
                <w:rtl w:val="1"/>
              </w:rPr>
              <w:t xml:space="preserve">שמברכין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highlight w:val="cyan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highlight w:val="cyan"/>
                <w:u w:val="single"/>
                <w:rtl w:val="1"/>
              </w:rPr>
              <w:t xml:space="preserve">עליו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highlight w:val="cyan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highlight w:val="cyan"/>
                <w:u w:val="single"/>
                <w:rtl w:val="1"/>
              </w:rPr>
              <w:t xml:space="preserve">בורא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highlight w:val="cyan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highlight w:val="cyan"/>
                <w:u w:val="single"/>
                <w:rtl w:val="1"/>
              </w:rPr>
              <w:t xml:space="preserve">פרי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highlight w:val="cyan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highlight w:val="cyan"/>
                <w:u w:val="single"/>
                <w:rtl w:val="1"/>
              </w:rPr>
              <w:t xml:space="preserve">האדמה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u w:val="single"/>
                <w:rtl w:val="0"/>
              </w:rPr>
              <w:t xml:space="preserve">,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u w:val="single"/>
                <w:shd w:fill="b6d7a8" w:val="clear"/>
                <w:rtl w:val="1"/>
              </w:rPr>
              <w:t xml:space="preserve">ומקצתם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u w:val="single"/>
                <w:shd w:fill="b6d7a8" w:val="clear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u w:val="single"/>
                <w:shd w:fill="b6d7a8" w:val="clear"/>
                <w:rtl w:val="1"/>
              </w:rPr>
              <w:t xml:space="preserve">אמרו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u w:val="single"/>
                <w:shd w:fill="b6d7a8" w:val="clear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u w:val="single"/>
                <w:shd w:fill="b6d7a8" w:val="clear"/>
                <w:rtl w:val="1"/>
              </w:rPr>
              <w:t xml:space="preserve">בורא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u w:val="single"/>
                <w:shd w:fill="b6d7a8" w:val="clear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u w:val="single"/>
                <w:shd w:fill="b6d7a8" w:val="clear"/>
                <w:rtl w:val="1"/>
              </w:rPr>
              <w:t xml:space="preserve">פרי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u w:val="single"/>
                <w:shd w:fill="b6d7a8" w:val="clear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u w:val="single"/>
                <w:shd w:fill="b6d7a8" w:val="clear"/>
                <w:rtl w:val="1"/>
              </w:rPr>
              <w:t xml:space="preserve">העץ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.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וכן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אמרו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שהמוצץ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אותן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קנים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מברך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בורא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פרי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האדמה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.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shd w:fill="ead1dc" w:val="clear"/>
                <w:rtl w:val="1"/>
              </w:rPr>
              <w:t xml:space="preserve">ואני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shd w:fill="ead1dc" w:val="clear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shd w:fill="ead1dc" w:val="clear"/>
                <w:rtl w:val="1"/>
              </w:rPr>
              <w:t xml:space="preserve">אומר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shd w:fill="ead1dc" w:val="clear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shd w:fill="ead1dc" w:val="clear"/>
                <w:rtl w:val="1"/>
              </w:rPr>
              <w:t xml:space="preserve">שאין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shd w:fill="ead1dc" w:val="clear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shd w:fill="ead1dc" w:val="clear"/>
                <w:rtl w:val="1"/>
              </w:rPr>
              <w:t xml:space="preserve">זה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shd w:fill="ead1dc" w:val="clear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shd w:fill="ead1dc" w:val="clear"/>
                <w:rtl w:val="1"/>
              </w:rPr>
              <w:t xml:space="preserve">פרי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shd w:fill="ead1dc" w:val="clear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shd w:fill="ead1dc" w:val="clear"/>
                <w:rtl w:val="1"/>
              </w:rPr>
              <w:t xml:space="preserve">ואין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shd w:fill="ead1dc" w:val="clear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shd w:fill="ead1dc" w:val="clear"/>
                <w:rtl w:val="1"/>
              </w:rPr>
              <w:t xml:space="preserve">מברכין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shd w:fill="ead1dc" w:val="clear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shd w:fill="ead1dc" w:val="clear"/>
                <w:rtl w:val="1"/>
              </w:rPr>
              <w:t xml:space="preserve">עליו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shd w:fill="ead1dc" w:val="clear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shd w:fill="ead1dc" w:val="clear"/>
                <w:rtl w:val="1"/>
              </w:rPr>
              <w:t xml:space="preserve">אלא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shd w:fill="ead1dc" w:val="clear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shd w:fill="ead1dc" w:val="clear"/>
                <w:rtl w:val="1"/>
              </w:rPr>
              <w:t xml:space="preserve">שהכל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,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לא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יהיה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דבש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אלו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הקנים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שנשתנה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ע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"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י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האור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גדול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מדבש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תמרים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שלא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נשתנה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על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ידי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האור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ומברכין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עליו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שהכל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עכ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"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ל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.</w:t>
            </w:r>
          </w:p>
          <w:p w:rsidR="00000000" w:rsidDel="00000000" w:rsidP="00000000" w:rsidRDefault="00000000" w:rsidRPr="00000000" w14:paraId="00000046">
            <w:pPr>
              <w:bidi w:val="1"/>
              <w:jc w:val="both"/>
              <w:rPr>
                <w:rFonts w:ascii="David Libre" w:cs="David Libre" w:eastAsia="David Libre" w:hAnsi="David Libre"/>
                <w:sz w:val="24"/>
                <w:szCs w:val="24"/>
              </w:rPr>
            </w:pP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ומבואר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דהרמב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"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ם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והגאונים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נחלקו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בגדר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דין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סוכר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,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u w:val="single"/>
                <w:rtl w:val="1"/>
              </w:rPr>
              <w:t xml:space="preserve">דהרמב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u w:val="single"/>
                <w:rtl w:val="1"/>
              </w:rPr>
              <w:t xml:space="preserve">"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u w:val="single"/>
                <w:rtl w:val="1"/>
              </w:rPr>
              <w:t xml:space="preserve">ם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u w:val="single"/>
                <w:rtl w:val="1"/>
              </w:rPr>
              <w:t xml:space="preserve">ס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u w:val="single"/>
                <w:rtl w:val="1"/>
              </w:rPr>
              <w:t xml:space="preserve">"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u w:val="single"/>
                <w:rtl w:val="1"/>
              </w:rPr>
              <w:t xml:space="preserve">ל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u w:val="single"/>
                <w:rtl w:val="1"/>
              </w:rPr>
              <w:t xml:space="preserve">דסוכר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u w:val="single"/>
                <w:rtl w:val="1"/>
              </w:rPr>
              <w:t xml:space="preserve">נחשב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u w:val="single"/>
                <w:rtl w:val="1"/>
              </w:rPr>
              <w:t xml:space="preserve">כמשקה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היוצא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מן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הפירות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דהוי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זיעא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בעלמא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וברכתו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שהכל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כדין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דבש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תמרים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, (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שרק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יין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ושמן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היוצאין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מזיתים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וענבים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חשיבי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פרי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דמברכים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עליהם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ברכה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מסוימת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דבורא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פרי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העץ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וכדפסק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בפ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"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ח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מהל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'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ברכות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ה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"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ב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).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ושיטת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הגאונים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וכן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שיטת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התוס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'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דמברכין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על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סוכר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בפה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"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ע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. </w:t>
            </w:r>
          </w:p>
          <w:p w:rsidR="00000000" w:rsidDel="00000000" w:rsidP="00000000" w:rsidRDefault="00000000" w:rsidRPr="00000000" w14:paraId="00000047">
            <w:pPr>
              <w:bidi w:val="1"/>
              <w:jc w:val="both"/>
              <w:rPr>
                <w:rFonts w:ascii="David Libre" w:cs="David Libre" w:eastAsia="David Libre" w:hAnsi="David Libre"/>
                <w:sz w:val="24"/>
                <w:szCs w:val="24"/>
              </w:rPr>
            </w:pP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u w:val="single"/>
                <w:rtl w:val="1"/>
              </w:rPr>
              <w:t xml:space="preserve">ובסברת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u w:val="single"/>
                <w:rtl w:val="1"/>
              </w:rPr>
              <w:t xml:space="preserve">הגאונים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u w:val="single"/>
                <w:rtl w:val="1"/>
              </w:rPr>
              <w:t xml:space="preserve">ותוס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u w:val="single"/>
                <w:rtl w:val="1"/>
              </w:rPr>
              <w:t xml:space="preserve">'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u w:val="single"/>
                <w:rtl w:val="1"/>
              </w:rPr>
              <w:t xml:space="preserve">י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u w:val="single"/>
                <w:rtl w:val="1"/>
              </w:rPr>
              <w:t xml:space="preserve">"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u w:val="single"/>
                <w:rtl w:val="1"/>
              </w:rPr>
              <w:t xml:space="preserve">ל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u w:val="single"/>
                <w:rtl w:val="1"/>
              </w:rPr>
              <w:t xml:space="preserve">דס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u w:val="single"/>
                <w:rtl w:val="1"/>
              </w:rPr>
              <w:t xml:space="preserve">"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u w:val="single"/>
                <w:rtl w:val="1"/>
              </w:rPr>
              <w:t xml:space="preserve">ל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u w:val="single"/>
                <w:rtl w:val="1"/>
              </w:rPr>
              <w:t xml:space="preserve">דהא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u w:val="single"/>
                <w:rtl w:val="1"/>
              </w:rPr>
              <w:t xml:space="preserve">דמשקין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u w:val="single"/>
                <w:rtl w:val="1"/>
              </w:rPr>
              <w:t xml:space="preserve">היוצאין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u w:val="single"/>
                <w:rtl w:val="1"/>
              </w:rPr>
              <w:t xml:space="preserve">מזיתים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u w:val="single"/>
                <w:rtl w:val="1"/>
              </w:rPr>
              <w:t xml:space="preserve">וענבים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u w:val="single"/>
                <w:rtl w:val="1"/>
              </w:rPr>
              <w:t xml:space="preserve">דינם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u w:val="single"/>
                <w:rtl w:val="1"/>
              </w:rPr>
              <w:t xml:space="preserve">כפרי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u w:val="single"/>
                <w:rtl w:val="1"/>
              </w:rPr>
              <w:t xml:space="preserve">אינו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u w:val="single"/>
                <w:rtl w:val="1"/>
              </w:rPr>
              <w:t xml:space="preserve">דין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u w:val="single"/>
                <w:rtl w:val="1"/>
              </w:rPr>
              <w:t xml:space="preserve">מסוים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u w:val="single"/>
                <w:rtl w:val="1"/>
              </w:rPr>
              <w:t xml:space="preserve">בזיתים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u w:val="single"/>
                <w:rtl w:val="1"/>
              </w:rPr>
              <w:t xml:space="preserve">וענבים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u w:val="single"/>
                <w:rtl w:val="1"/>
              </w:rPr>
              <w:t xml:space="preserve">דוקא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u w:val="single"/>
                <w:rtl w:val="1"/>
              </w:rPr>
              <w:t xml:space="preserve">,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u w:val="single"/>
                <w:rtl w:val="1"/>
              </w:rPr>
              <w:t xml:space="preserve">אלא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u w:val="single"/>
                <w:rtl w:val="1"/>
              </w:rPr>
              <w:t xml:space="preserve">דמזיתים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u w:val="single"/>
                <w:rtl w:val="1"/>
              </w:rPr>
              <w:t xml:space="preserve">וענבים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u w:val="single"/>
                <w:rtl w:val="1"/>
              </w:rPr>
              <w:t xml:space="preserve">ילפינן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u w:val="single"/>
                <w:rtl w:val="1"/>
              </w:rPr>
              <w:t xml:space="preserve">דכל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u w:val="single"/>
                <w:rtl w:val="1"/>
              </w:rPr>
              <w:t xml:space="preserve">היכא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u w:val="single"/>
                <w:rtl w:val="1"/>
              </w:rPr>
              <w:t xml:space="preserve">שהמשקה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u w:val="single"/>
                <w:rtl w:val="1"/>
              </w:rPr>
              <w:t xml:space="preserve">הוא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u w:val="single"/>
                <w:rtl w:val="1"/>
              </w:rPr>
              <w:t xml:space="preserve">עיקר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u w:val="single"/>
                <w:rtl w:val="1"/>
              </w:rPr>
              <w:t xml:space="preserve">תכלית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u w:val="single"/>
                <w:rtl w:val="1"/>
              </w:rPr>
              <w:t xml:space="preserve">הפרי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ונטעוהו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לשם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המשקה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חל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במשקה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חלות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שם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פרי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,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ודינו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כעצם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הפרי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.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ולפי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"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ז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יין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ושמן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הן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דוגמה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למשקה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שהוא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התכלית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של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הפרי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ודינו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כפרי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עצמו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,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ומשום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כך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חשיב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סוכר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כפרי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עצמו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, (</w:t>
            </w:r>
            <w:commentRangeStart w:id="2"/>
            <w:r w:rsidDel="00000000" w:rsidR="00000000" w:rsidRPr="00000000">
              <w:rPr>
                <w:rFonts w:ascii="David Libre" w:cs="David Libre" w:eastAsia="David Libre" w:hAnsi="David Libre"/>
                <w:b w:val="1"/>
                <w:sz w:val="24"/>
                <w:szCs w:val="24"/>
                <w:u w:val="single"/>
                <w:rtl w:val="1"/>
              </w:rPr>
              <w:t xml:space="preserve">ולפי</w:t>
            </w:r>
            <w:r w:rsidDel="00000000" w:rsidR="00000000" w:rsidRPr="00000000">
              <w:rPr>
                <w:rFonts w:ascii="David Libre" w:cs="David Libre" w:eastAsia="David Libre" w:hAnsi="David Libre"/>
                <w:b w:val="1"/>
                <w:sz w:val="24"/>
                <w:szCs w:val="24"/>
                <w:u w:val="single"/>
                <w:rtl w:val="1"/>
              </w:rPr>
              <w:t xml:space="preserve">"</w:t>
            </w:r>
            <w:r w:rsidDel="00000000" w:rsidR="00000000" w:rsidRPr="00000000">
              <w:rPr>
                <w:rFonts w:ascii="David Libre" w:cs="David Libre" w:eastAsia="David Libre" w:hAnsi="David Libre"/>
                <w:b w:val="1"/>
                <w:sz w:val="24"/>
                <w:szCs w:val="24"/>
                <w:u w:val="single"/>
                <w:rtl w:val="1"/>
              </w:rPr>
              <w:t xml:space="preserve">ז</w:t>
            </w:r>
            <w:r w:rsidDel="00000000" w:rsidR="00000000" w:rsidRPr="00000000">
              <w:rPr>
                <w:rFonts w:ascii="David Libre" w:cs="David Libre" w:eastAsia="David Libre" w:hAnsi="David Libre"/>
                <w:b w:val="1"/>
                <w:sz w:val="24"/>
                <w:szCs w:val="24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b w:val="1"/>
                <w:sz w:val="24"/>
                <w:szCs w:val="24"/>
                <w:u w:val="single"/>
                <w:rtl w:val="1"/>
              </w:rPr>
              <w:t xml:space="preserve">י</w:t>
            </w:r>
            <w:r w:rsidDel="00000000" w:rsidR="00000000" w:rsidRPr="00000000">
              <w:rPr>
                <w:rFonts w:ascii="David Libre" w:cs="David Libre" w:eastAsia="David Libre" w:hAnsi="David Libre"/>
                <w:b w:val="1"/>
                <w:sz w:val="24"/>
                <w:szCs w:val="24"/>
                <w:u w:val="single"/>
                <w:rtl w:val="1"/>
              </w:rPr>
              <w:t xml:space="preserve">"</w:t>
            </w:r>
            <w:r w:rsidDel="00000000" w:rsidR="00000000" w:rsidRPr="00000000">
              <w:rPr>
                <w:rFonts w:ascii="David Libre" w:cs="David Libre" w:eastAsia="David Libre" w:hAnsi="David Libre"/>
                <w:b w:val="1"/>
                <w:sz w:val="24"/>
                <w:szCs w:val="24"/>
                <w:u w:val="single"/>
                <w:rtl w:val="1"/>
              </w:rPr>
              <w:t xml:space="preserve">ל</w:t>
            </w:r>
            <w:r w:rsidDel="00000000" w:rsidR="00000000" w:rsidRPr="00000000">
              <w:rPr>
                <w:rFonts w:ascii="David Libre" w:cs="David Libre" w:eastAsia="David Libre" w:hAnsi="David Libre"/>
                <w:b w:val="1"/>
                <w:sz w:val="24"/>
                <w:szCs w:val="24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b w:val="1"/>
                <w:sz w:val="24"/>
                <w:szCs w:val="24"/>
                <w:u w:val="single"/>
                <w:rtl w:val="1"/>
              </w:rPr>
              <w:t xml:space="preserve">דמברכים</w:t>
            </w:r>
            <w:r w:rsidDel="00000000" w:rsidR="00000000" w:rsidRPr="00000000">
              <w:rPr>
                <w:rFonts w:ascii="David Libre" w:cs="David Libre" w:eastAsia="David Libre" w:hAnsi="David Libre"/>
                <w:b w:val="1"/>
                <w:sz w:val="24"/>
                <w:szCs w:val="24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b w:val="1"/>
                <w:sz w:val="24"/>
                <w:szCs w:val="24"/>
                <w:u w:val="single"/>
                <w:rtl w:val="1"/>
              </w:rPr>
              <w:t xml:space="preserve">בפה</w:t>
            </w:r>
            <w:r w:rsidDel="00000000" w:rsidR="00000000" w:rsidRPr="00000000">
              <w:rPr>
                <w:rFonts w:ascii="David Libre" w:cs="David Libre" w:eastAsia="David Libre" w:hAnsi="David Libre"/>
                <w:b w:val="1"/>
                <w:sz w:val="24"/>
                <w:szCs w:val="24"/>
                <w:u w:val="single"/>
                <w:rtl w:val="1"/>
              </w:rPr>
              <w:t xml:space="preserve">"</w:t>
            </w:r>
            <w:r w:rsidDel="00000000" w:rsidR="00000000" w:rsidRPr="00000000">
              <w:rPr>
                <w:rFonts w:ascii="David Libre" w:cs="David Libre" w:eastAsia="David Libre" w:hAnsi="David Libre"/>
                <w:b w:val="1"/>
                <w:sz w:val="24"/>
                <w:szCs w:val="24"/>
                <w:u w:val="single"/>
                <w:rtl w:val="1"/>
              </w:rPr>
              <w:t xml:space="preserve">ע</w:t>
            </w:r>
            <w:r w:rsidDel="00000000" w:rsidR="00000000" w:rsidRPr="00000000">
              <w:rPr>
                <w:rFonts w:ascii="David Libre" w:cs="David Libre" w:eastAsia="David Libre" w:hAnsi="David Libre"/>
                <w:b w:val="1"/>
                <w:sz w:val="24"/>
                <w:szCs w:val="24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b w:val="1"/>
                <w:sz w:val="24"/>
                <w:szCs w:val="24"/>
                <w:u w:val="single"/>
                <w:rtl w:val="1"/>
              </w:rPr>
              <w:t xml:space="preserve">על</w:t>
            </w:r>
            <w:r w:rsidDel="00000000" w:rsidR="00000000" w:rsidRPr="00000000">
              <w:rPr>
                <w:rFonts w:ascii="David Libre" w:cs="David Libre" w:eastAsia="David Libre" w:hAnsi="David Libre"/>
                <w:b w:val="1"/>
                <w:sz w:val="24"/>
                <w:szCs w:val="24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b w:val="1"/>
                <w:sz w:val="24"/>
                <w:szCs w:val="24"/>
                <w:u w:val="single"/>
                <w:rtl w:val="1"/>
              </w:rPr>
              <w:t xml:space="preserve">מיץ</w:t>
            </w:r>
            <w:r w:rsidDel="00000000" w:rsidR="00000000" w:rsidRPr="00000000">
              <w:rPr>
                <w:rFonts w:ascii="David Libre" w:cs="David Libre" w:eastAsia="David Libre" w:hAnsi="David Libre"/>
                <w:b w:val="1"/>
                <w:sz w:val="24"/>
                <w:szCs w:val="24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b w:val="1"/>
                <w:sz w:val="24"/>
                <w:szCs w:val="24"/>
                <w:u w:val="single"/>
                <w:rtl w:val="1"/>
              </w:rPr>
              <w:t xml:space="preserve">תפוזים</w:t>
            </w:r>
            <w:r w:rsidDel="00000000" w:rsidR="00000000" w:rsidRPr="00000000">
              <w:rPr>
                <w:rFonts w:ascii="David Libre" w:cs="David Libre" w:eastAsia="David Libre" w:hAnsi="David Libre"/>
                <w:b w:val="1"/>
                <w:sz w:val="24"/>
                <w:szCs w:val="24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b w:val="1"/>
                <w:sz w:val="24"/>
                <w:szCs w:val="24"/>
                <w:u w:val="single"/>
                <w:rtl w:val="1"/>
              </w:rPr>
              <w:t xml:space="preserve">הנעשים</w:t>
            </w:r>
            <w:r w:rsidDel="00000000" w:rsidR="00000000" w:rsidRPr="00000000">
              <w:rPr>
                <w:rFonts w:ascii="David Libre" w:cs="David Libre" w:eastAsia="David Libre" w:hAnsi="David Libre"/>
                <w:b w:val="1"/>
                <w:sz w:val="24"/>
                <w:szCs w:val="24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b w:val="1"/>
                <w:sz w:val="24"/>
                <w:szCs w:val="24"/>
                <w:u w:val="single"/>
                <w:rtl w:val="1"/>
              </w:rPr>
              <w:t xml:space="preserve">מתפוזים</w:t>
            </w:r>
            <w:r w:rsidDel="00000000" w:rsidR="00000000" w:rsidRPr="00000000">
              <w:rPr>
                <w:rFonts w:ascii="David Libre" w:cs="David Libre" w:eastAsia="David Libre" w:hAnsi="David Libre"/>
                <w:b w:val="1"/>
                <w:sz w:val="24"/>
                <w:szCs w:val="24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b w:val="1"/>
                <w:sz w:val="24"/>
                <w:szCs w:val="24"/>
                <w:u w:val="single"/>
                <w:rtl w:val="1"/>
              </w:rPr>
              <w:t xml:space="preserve">שנטעו</w:t>
            </w:r>
            <w:r w:rsidDel="00000000" w:rsidR="00000000" w:rsidRPr="00000000">
              <w:rPr>
                <w:rFonts w:ascii="David Libre" w:cs="David Libre" w:eastAsia="David Libre" w:hAnsi="David Libre"/>
                <w:b w:val="1"/>
                <w:sz w:val="24"/>
                <w:szCs w:val="24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b w:val="1"/>
                <w:sz w:val="24"/>
                <w:szCs w:val="24"/>
                <w:u w:val="single"/>
                <w:rtl w:val="1"/>
              </w:rPr>
              <w:t xml:space="preserve">לשם</w:t>
            </w:r>
            <w:r w:rsidDel="00000000" w:rsidR="00000000" w:rsidRPr="00000000">
              <w:rPr>
                <w:rFonts w:ascii="David Libre" w:cs="David Libre" w:eastAsia="David Libre" w:hAnsi="David Libre"/>
                <w:b w:val="1"/>
                <w:sz w:val="24"/>
                <w:szCs w:val="24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b w:val="1"/>
                <w:sz w:val="24"/>
                <w:szCs w:val="24"/>
                <w:u w:val="single"/>
                <w:rtl w:val="1"/>
              </w:rPr>
              <w:t xml:space="preserve">המשקה</w:t>
            </w:r>
            <w:r w:rsidDel="00000000" w:rsidR="00000000" w:rsidRPr="00000000">
              <w:rPr>
                <w:rFonts w:ascii="David Libre" w:cs="David Libre" w:eastAsia="David Libre" w:hAnsi="David Libre"/>
                <w:b w:val="1"/>
                <w:sz w:val="24"/>
                <w:szCs w:val="24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b w:val="1"/>
                <w:sz w:val="24"/>
                <w:szCs w:val="24"/>
                <w:u w:val="single"/>
                <w:rtl w:val="1"/>
              </w:rPr>
              <w:t xml:space="preserve">שלהן</w:t>
            </w:r>
            <w:commentRangeEnd w:id="2"/>
            <w:r w:rsidDel="00000000" w:rsidR="00000000" w:rsidRPr="00000000">
              <w:commentReference w:id="2"/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0"/>
              </w:rPr>
              <w:t xml:space="preserve">).</w:t>
            </w:r>
          </w:p>
          <w:p w:rsidR="00000000" w:rsidDel="00000000" w:rsidP="00000000" w:rsidRDefault="00000000" w:rsidRPr="00000000" w14:paraId="00000048">
            <w:pPr>
              <w:bidi w:val="1"/>
              <w:jc w:val="both"/>
              <w:rPr>
                <w:rFonts w:ascii="David Libre" w:cs="David Libre" w:eastAsia="David Libre" w:hAnsi="David Libre"/>
                <w:sz w:val="24"/>
                <w:szCs w:val="24"/>
              </w:rPr>
            </w:pP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</w:rPr>
              <w:drawing>
                <wp:inline distB="114300" distT="114300" distL="114300" distR="114300">
                  <wp:extent cx="1121092" cy="1121092"/>
                  <wp:effectExtent b="0" l="0" r="0" t="0"/>
                  <wp:docPr id="1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1092" cy="112109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9">
            <w:pPr>
              <w:bidi w:val="1"/>
              <w:jc w:val="both"/>
              <w:rPr>
                <w:rFonts w:ascii="David Libre" w:cs="David Libre" w:eastAsia="David Libre" w:hAnsi="David Libre"/>
                <w:sz w:val="24"/>
                <w:szCs w:val="24"/>
              </w:rPr>
            </w:pP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אמנם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עדיין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צריך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ביאור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מהו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יסוד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המחלוקת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שבין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הגאונים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האם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מברכין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על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סוכר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בורא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פרי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העץ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או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בורא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פרי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האדמה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?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u w:val="single"/>
                <w:rtl w:val="1"/>
              </w:rPr>
              <w:t xml:space="preserve">ונראה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u w:val="single"/>
                <w:rtl w:val="1"/>
              </w:rPr>
              <w:t xml:space="preserve">דלכולי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u w:val="single"/>
                <w:rtl w:val="1"/>
              </w:rPr>
              <w:t xml:space="preserve">עלמא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u w:val="single"/>
                <w:rtl w:val="1"/>
              </w:rPr>
              <w:t xml:space="preserve">הקנים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u w:val="single"/>
                <w:rtl w:val="1"/>
              </w:rPr>
              <w:t xml:space="preserve">נחשבים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u w:val="single"/>
                <w:rtl w:val="1"/>
              </w:rPr>
              <w:t xml:space="preserve">כאילן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u w:val="single"/>
                <w:rtl w:val="1"/>
              </w:rPr>
              <w:t xml:space="preserve">אלא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u w:val="single"/>
                <w:rtl w:val="1"/>
              </w:rPr>
              <w:t xml:space="preserve">דנחלקו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u w:val="single"/>
                <w:rtl w:val="1"/>
              </w:rPr>
              <w:t xml:space="preserve">אי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u w:val="single"/>
                <w:rtl w:val="1"/>
              </w:rPr>
              <w:t xml:space="preserve">בעי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u w:val="single"/>
                <w:rtl w:val="1"/>
              </w:rPr>
              <w:t xml:space="preserve">צורת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u w:val="single"/>
                <w:rtl w:val="1"/>
              </w:rPr>
              <w:t xml:space="preserve">פרי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u w:val="single"/>
                <w:rtl w:val="1"/>
              </w:rPr>
              <w:t xml:space="preserve">לברכת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u w:val="single"/>
                <w:rtl w:val="1"/>
              </w:rPr>
              <w:t xml:space="preserve">בורא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u w:val="single"/>
                <w:rtl w:val="1"/>
              </w:rPr>
              <w:t xml:space="preserve">פרי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u w:val="single"/>
                <w:rtl w:val="1"/>
              </w:rPr>
              <w:t xml:space="preserve">העץ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u w:val="single"/>
                <w:rtl w:val="1"/>
              </w:rPr>
              <w:t xml:space="preserve">,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u w:val="single"/>
                <w:rtl w:val="1"/>
              </w:rPr>
              <w:t xml:space="preserve">דלשיטת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u w:val="single"/>
                <w:rtl w:val="1"/>
              </w:rPr>
              <w:t xml:space="preserve">מקצת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u w:val="single"/>
                <w:rtl w:val="1"/>
              </w:rPr>
              <w:t xml:space="preserve">הגאונים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u w:val="single"/>
                <w:rtl w:val="1"/>
              </w:rPr>
              <w:t xml:space="preserve">לא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u w:val="single"/>
                <w:rtl w:val="1"/>
              </w:rPr>
              <w:t xml:space="preserve">בעינן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u w:val="single"/>
                <w:rtl w:val="1"/>
              </w:rPr>
              <w:t xml:space="preserve">צורת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u w:val="single"/>
                <w:rtl w:val="1"/>
              </w:rPr>
              <w:t xml:space="preserve">פרי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u w:val="single"/>
                <w:rtl w:val="1"/>
              </w:rPr>
              <w:t xml:space="preserve">,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u w:val="single"/>
                <w:rtl w:val="1"/>
              </w:rPr>
              <w:t xml:space="preserve">וע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u w:val="single"/>
                <w:rtl w:val="1"/>
              </w:rPr>
              <w:t xml:space="preserve">"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u w:val="single"/>
                <w:rtl w:val="1"/>
              </w:rPr>
              <w:t xml:space="preserve">כ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u w:val="single"/>
                <w:rtl w:val="1"/>
              </w:rPr>
              <w:t xml:space="preserve">מברכים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u w:val="single"/>
                <w:rtl w:val="1"/>
              </w:rPr>
              <w:t xml:space="preserve">על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u w:val="single"/>
                <w:rtl w:val="1"/>
              </w:rPr>
              <w:t xml:space="preserve">סוכר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u w:val="single"/>
                <w:rtl w:val="1"/>
              </w:rPr>
              <w:t xml:space="preserve">בורא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u w:val="single"/>
                <w:rtl w:val="1"/>
              </w:rPr>
              <w:t xml:space="preserve">פרי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u w:val="single"/>
                <w:rtl w:val="1"/>
              </w:rPr>
              <w:t xml:space="preserve">העץ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.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ואילו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לשאר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הגאונים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בעינן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צורת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פרי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לברכת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בורא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פרי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העץ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,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וע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"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כ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u w:val="single"/>
                <w:rtl w:val="1"/>
              </w:rPr>
              <w:t xml:space="preserve">אף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u w:val="single"/>
                <w:rtl w:val="1"/>
              </w:rPr>
              <w:t xml:space="preserve">על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u w:val="single"/>
                <w:rtl w:val="1"/>
              </w:rPr>
              <w:t xml:space="preserve">פי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u w:val="single"/>
                <w:rtl w:val="1"/>
              </w:rPr>
              <w:t xml:space="preserve">שמים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u w:val="single"/>
                <w:rtl w:val="1"/>
              </w:rPr>
              <w:t xml:space="preserve">היוצאין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u w:val="single"/>
                <w:rtl w:val="1"/>
              </w:rPr>
              <w:t xml:space="preserve">מקנים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u w:val="single"/>
                <w:rtl w:val="1"/>
              </w:rPr>
              <w:t xml:space="preserve">המתוקים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u w:val="single"/>
                <w:rtl w:val="1"/>
              </w:rPr>
              <w:t xml:space="preserve">חשובים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u w:val="single"/>
                <w:rtl w:val="1"/>
              </w:rPr>
              <w:t xml:space="preserve">כפרי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u w:val="single"/>
                <w:rtl w:val="1"/>
              </w:rPr>
              <w:t xml:space="preserve">עצמו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u w:val="single"/>
                <w:rtl w:val="1"/>
              </w:rPr>
              <w:t xml:space="preserve">,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u w:val="single"/>
                <w:rtl w:val="1"/>
              </w:rPr>
              <w:t xml:space="preserve">אמנם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u w:val="single"/>
                <w:rtl w:val="1"/>
              </w:rPr>
              <w:t xml:space="preserve">מכיון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u w:val="single"/>
                <w:rtl w:val="1"/>
              </w:rPr>
              <w:t xml:space="preserve">שאין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u w:val="single"/>
                <w:rtl w:val="1"/>
              </w:rPr>
              <w:t xml:space="preserve">להם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u w:val="single"/>
                <w:rtl w:val="1"/>
              </w:rPr>
              <w:t xml:space="preserve">צורת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u w:val="single"/>
                <w:rtl w:val="1"/>
              </w:rPr>
              <w:t xml:space="preserve">פרי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u w:val="single"/>
                <w:rtl w:val="1"/>
              </w:rPr>
              <w:t xml:space="preserve">אי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u w:val="single"/>
                <w:rtl w:val="1"/>
              </w:rPr>
              <w:t xml:space="preserve">אפשר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u w:val="single"/>
                <w:rtl w:val="1"/>
              </w:rPr>
              <w:t xml:space="preserve">לברך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u w:val="single"/>
                <w:rtl w:val="1"/>
              </w:rPr>
              <w:t xml:space="preserve">עליהם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u w:val="single"/>
                <w:rtl w:val="1"/>
              </w:rPr>
              <w:t xml:space="preserve">בורא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u w:val="single"/>
                <w:rtl w:val="1"/>
              </w:rPr>
              <w:t xml:space="preserve">פרי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u w:val="single"/>
                <w:rtl w:val="1"/>
              </w:rPr>
              <w:t xml:space="preserve">העץ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u w:val="single"/>
                <w:rtl w:val="1"/>
              </w:rPr>
              <w:t xml:space="preserve">,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u w:val="single"/>
                <w:rtl w:val="1"/>
              </w:rPr>
              <w:t xml:space="preserve">וע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u w:val="single"/>
                <w:rtl w:val="1"/>
              </w:rPr>
              <w:t xml:space="preserve">"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u w:val="single"/>
                <w:rtl w:val="1"/>
              </w:rPr>
              <w:t xml:space="preserve">כ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u w:val="single"/>
                <w:rtl w:val="1"/>
              </w:rPr>
              <w:t xml:space="preserve">מברכין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u w:val="single"/>
                <w:rtl w:val="1"/>
              </w:rPr>
              <w:t xml:space="preserve">עליהם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u w:val="single"/>
                <w:rtl w:val="1"/>
              </w:rPr>
              <w:t xml:space="preserve">ברכה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u w:val="single"/>
                <w:rtl w:val="1"/>
              </w:rPr>
              <w:t xml:space="preserve">כללית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u w:val="single"/>
                <w:rtl w:val="1"/>
              </w:rPr>
              <w:t xml:space="preserve">דבורא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u w:val="single"/>
                <w:rtl w:val="1"/>
              </w:rPr>
              <w:t xml:space="preserve">פרי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u w:val="single"/>
                <w:rtl w:val="1"/>
              </w:rPr>
              <w:t xml:space="preserve">האדמה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.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אמנם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צ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"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ע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לשיטת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שאר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הגאונים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אמאי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מברכין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על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שמן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בורא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פרי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העץ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,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הרי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אין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לשמן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צורת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פרי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.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וצ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"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ל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דס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"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ל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כשיטת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הרמב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"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ן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 (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דברים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י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"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ד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,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כ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"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ב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)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דחל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חלות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שם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פרי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בפנ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"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ע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על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יין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ושמן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,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וע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"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כ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חל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בהון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חלות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דין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צורת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פרי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,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וממילא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מברכין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עליהן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בורא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פרי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העץ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.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ומתבאר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דיש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חילוק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בין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ברכת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בורא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פרי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העץ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דבעי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צורת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פרי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 (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לשיטת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הגאונים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דמברכים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על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סוכר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בורא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פרי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האדמה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)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לברכת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בורא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פרי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האדמה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דלא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בעי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צורת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פרי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וכדמוכח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מדין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מיא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דסלקא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כסלקא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 (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דף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לט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א</w:t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  <w:rtl w:val="1"/>
              </w:rPr>
              <w:t xml:space="preserve">).</w:t>
            </w:r>
          </w:p>
          <w:p w:rsidR="00000000" w:rsidDel="00000000" w:rsidP="00000000" w:rsidRDefault="00000000" w:rsidRPr="00000000" w14:paraId="0000004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left"/>
              <w:rPr>
                <w:rFonts w:ascii="David Libre" w:cs="David Libre" w:eastAsia="David Libre" w:hAnsi="David Libre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B">
            <w:pPr>
              <w:bidi w:val="1"/>
              <w:jc w:val="both"/>
              <w:rPr>
                <w:rFonts w:ascii="David Libre" w:cs="David Libre" w:eastAsia="David Libre" w:hAnsi="David Libre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David Libre" w:cs="David Libre" w:eastAsia="David Libre" w:hAnsi="David Libre"/>
                <w:b w:val="1"/>
                <w:sz w:val="24"/>
                <w:szCs w:val="24"/>
                <w:rtl w:val="1"/>
              </w:rPr>
              <w:t xml:space="preserve">שלמי</w:t>
            </w:r>
            <w:r w:rsidDel="00000000" w:rsidR="00000000" w:rsidRPr="00000000">
              <w:rPr>
                <w:rFonts w:ascii="David Libre" w:cs="David Libre" w:eastAsia="David Libre" w:hAnsi="David Libre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David Libre" w:cs="David Libre" w:eastAsia="David Libre" w:hAnsi="David Libre"/>
                <w:b w:val="1"/>
                <w:sz w:val="24"/>
                <w:szCs w:val="24"/>
                <w:rtl w:val="1"/>
              </w:rPr>
              <w:t xml:space="preserve">ניסן</w:t>
            </w:r>
          </w:p>
          <w:p w:rsidR="00000000" w:rsidDel="00000000" w:rsidP="00000000" w:rsidRDefault="00000000" w:rsidRPr="00000000" w14:paraId="0000004C">
            <w:pPr>
              <w:bidi w:val="1"/>
              <w:jc w:val="both"/>
              <w:rPr>
                <w:rFonts w:ascii="David Libre" w:cs="David Libre" w:eastAsia="David Libre" w:hAnsi="David Libre"/>
                <w:sz w:val="24"/>
                <w:szCs w:val="24"/>
              </w:rPr>
            </w:pP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</w:rPr>
              <w:drawing>
                <wp:inline distB="114300" distT="114300" distL="114300" distR="114300">
                  <wp:extent cx="3190875" cy="5219700"/>
                  <wp:effectExtent b="0" l="0" r="0" t="0"/>
                  <wp:docPr id="2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0875" cy="52197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David Libre" w:cs="David Libre" w:eastAsia="David Libre" w:hAnsi="David Libre"/>
                <w:sz w:val="24"/>
                <w:szCs w:val="24"/>
              </w:rPr>
              <w:drawing>
                <wp:inline distB="114300" distT="114300" distL="114300" distR="114300">
                  <wp:extent cx="3190875" cy="774700"/>
                  <wp:effectExtent b="0" l="0" r="0" t="0"/>
                  <wp:docPr id="7" name="image10.png"/>
                  <a:graphic>
                    <a:graphicData uri="http://schemas.openxmlformats.org/drawingml/2006/picture">
                      <pic:pic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1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0875" cy="7747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left"/>
              <w:rPr>
                <w:rFonts w:ascii="David Libre" w:cs="David Libre" w:eastAsia="David Libre" w:hAnsi="David Libre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E">
      <w:pPr>
        <w:bidi w:val="1"/>
        <w:spacing w:after="0" w:before="0" w:lineRule="auto"/>
        <w:jc w:val="both"/>
        <w:rPr>
          <w:rFonts w:ascii="David Libre" w:cs="David Libre" w:eastAsia="David Libre" w:hAnsi="David Libre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bidi w:val="1"/>
        <w:spacing w:after="0" w:before="0" w:lineRule="auto"/>
        <w:jc w:val="both"/>
        <w:rPr>
          <w:rFonts w:ascii="David Libre" w:cs="David Libre" w:eastAsia="David Libre" w:hAnsi="David Libre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bidi w:val="1"/>
        <w:spacing w:after="0" w:before="0" w:lineRule="auto"/>
        <w:jc w:val="both"/>
        <w:rPr>
          <w:rFonts w:ascii="David Libre" w:cs="David Libre" w:eastAsia="David Libre" w:hAnsi="David Libre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bidi w:val="1"/>
        <w:spacing w:after="0" w:before="0" w:lineRule="auto"/>
        <w:jc w:val="both"/>
        <w:rPr>
          <w:rFonts w:ascii="David Libre" w:cs="David Libre" w:eastAsia="David Libre" w:hAnsi="David Libre"/>
          <w:sz w:val="24"/>
          <w:szCs w:val="24"/>
        </w:rPr>
      </w:pPr>
      <w:r w:rsidDel="00000000" w:rsidR="00000000" w:rsidRPr="00000000">
        <w:rPr>
          <w:rtl w:val="0"/>
        </w:rPr>
      </w:r>
    </w:p>
    <w:sectPr>
      <w:pgSz w:h="15840" w:w="12240" w:orient="portrait"/>
      <w:pgMar w:bottom="863.9999999999999" w:top="863.9999999999999" w:left="863.9999999999999" w:right="863.9999999999999" w:header="720" w:footer="720"/>
      <w:pgNumType w:start="1"/>
    </w:sectPr>
  </w:body>
</w:document>
</file>

<file path=word/comments.xml><?xml version="1.0" encoding="utf-8"?>
<w:comme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comment w:author="Dani Schreiber" w:id="0" w:date="2021-02-22T14:21:22Z">
    <w:p w:rsidR="00000000" w:rsidDel="00000000" w:rsidP="00000000" w:rsidRDefault="00000000" w:rsidRPr="00000000" w14:paraId="00000052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Behag says beracha follows orlah so it's haadamah (even if in Israel we are machmir on orlah)</w:t>
      </w:r>
    </w:p>
  </w:comment>
  <w:comment w:author="Dani Schreiber" w:id="2" w:date="2021-02-22T15:16:33Z">
    <w:p w:rsidR="00000000" w:rsidDel="00000000" w:rsidP="00000000" w:rsidRDefault="00000000" w:rsidRPr="00000000" w14:paraId="00000053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Like the CHazon Ish!</w:t>
      </w:r>
    </w:p>
  </w:comment>
  <w:comment w:author="Dani Schreiber" w:id="1" w:date="2021-02-22T14:21:58Z">
    <w:p w:rsidR="00000000" w:rsidDel="00000000" w:rsidP="00000000" w:rsidRDefault="00000000" w:rsidRPr="00000000" w14:paraId="00000054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Ra'avad says that we say pri haetz</w:t>
      </w:r>
    </w:p>
  </w:comment>
</w:comments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David Libre">
    <w:embedRegular w:fontKey="{00000000-0000-0000-0000-000000000000}" r:id="rId1" w:subsetted="0"/>
    <w:embedBold w:fontKey="{00000000-0000-0000-0000-000000000000}" r:id="rId2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5.png"/><Relationship Id="rId10" Type="http://schemas.openxmlformats.org/officeDocument/2006/relationships/image" Target="media/image1.png"/><Relationship Id="rId13" Type="http://schemas.openxmlformats.org/officeDocument/2006/relationships/image" Target="media/image3.png"/><Relationship Id="rId12" Type="http://schemas.openxmlformats.org/officeDocument/2006/relationships/image" Target="media/image7.png"/><Relationship Id="rId1" Type="http://schemas.openxmlformats.org/officeDocument/2006/relationships/theme" Target="theme/theme1.xml"/><Relationship Id="rId2" Type="http://schemas.openxmlformats.org/officeDocument/2006/relationships/comments" Target="comments.xml"/><Relationship Id="rId3" Type="http://schemas.openxmlformats.org/officeDocument/2006/relationships/settings" Target="settings.xml"/><Relationship Id="rId4" Type="http://schemas.openxmlformats.org/officeDocument/2006/relationships/fontTable" Target="fontTable.xml"/><Relationship Id="rId9" Type="http://schemas.openxmlformats.org/officeDocument/2006/relationships/image" Target="media/image4.png"/><Relationship Id="rId15" Type="http://schemas.openxmlformats.org/officeDocument/2006/relationships/image" Target="media/image2.png"/><Relationship Id="rId14" Type="http://schemas.openxmlformats.org/officeDocument/2006/relationships/image" Target="media/image6.png"/><Relationship Id="rId16" Type="http://schemas.openxmlformats.org/officeDocument/2006/relationships/image" Target="media/image10.png"/><Relationship Id="rId5" Type="http://schemas.openxmlformats.org/officeDocument/2006/relationships/numbering" Target="numbering.xml"/><Relationship Id="rId6" Type="http://schemas.openxmlformats.org/officeDocument/2006/relationships/styles" Target="styles.xml"/><Relationship Id="rId7" Type="http://schemas.openxmlformats.org/officeDocument/2006/relationships/image" Target="media/image9.png"/><Relationship Id="rId8" Type="http://schemas.openxmlformats.org/officeDocument/2006/relationships/image" Target="media/image8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DavidLibre-regular.ttf"/><Relationship Id="rId2" Type="http://schemas.openxmlformats.org/officeDocument/2006/relationships/font" Target="fonts/DavidLibre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