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0C" w:rsidRPr="00957C6A" w:rsidRDefault="00463EB1" w:rsidP="006E379A">
      <w:pPr>
        <w:pStyle w:val="Title"/>
        <w:bidi/>
        <w:rPr>
          <w:rFonts w:hint="cs"/>
          <w:sz w:val="48"/>
          <w:szCs w:val="48"/>
          <w:rtl/>
          <w:lang w:bidi="he-IL"/>
        </w:rPr>
      </w:pPr>
      <w:r w:rsidRPr="00957C6A">
        <w:rPr>
          <w:sz w:val="48"/>
          <w:szCs w:val="48"/>
          <w:rtl/>
          <w:lang w:bidi="he-IL"/>
        </w:rPr>
        <w:t>בבא מציעא כח</w:t>
      </w:r>
      <w:r w:rsidR="006D4FFD" w:rsidRPr="00957C6A">
        <w:rPr>
          <w:sz w:val="48"/>
          <w:szCs w:val="48"/>
          <w:lang w:bidi="he-IL"/>
        </w:rPr>
        <w:t xml:space="preserve"> </w:t>
      </w:r>
      <w:r w:rsidR="006D4FFD" w:rsidRPr="00957C6A">
        <w:rPr>
          <w:rFonts w:hint="cs"/>
          <w:sz w:val="48"/>
          <w:szCs w:val="48"/>
          <w:rtl/>
          <w:lang w:bidi="he-IL"/>
        </w:rPr>
        <w:t xml:space="preserve"> - </w:t>
      </w:r>
      <w:r w:rsidR="00FF4FF1" w:rsidRPr="00957C6A">
        <w:rPr>
          <w:rFonts w:hint="cs"/>
          <w:sz w:val="48"/>
          <w:szCs w:val="48"/>
          <w:rtl/>
          <w:lang w:bidi="he-IL"/>
        </w:rPr>
        <w:t>הכרזת אבידה ורמאים</w:t>
      </w:r>
    </w:p>
    <w:p w:rsidR="00FF4FF1" w:rsidRDefault="00FF4FF1" w:rsidP="00FF4FF1">
      <w:pPr>
        <w:pStyle w:val="Subtitle"/>
        <w:bidi/>
        <w:rPr>
          <w:rFonts w:hint="cs"/>
          <w:lang w:bidi="he-IL"/>
        </w:rPr>
      </w:pPr>
      <w:r>
        <w:rPr>
          <w:rFonts w:hint="cs"/>
          <w:rtl/>
          <w:lang w:bidi="he-IL"/>
        </w:rPr>
        <w:t>שלש רגלים</w:t>
      </w:r>
    </w:p>
    <w:p w:rsidR="00463EB1" w:rsidRPr="006E379A" w:rsidRDefault="00463EB1" w:rsidP="00FF4FF1">
      <w:pPr>
        <w:bidi/>
        <w:rPr>
          <w:rFonts w:ascii="David" w:hAnsi="David" w:cs="David"/>
          <w:b/>
          <w:bCs/>
        </w:rPr>
      </w:pPr>
      <w:commentRangeStart w:id="0"/>
      <w:r w:rsidRPr="006E379A">
        <w:rPr>
          <w:rFonts w:ascii="David" w:hAnsi="David" w:cs="David"/>
          <w:b/>
          <w:bCs/>
          <w:rtl/>
          <w:lang w:bidi="he-IL"/>
        </w:rPr>
        <w:t xml:space="preserve">רש"י מסכת ברכות דף נח עמוד ב </w:t>
      </w:r>
      <w:commentRangeEnd w:id="0"/>
      <w:r w:rsidR="00FF4FF1">
        <w:rPr>
          <w:rStyle w:val="CommentReference"/>
          <w:rtl/>
        </w:rPr>
        <w:commentReference w:id="0"/>
      </w:r>
    </w:p>
    <w:p w:rsidR="00463EB1" w:rsidRPr="006E379A" w:rsidRDefault="00463EB1" w:rsidP="00463EB1">
      <w:pPr>
        <w:bidi/>
        <w:rPr>
          <w:rFonts w:ascii="David" w:hAnsi="David" w:cs="David"/>
          <w:rtl/>
          <w:lang w:bidi="he-IL"/>
        </w:rPr>
      </w:pPr>
      <w:r w:rsidRPr="006E379A">
        <w:rPr>
          <w:rFonts w:ascii="David" w:hAnsi="David" w:cs="David"/>
          <w:rtl/>
          <w:lang w:bidi="he-IL"/>
        </w:rPr>
        <w:t>ככלי אובד - וסתם כלי לאחר שנים עשר חדש משתכח מן הלב, דיאוש בעלים לאחר שנים עשר חדש בפרק אלו מציאות (דף כ"ח א'): מי שמצא כלי או שום מציאה חייב להכריז שלש רגלים, ואם נמצא אחר הסוכות צריך להמתין ולהכריז בפסח ובעצרת ובחג, דהיינו שנים עשר חדש, ושוב אין צריך להכריז.</w:t>
      </w:r>
    </w:p>
    <w:p w:rsidR="00463EB1" w:rsidRPr="006E379A" w:rsidRDefault="00463EB1" w:rsidP="00463EB1">
      <w:pPr>
        <w:bidi/>
        <w:rPr>
          <w:rFonts w:ascii="David" w:hAnsi="David" w:cs="David"/>
          <w:rtl/>
          <w:lang w:bidi="he-IL"/>
        </w:rPr>
      </w:pPr>
    </w:p>
    <w:p w:rsidR="00463EB1" w:rsidRPr="006E379A" w:rsidRDefault="00463EB1" w:rsidP="00463EB1">
      <w:pPr>
        <w:bidi/>
        <w:rPr>
          <w:rFonts w:ascii="David" w:hAnsi="David" w:cs="David"/>
          <w:b/>
          <w:bCs/>
          <w:rtl/>
          <w:lang w:bidi="he-IL"/>
        </w:rPr>
      </w:pPr>
      <w:r w:rsidRPr="006E379A">
        <w:rPr>
          <w:rFonts w:ascii="David" w:hAnsi="David" w:cs="David"/>
          <w:b/>
          <w:bCs/>
          <w:rtl/>
          <w:lang w:bidi="he-IL"/>
        </w:rPr>
        <w:t xml:space="preserve">בית הבחירה למאירי מסכת בבא מציעא דף כח עמוד א </w:t>
      </w:r>
    </w:p>
    <w:p w:rsidR="00463EB1" w:rsidRPr="006E379A" w:rsidRDefault="00463EB1" w:rsidP="00463EB1">
      <w:pPr>
        <w:bidi/>
        <w:rPr>
          <w:rFonts w:ascii="David" w:hAnsi="David" w:cs="David"/>
          <w:rtl/>
          <w:lang w:bidi="he-IL"/>
        </w:rPr>
      </w:pPr>
      <w:r w:rsidRPr="006E379A">
        <w:rPr>
          <w:rFonts w:ascii="David" w:hAnsi="David" w:cs="David"/>
          <w:rtl/>
          <w:lang w:bidi="he-IL"/>
        </w:rPr>
        <w:t>שכני מקום שנמצאת בו האבדה שהדבר מוכיח שמאחד מאותן הסביבות היא ואינו צריך להמתין עד עליית הרגל שיהו שם כל ישראל אלא שיכריז באותן הסביבות ולדעת ר' יהודה אינו כלום עד שיכריז בירושלם במעמד כל ישראל ולא עוד אלא שיהא מכריז ובא שלשה רגלים שמא נאנס בראשונים ולא עלה</w:t>
      </w:r>
    </w:p>
    <w:p w:rsidR="00463EB1" w:rsidRPr="006E379A" w:rsidRDefault="00463EB1" w:rsidP="00463EB1">
      <w:pPr>
        <w:bidi/>
        <w:rPr>
          <w:rFonts w:ascii="David" w:hAnsi="David" w:cs="David"/>
          <w:rtl/>
          <w:lang w:bidi="he-IL"/>
        </w:rPr>
      </w:pPr>
    </w:p>
    <w:p w:rsidR="00463EB1" w:rsidRPr="006E379A" w:rsidRDefault="00463EB1" w:rsidP="00463EB1">
      <w:pPr>
        <w:bidi/>
        <w:rPr>
          <w:rFonts w:ascii="David" w:hAnsi="David" w:cs="David"/>
          <w:b/>
          <w:bCs/>
          <w:rtl/>
          <w:lang w:bidi="he-IL"/>
        </w:rPr>
      </w:pPr>
      <w:r w:rsidRPr="006E379A">
        <w:rPr>
          <w:rFonts w:ascii="David" w:hAnsi="David" w:cs="David"/>
          <w:b/>
          <w:bCs/>
          <w:rtl/>
          <w:lang w:bidi="he-IL"/>
        </w:rPr>
        <w:t xml:space="preserve">תורת חיים מסכת בבא מציעא דף כח עמוד ב </w:t>
      </w:r>
    </w:p>
    <w:p w:rsidR="00463EB1" w:rsidRPr="006E379A" w:rsidRDefault="00463EB1" w:rsidP="008A4042">
      <w:pPr>
        <w:bidi/>
        <w:rPr>
          <w:rFonts w:ascii="David" w:hAnsi="David" w:cs="David"/>
          <w:rtl/>
          <w:lang w:bidi="he-IL"/>
        </w:rPr>
      </w:pPr>
      <w:r w:rsidRPr="006E379A">
        <w:rPr>
          <w:rFonts w:ascii="David" w:hAnsi="David" w:cs="David"/>
          <w:rtl/>
          <w:lang w:bidi="he-IL"/>
        </w:rPr>
        <w:t>לפי שא"א שישמעו כל ישראל את קול הכרוז לכך היתה שם אבן טוען וכל אותן שכבר ידעו מאבידותיהן כגון שידעו מעצמן או נשמע להן הכרוז ברגל שהיה לפני רגל זה נפנו לשם</w:t>
      </w:r>
      <w:r w:rsidR="00FF4FF1">
        <w:rPr>
          <w:rFonts w:ascii="David" w:hAnsi="David" w:cs="David" w:hint="cs"/>
          <w:rtl/>
          <w:lang w:bidi="he-IL"/>
        </w:rPr>
        <w:t>,</w:t>
      </w:r>
      <w:r w:rsidRPr="006E379A">
        <w:rPr>
          <w:rFonts w:ascii="David" w:hAnsi="David" w:cs="David"/>
          <w:rtl/>
          <w:lang w:bidi="he-IL"/>
        </w:rPr>
        <w:t xml:space="preserve"> וכל מוצאי אבידה נפנו גם כן לשם</w:t>
      </w:r>
      <w:r w:rsidR="00FF4FF1">
        <w:rPr>
          <w:rFonts w:ascii="David" w:hAnsi="David" w:cs="David" w:hint="cs"/>
          <w:rtl/>
          <w:lang w:bidi="he-IL"/>
        </w:rPr>
        <w:t>.</w:t>
      </w:r>
      <w:r w:rsidRPr="006E379A">
        <w:rPr>
          <w:rFonts w:ascii="David" w:hAnsi="David" w:cs="David"/>
          <w:rtl/>
          <w:lang w:bidi="he-IL"/>
        </w:rPr>
        <w:t xml:space="preserve"> זה עומד ומכריז רגל ראשון וזה רגל שני וזה רגל שלישי ובעלי האבידות נותנין סימנין ונוטלין אבידותיהן</w:t>
      </w:r>
      <w:r w:rsidR="00FF4FF1">
        <w:rPr>
          <w:rFonts w:ascii="David" w:hAnsi="David" w:cs="David" w:hint="cs"/>
          <w:rtl/>
          <w:lang w:bidi="he-IL"/>
        </w:rPr>
        <w:t>.</w:t>
      </w:r>
      <w:r w:rsidRPr="006E379A">
        <w:rPr>
          <w:rFonts w:ascii="David" w:hAnsi="David" w:cs="David"/>
          <w:rtl/>
          <w:lang w:bidi="he-IL"/>
        </w:rPr>
        <w:t xml:space="preserve"> וכיון שהן שומעין ג"כ שמכריזין שאר אבידות שהבעלים עדיין לא ידעו מידי מסתמא </w:t>
      </w:r>
      <w:r w:rsidRPr="00FF4FF1">
        <w:rPr>
          <w:rFonts w:ascii="David" w:hAnsi="David" w:cs="David"/>
          <w:u w:val="single"/>
          <w:rtl/>
          <w:lang w:bidi="he-IL"/>
        </w:rPr>
        <w:t>מגידים מה ששמעו לחביריהן עד שנשמע הדבר לבעלים דחברא חברא אית ליה</w:t>
      </w:r>
      <w:r w:rsidRPr="006E379A">
        <w:rPr>
          <w:rFonts w:ascii="David" w:hAnsi="David" w:cs="David"/>
          <w:rtl/>
          <w:lang w:bidi="he-IL"/>
        </w:rPr>
        <w:t>.</w:t>
      </w:r>
      <w:r w:rsidR="008A4042">
        <w:rPr>
          <w:rFonts w:ascii="David" w:hAnsi="David" w:cs="David" w:hint="cs"/>
          <w:rtl/>
          <w:lang w:bidi="he-IL"/>
        </w:rPr>
        <w:t xml:space="preserve"> </w:t>
      </w:r>
      <w:r w:rsidRPr="006E379A">
        <w:rPr>
          <w:rFonts w:ascii="David" w:hAnsi="David" w:cs="David"/>
          <w:rtl/>
          <w:lang w:bidi="he-IL"/>
        </w:rPr>
        <w:t xml:space="preserve">ונראה דלהכי תיקנו להכריז שלש רגלים </w:t>
      </w:r>
      <w:r w:rsidRPr="00FF4FF1">
        <w:rPr>
          <w:rFonts w:ascii="David" w:hAnsi="David" w:cs="David"/>
          <w:u w:val="single"/>
          <w:rtl/>
          <w:lang w:bidi="he-IL"/>
        </w:rPr>
        <w:t>דכיון דלא ברירא מילתא שיהא נשמע הדבר לבעלים אלא משום דחברא חברא אית ליה</w:t>
      </w:r>
      <w:r w:rsidRPr="006E379A">
        <w:rPr>
          <w:rFonts w:ascii="David" w:hAnsi="David" w:cs="David"/>
          <w:rtl/>
          <w:lang w:bidi="he-IL"/>
        </w:rPr>
        <w:t xml:space="preserve"> לכך תיקנו שיכריז שלשה פעמים </w:t>
      </w:r>
      <w:r w:rsidRPr="00FF4FF1">
        <w:rPr>
          <w:rFonts w:ascii="David" w:hAnsi="David" w:cs="David"/>
          <w:u w:val="single"/>
          <w:rtl/>
          <w:lang w:bidi="he-IL"/>
        </w:rPr>
        <w:t>דמסתמא בשלשה פעמים יגיע הדבר לבעלים</w:t>
      </w:r>
      <w:r w:rsidR="00FF4FF1" w:rsidRPr="00FF4FF1">
        <w:rPr>
          <w:rFonts w:ascii="David" w:hAnsi="David" w:cs="David" w:hint="cs"/>
          <w:rtl/>
          <w:lang w:bidi="he-IL"/>
        </w:rPr>
        <w:t>.</w:t>
      </w:r>
      <w:r w:rsidRPr="006E379A">
        <w:rPr>
          <w:rFonts w:ascii="David" w:hAnsi="David" w:cs="David"/>
          <w:rtl/>
          <w:lang w:bidi="he-IL"/>
        </w:rPr>
        <w:t xml:space="preserve"> דבשאר דברים נמי אשכחן תקנת חכמים בשלשה פעמים כדאמרינן בקצירת העומר מגל זו מגל זו מגל זו קופה זו קופה זו קופה זו </w:t>
      </w:r>
      <w:r w:rsidRPr="00FF4FF1">
        <w:rPr>
          <w:rFonts w:ascii="David" w:hAnsi="David" w:cs="David"/>
          <w:u w:val="single"/>
          <w:rtl/>
          <w:lang w:bidi="he-IL"/>
        </w:rPr>
        <w:t>ובתלת זימנין הוי חזקה</w:t>
      </w:r>
      <w:r w:rsidRPr="006E379A">
        <w:rPr>
          <w:rFonts w:ascii="David" w:hAnsi="David" w:cs="David"/>
          <w:rtl/>
          <w:lang w:bidi="he-IL"/>
        </w:rPr>
        <w:t xml:space="preserve"> וגבי הפרת נדרים צריך שיאמר ג' פעמים מופר לך.</w:t>
      </w:r>
    </w:p>
    <w:p w:rsidR="00463EB1" w:rsidRDefault="00463EB1" w:rsidP="00463EB1">
      <w:pPr>
        <w:bidi/>
        <w:rPr>
          <w:rFonts w:ascii="David" w:hAnsi="David" w:cs="David" w:hint="cs"/>
          <w:rtl/>
          <w:lang w:bidi="he-IL"/>
        </w:rPr>
      </w:pPr>
    </w:p>
    <w:p w:rsidR="00FF4FF1" w:rsidRPr="006E379A" w:rsidRDefault="00FF4FF1" w:rsidP="00FF4FF1">
      <w:pPr>
        <w:pStyle w:val="Subtitle"/>
        <w:bidi/>
        <w:rPr>
          <w:rtl/>
          <w:lang w:bidi="he-IL"/>
        </w:rPr>
      </w:pPr>
      <w:r>
        <w:rPr>
          <w:rFonts w:hint="cs"/>
          <w:rtl/>
          <w:lang w:bidi="he-IL"/>
        </w:rPr>
        <w:t>סימנים ורמאים</w:t>
      </w:r>
    </w:p>
    <w:p w:rsidR="00FF4FF1" w:rsidRPr="006E379A" w:rsidRDefault="00FF4FF1" w:rsidP="00FF4FF1">
      <w:pPr>
        <w:bidi/>
        <w:rPr>
          <w:rFonts w:ascii="David" w:hAnsi="David" w:cs="David"/>
          <w:b/>
          <w:bCs/>
          <w:rtl/>
          <w:lang w:bidi="he-IL"/>
        </w:rPr>
      </w:pPr>
      <w:commentRangeStart w:id="1"/>
      <w:r w:rsidRPr="006E379A">
        <w:rPr>
          <w:rFonts w:ascii="David" w:hAnsi="David" w:cs="David"/>
          <w:b/>
          <w:bCs/>
          <w:rtl/>
          <w:lang w:bidi="he-IL"/>
        </w:rPr>
        <w:t xml:space="preserve">תוספות מסכת בבא מציעא דף כז עמוד ב </w:t>
      </w:r>
      <w:commentRangeEnd w:id="1"/>
      <w:r>
        <w:rPr>
          <w:rStyle w:val="CommentReference"/>
        </w:rPr>
        <w:commentReference w:id="1"/>
      </w:r>
    </w:p>
    <w:p w:rsidR="00FF4FF1" w:rsidRPr="006E379A" w:rsidRDefault="00FF4FF1" w:rsidP="00FF4FF1">
      <w:pPr>
        <w:bidi/>
        <w:rPr>
          <w:rFonts w:ascii="David" w:hAnsi="David" w:cs="David"/>
          <w:lang w:bidi="he-IL"/>
        </w:rPr>
      </w:pPr>
      <w:r w:rsidRPr="006E379A">
        <w:rPr>
          <w:rFonts w:ascii="David" w:hAnsi="David" w:cs="David"/>
          <w:rtl/>
          <w:lang w:bidi="he-IL"/>
        </w:rPr>
        <w:t xml:space="preserve">דרשהו אם הוא רמאי מאי לאו בסימנין - וא"ת דבמתני' (לקמן כח:) דריש מהאי קרא דלא יחזיר אף בסימנין? </w:t>
      </w:r>
      <w:r w:rsidRPr="006E379A">
        <w:rPr>
          <w:rFonts w:ascii="David" w:hAnsi="David" w:cs="David"/>
          <w:b/>
          <w:bCs/>
          <w:rtl/>
          <w:lang w:bidi="he-IL"/>
        </w:rPr>
        <w:t>וי"ל</w:t>
      </w:r>
      <w:r w:rsidRPr="006E379A">
        <w:rPr>
          <w:rFonts w:ascii="David" w:hAnsi="David" w:cs="David"/>
          <w:rtl/>
          <w:lang w:bidi="he-IL"/>
        </w:rPr>
        <w:t xml:space="preserve"> </w:t>
      </w:r>
      <w:r w:rsidRPr="00FF4FF1">
        <w:rPr>
          <w:rFonts w:ascii="David" w:hAnsi="David" w:cs="David"/>
          <w:u w:val="single"/>
          <w:rtl/>
          <w:lang w:bidi="he-IL"/>
        </w:rPr>
        <w:t>דאסמכתא היא</w:t>
      </w:r>
      <w:r w:rsidRPr="006E379A">
        <w:rPr>
          <w:rFonts w:ascii="David" w:hAnsi="David" w:cs="David"/>
          <w:rtl/>
          <w:lang w:bidi="he-IL"/>
        </w:rPr>
        <w:t xml:space="preserve"> כדקתני עלה בברייתא משרבו הרמאים התקינו. </w:t>
      </w:r>
      <w:r w:rsidRPr="00FF4FF1">
        <w:rPr>
          <w:rFonts w:ascii="David" w:hAnsi="David" w:cs="David"/>
          <w:u w:val="single"/>
          <w:rtl/>
          <w:lang w:bidi="he-IL"/>
        </w:rPr>
        <w:t>אבל הכא משמע ליה שהיא דרשה גמורה</w:t>
      </w:r>
      <w:r w:rsidRPr="006E379A">
        <w:rPr>
          <w:rFonts w:ascii="David" w:hAnsi="David" w:cs="David"/>
          <w:rtl/>
          <w:lang w:bidi="he-IL"/>
        </w:rPr>
        <w:t xml:space="preserve"> מדקאמר וכי תעלה על דעתך לומר כו' </w:t>
      </w:r>
      <w:r w:rsidRPr="006E379A">
        <w:rPr>
          <w:rFonts w:ascii="David" w:hAnsi="David" w:cs="David"/>
          <w:b/>
          <w:bCs/>
          <w:rtl/>
          <w:lang w:bidi="he-IL"/>
        </w:rPr>
        <w:t>ועי"ל</w:t>
      </w:r>
      <w:r w:rsidRPr="006E379A">
        <w:rPr>
          <w:rFonts w:ascii="David" w:hAnsi="David" w:cs="David"/>
          <w:rtl/>
          <w:lang w:bidi="he-IL"/>
        </w:rPr>
        <w:t xml:space="preserve"> דבמתני' מיירי בידוע שהוא רמאי לכך צריך עדים אבל הכא מיירי בסתם בני אדם.</w:t>
      </w:r>
    </w:p>
    <w:p w:rsidR="00FF4FF1" w:rsidRDefault="00FF4FF1" w:rsidP="00774280">
      <w:pPr>
        <w:bidi/>
        <w:rPr>
          <w:rFonts w:ascii="David" w:hAnsi="David" w:cs="David"/>
          <w:b/>
          <w:bCs/>
          <w:lang w:bidi="he-IL"/>
        </w:rPr>
      </w:pPr>
    </w:p>
    <w:p w:rsidR="00774280" w:rsidRPr="006E379A" w:rsidRDefault="00774280" w:rsidP="00FF4FF1">
      <w:pPr>
        <w:bidi/>
        <w:rPr>
          <w:rFonts w:ascii="David" w:hAnsi="David" w:cs="David" w:hint="cs"/>
          <w:b/>
          <w:bCs/>
          <w:rtl/>
        </w:rPr>
      </w:pPr>
      <w:commentRangeStart w:id="2"/>
      <w:r w:rsidRPr="006E379A">
        <w:rPr>
          <w:rFonts w:ascii="David" w:hAnsi="David" w:cs="David"/>
          <w:b/>
          <w:bCs/>
          <w:rtl/>
          <w:lang w:bidi="he-IL"/>
        </w:rPr>
        <w:t xml:space="preserve">רא"ש מסכת בבא מציעא פרק ב </w:t>
      </w:r>
      <w:commentRangeEnd w:id="2"/>
      <w:r w:rsidR="00FF4FF1">
        <w:rPr>
          <w:rStyle w:val="CommentReference"/>
          <w:rtl/>
        </w:rPr>
        <w:commentReference w:id="2"/>
      </w:r>
    </w:p>
    <w:p w:rsidR="00463EB1" w:rsidRPr="006E379A" w:rsidRDefault="00774280" w:rsidP="00FF4FF1">
      <w:pPr>
        <w:bidi/>
        <w:rPr>
          <w:rFonts w:ascii="David" w:hAnsi="David" w:cs="David"/>
          <w:lang w:bidi="he-IL"/>
        </w:rPr>
      </w:pPr>
      <w:r w:rsidRPr="006E379A">
        <w:rPr>
          <w:rFonts w:ascii="David" w:hAnsi="David" w:cs="David"/>
          <w:rtl/>
          <w:lang w:bidi="he-IL"/>
        </w:rPr>
        <w:t xml:space="preserve">משרבו הרמאים התקינו שיהיו אומרים לו </w:t>
      </w:r>
      <w:r w:rsidRPr="00FF4FF1">
        <w:rPr>
          <w:rFonts w:ascii="David" w:hAnsi="David" w:cs="David"/>
          <w:u w:val="single"/>
          <w:rtl/>
          <w:lang w:bidi="he-IL"/>
        </w:rPr>
        <w:t>הבא עדים שאין רמאי אתה וטול אבל בסימן מובהק יראה שמחזירין לכל אדם</w:t>
      </w:r>
      <w:r w:rsidRPr="006E379A">
        <w:rPr>
          <w:rFonts w:ascii="David" w:hAnsi="David" w:cs="David"/>
          <w:rtl/>
          <w:lang w:bidi="he-IL"/>
        </w:rPr>
        <w:t>. ולא איירי אלא בסימנים שהיו מחזירין בהן בראשונה:</w:t>
      </w:r>
    </w:p>
    <w:p w:rsidR="00774280" w:rsidRPr="006E379A" w:rsidRDefault="00774280" w:rsidP="00774280">
      <w:pPr>
        <w:bidi/>
        <w:rPr>
          <w:rFonts w:ascii="David" w:hAnsi="David" w:cs="David"/>
          <w:lang w:bidi="he-IL"/>
        </w:rPr>
      </w:pPr>
    </w:p>
    <w:p w:rsidR="00FF4FF1" w:rsidRPr="006E379A" w:rsidRDefault="00FF4FF1" w:rsidP="00FF4FF1">
      <w:pPr>
        <w:bidi/>
        <w:rPr>
          <w:rFonts w:ascii="David" w:hAnsi="David" w:cs="David"/>
          <w:b/>
          <w:bCs/>
          <w:rtl/>
          <w:lang w:bidi="he-IL"/>
        </w:rPr>
      </w:pPr>
      <w:commentRangeStart w:id="3"/>
      <w:r w:rsidRPr="006E379A">
        <w:rPr>
          <w:rFonts w:ascii="David" w:hAnsi="David" w:cs="David"/>
          <w:b/>
          <w:bCs/>
          <w:rtl/>
          <w:lang w:bidi="he-IL"/>
        </w:rPr>
        <w:t xml:space="preserve">רמב"ם הלכות גזלה ואבדה פרק יג הלכה ג </w:t>
      </w:r>
      <w:commentRangeEnd w:id="3"/>
      <w:r>
        <w:rPr>
          <w:rStyle w:val="CommentReference"/>
          <w:rtl/>
        </w:rPr>
        <w:commentReference w:id="3"/>
      </w:r>
    </w:p>
    <w:p w:rsidR="00FF4FF1" w:rsidRPr="006E379A" w:rsidRDefault="00FF4FF1" w:rsidP="00FF4FF1">
      <w:pPr>
        <w:bidi/>
        <w:rPr>
          <w:rFonts w:ascii="David" w:hAnsi="David" w:cs="David"/>
          <w:rtl/>
          <w:lang w:bidi="he-IL"/>
        </w:rPr>
      </w:pPr>
      <w:r w:rsidRPr="006E379A">
        <w:rPr>
          <w:rFonts w:ascii="David" w:hAnsi="David" w:cs="David"/>
          <w:rtl/>
          <w:lang w:bidi="he-IL"/>
        </w:rPr>
        <w:t xml:space="preserve">בא בעל האבדה ונתן סימנים שאינן מובהקין אין מחזירין לו עד שיאמר סימנים מובהקין, והרמאי אע"פ שאמר סימנים מובהקין אין מחזירין לו עד שיביא עדים שהיא שלו, אמרו חכמים </w:t>
      </w:r>
      <w:r>
        <w:rPr>
          <w:rFonts w:ascii="David" w:hAnsi="David" w:cs="David" w:hint="cs"/>
          <w:rtl/>
          <w:lang w:bidi="he-IL"/>
        </w:rPr>
        <w:t>(</w:t>
      </w:r>
      <w:r w:rsidRPr="006E379A">
        <w:rPr>
          <w:rFonts w:ascii="David" w:hAnsi="David" w:cs="David"/>
          <w:rtl/>
          <w:lang w:bidi="he-IL"/>
        </w:rPr>
        <w:t xml:space="preserve">דברים כ"ב </w:t>
      </w:r>
      <w:r>
        <w:rPr>
          <w:rFonts w:ascii="David" w:hAnsi="David" w:cs="David"/>
          <w:rtl/>
          <w:lang w:bidi="he-IL"/>
        </w:rPr>
        <w:t>ב'</w:t>
      </w:r>
      <w:r>
        <w:rPr>
          <w:rFonts w:ascii="David" w:hAnsi="David" w:cs="David" w:hint="cs"/>
          <w:rtl/>
          <w:lang w:bidi="he-IL"/>
        </w:rPr>
        <w:t>)</w:t>
      </w:r>
      <w:r w:rsidRPr="006E379A">
        <w:rPr>
          <w:rFonts w:ascii="David" w:hAnsi="David" w:cs="David"/>
          <w:rtl/>
          <w:lang w:bidi="he-IL"/>
        </w:rPr>
        <w:t xml:space="preserve"> והיה עמך עד דרוש אחיך עד שתחקור אחר אחיך אם רמאי הוא אם לאו.</w:t>
      </w:r>
    </w:p>
    <w:p w:rsidR="003F02C0" w:rsidRPr="006E379A" w:rsidRDefault="003F02C0" w:rsidP="003F02C0">
      <w:pPr>
        <w:bidi/>
        <w:rPr>
          <w:rFonts w:ascii="David" w:hAnsi="David" w:cs="David"/>
          <w:lang w:bidi="he-IL"/>
        </w:rPr>
      </w:pPr>
    </w:p>
    <w:p w:rsidR="003F02C0" w:rsidRPr="006E379A" w:rsidRDefault="003F02C0" w:rsidP="003F02C0">
      <w:pPr>
        <w:bidi/>
        <w:rPr>
          <w:rFonts w:ascii="David" w:hAnsi="David" w:cs="David"/>
          <w:b/>
          <w:bCs/>
        </w:rPr>
      </w:pPr>
      <w:commentRangeStart w:id="4"/>
      <w:r w:rsidRPr="006E379A">
        <w:rPr>
          <w:rFonts w:ascii="David" w:hAnsi="David" w:cs="David"/>
          <w:b/>
          <w:bCs/>
          <w:rtl/>
          <w:lang w:bidi="he-IL"/>
        </w:rPr>
        <w:t xml:space="preserve">חידושי הריטב"א מסכת בבא מציעא דף כח עמוד ב </w:t>
      </w:r>
      <w:commentRangeEnd w:id="4"/>
      <w:r w:rsidR="00FF4FF1">
        <w:rPr>
          <w:rStyle w:val="CommentReference"/>
          <w:rtl/>
        </w:rPr>
        <w:commentReference w:id="4"/>
      </w:r>
    </w:p>
    <w:p w:rsidR="0013546B" w:rsidRPr="006E379A" w:rsidRDefault="003F02C0" w:rsidP="00FF4FF1">
      <w:pPr>
        <w:bidi/>
        <w:rPr>
          <w:rFonts w:ascii="David" w:hAnsi="David" w:cs="David"/>
          <w:rtl/>
          <w:lang w:bidi="he-IL"/>
        </w:rPr>
      </w:pPr>
      <w:r w:rsidRPr="006E379A">
        <w:rPr>
          <w:rFonts w:ascii="David" w:hAnsi="David" w:cs="David"/>
          <w:rtl/>
          <w:lang w:bidi="he-IL"/>
        </w:rPr>
        <w:t>וק"ל והא תנן שה</w:t>
      </w:r>
      <w:r w:rsidR="00FF4FF1">
        <w:rPr>
          <w:rFonts w:ascii="David" w:hAnsi="David" w:cs="David"/>
          <w:rtl/>
          <w:lang w:bidi="he-IL"/>
        </w:rPr>
        <w:t>רמאי אע"פ שנתן סימניה לא יתן לו</w:t>
      </w:r>
      <w:r w:rsidR="00FF4FF1">
        <w:rPr>
          <w:rFonts w:ascii="David" w:hAnsi="David" w:cs="David" w:hint="cs"/>
          <w:rtl/>
          <w:lang w:bidi="he-IL"/>
        </w:rPr>
        <w:t>?</w:t>
      </w:r>
      <w:r w:rsidRPr="006E379A">
        <w:rPr>
          <w:rFonts w:ascii="David" w:hAnsi="David" w:cs="David"/>
          <w:rtl/>
          <w:lang w:bidi="he-IL"/>
        </w:rPr>
        <w:t xml:space="preserve"> </w:t>
      </w:r>
      <w:r w:rsidRPr="00FF4FF1">
        <w:rPr>
          <w:rFonts w:ascii="David" w:hAnsi="David" w:cs="David"/>
          <w:b/>
          <w:bCs/>
          <w:rtl/>
          <w:lang w:bidi="he-IL"/>
        </w:rPr>
        <w:t>וי"ל</w:t>
      </w:r>
      <w:r w:rsidRPr="006E379A">
        <w:rPr>
          <w:rFonts w:ascii="David" w:hAnsi="David" w:cs="David"/>
          <w:rtl/>
          <w:lang w:bidi="he-IL"/>
        </w:rPr>
        <w:t xml:space="preserve"> דדילמא ידע סימן מובהק דידה וקדים ויהיב ליה, </w:t>
      </w:r>
      <w:r w:rsidRPr="00FF4FF1">
        <w:rPr>
          <w:rFonts w:ascii="David" w:hAnsi="David" w:cs="David"/>
          <w:b/>
          <w:bCs/>
          <w:rtl/>
          <w:lang w:bidi="he-IL"/>
        </w:rPr>
        <w:t>א"נ</w:t>
      </w:r>
      <w:r w:rsidRPr="006E379A">
        <w:rPr>
          <w:rFonts w:ascii="David" w:hAnsi="David" w:cs="David"/>
          <w:rtl/>
          <w:lang w:bidi="he-IL"/>
        </w:rPr>
        <w:t xml:space="preserve"> דהכא לאו לרמאי ידוע חיישינן אלא לאיניש דעלמא שירצה לעשות רמאות עכשיו, כנ"ל.</w:t>
      </w:r>
    </w:p>
    <w:p w:rsidR="0013546B" w:rsidRPr="006E379A" w:rsidRDefault="0013546B" w:rsidP="0013546B">
      <w:pPr>
        <w:bidi/>
        <w:rPr>
          <w:rFonts w:ascii="David" w:hAnsi="David" w:cs="David"/>
          <w:rtl/>
          <w:lang w:bidi="he-IL"/>
        </w:rPr>
      </w:pPr>
    </w:p>
    <w:p w:rsidR="00AC1DED" w:rsidRPr="006E379A" w:rsidRDefault="00AC1DED" w:rsidP="00AC1DED">
      <w:pPr>
        <w:bidi/>
        <w:rPr>
          <w:rFonts w:ascii="David" w:hAnsi="David" w:cs="David"/>
          <w:b/>
          <w:bCs/>
        </w:rPr>
      </w:pPr>
      <w:r w:rsidRPr="006E379A">
        <w:rPr>
          <w:rFonts w:ascii="David" w:hAnsi="David" w:cs="David"/>
          <w:b/>
          <w:bCs/>
          <w:rtl/>
          <w:lang w:bidi="he-IL"/>
        </w:rPr>
        <w:t xml:space="preserve">מגיד משנה הלכות גזלה ואבדה פרק יג הלכה ג </w:t>
      </w:r>
    </w:p>
    <w:p w:rsidR="00AC1DED" w:rsidRPr="006E379A" w:rsidRDefault="00AC1DED" w:rsidP="00FF4FF1">
      <w:pPr>
        <w:bidi/>
        <w:rPr>
          <w:rFonts w:ascii="David" w:hAnsi="David" w:cs="David"/>
          <w:rtl/>
          <w:lang w:bidi="he-IL"/>
        </w:rPr>
      </w:pPr>
      <w:r w:rsidRPr="006E379A">
        <w:rPr>
          <w:rFonts w:ascii="David" w:hAnsi="David" w:cs="David"/>
          <w:rtl/>
          <w:lang w:bidi="he-IL"/>
        </w:rPr>
        <w:t xml:space="preserve">דע ששלשה מיני סימנין יש. סימנין מובהקים ביותר כגון נקב יש בו בצד אות פלוני וכיוצא בזה </w:t>
      </w:r>
      <w:r w:rsidRPr="00957C6A">
        <w:rPr>
          <w:rFonts w:ascii="David" w:hAnsi="David" w:cs="David"/>
          <w:u w:val="single"/>
          <w:rtl/>
          <w:lang w:bidi="he-IL"/>
        </w:rPr>
        <w:t>ואלו הסימנים מחזירין עליהם אבדה דבר תורה לדברי הכל והרי הן כעדים</w:t>
      </w:r>
      <w:r w:rsidRPr="006E379A">
        <w:rPr>
          <w:rFonts w:ascii="David" w:hAnsi="David" w:cs="David"/>
          <w:rtl/>
          <w:lang w:bidi="he-IL"/>
        </w:rPr>
        <w:t xml:space="preserve">. סימנים חשובין כגון מדת ארכו ומדת רחבו וכן משקלו וכיוצא בזה מחזירין עליהם אבידה ואלו </w:t>
      </w:r>
      <w:r w:rsidRPr="00957C6A">
        <w:rPr>
          <w:rFonts w:ascii="David" w:hAnsi="David" w:cs="David"/>
          <w:u w:val="single"/>
          <w:rtl/>
          <w:lang w:bidi="he-IL"/>
        </w:rPr>
        <w:t>מחלוקת בגמרא (דף כ"ו:) אם הם דאורייתא או מדרבנן</w:t>
      </w:r>
      <w:r w:rsidRPr="006E379A">
        <w:rPr>
          <w:rFonts w:ascii="David" w:hAnsi="David" w:cs="David"/>
          <w:rtl/>
          <w:lang w:bidi="he-IL"/>
        </w:rPr>
        <w:t xml:space="preserve"> וא</w:t>
      </w:r>
      <w:r w:rsidR="00FF4FF1">
        <w:rPr>
          <w:rFonts w:ascii="David" w:hAnsi="David" w:cs="David"/>
          <w:rtl/>
          <w:lang w:bidi="he-IL"/>
        </w:rPr>
        <w:t>לו נקראים לפעמים סימנין מובהקים</w:t>
      </w:r>
      <w:r w:rsidR="00FF4FF1">
        <w:rPr>
          <w:rFonts w:ascii="David" w:hAnsi="David" w:cs="David" w:hint="cs"/>
          <w:rtl/>
          <w:lang w:bidi="he-IL"/>
        </w:rPr>
        <w:t>...</w:t>
      </w:r>
      <w:r w:rsidRPr="006E379A">
        <w:rPr>
          <w:rFonts w:ascii="David" w:hAnsi="David" w:cs="David"/>
          <w:rtl/>
          <w:lang w:bidi="he-IL"/>
        </w:rPr>
        <w:t>והרמאי אע"פ שאמר סימנים מובהקים וכו'. פירוש סימן מובהק זה שהזכיר כאן רבינו נראה מדבריו של הר"א ז"ל שהוא אע"פ שנתן סימן מוב</w:t>
      </w:r>
      <w:r w:rsidR="00FF4FF1">
        <w:rPr>
          <w:rFonts w:ascii="David" w:hAnsi="David" w:cs="David"/>
          <w:rtl/>
          <w:lang w:bidi="he-IL"/>
        </w:rPr>
        <w:t>הק כגון נקב יש בו בצד אות פלוני</w:t>
      </w:r>
      <w:r w:rsidR="00FF4FF1">
        <w:rPr>
          <w:rFonts w:ascii="David" w:hAnsi="David" w:cs="David" w:hint="cs"/>
          <w:rtl/>
          <w:lang w:bidi="he-IL"/>
        </w:rPr>
        <w:t>...</w:t>
      </w:r>
      <w:r w:rsidRPr="006E379A">
        <w:rPr>
          <w:rFonts w:ascii="David" w:hAnsi="David" w:cs="David"/>
          <w:rtl/>
          <w:lang w:bidi="he-IL"/>
        </w:rPr>
        <w:t xml:space="preserve">ואע"ג </w:t>
      </w:r>
      <w:r w:rsidRPr="00957C6A">
        <w:rPr>
          <w:rFonts w:ascii="David" w:hAnsi="David" w:cs="David"/>
          <w:u w:val="single"/>
          <w:rtl/>
          <w:lang w:bidi="he-IL"/>
        </w:rPr>
        <w:t>דסימנין כאלה דאורייתא כנזכר למעלה ברמאי חיישינן ומדאורייתא ילפינן לה</w:t>
      </w:r>
      <w:r w:rsidRPr="006E379A">
        <w:rPr>
          <w:rFonts w:ascii="David" w:hAnsi="David" w:cs="David"/>
          <w:rtl/>
          <w:lang w:bidi="he-IL"/>
        </w:rPr>
        <w:t xml:space="preserve"> וכמ"ש הר"א ז"ל וזה הדין במשנה באלו מציאות:</w:t>
      </w:r>
    </w:p>
    <w:p w:rsidR="00AC1DED" w:rsidRPr="006E379A" w:rsidRDefault="00AC1DED" w:rsidP="00AC1DED">
      <w:pPr>
        <w:bidi/>
        <w:rPr>
          <w:rFonts w:ascii="David" w:hAnsi="David" w:cs="David"/>
          <w:rtl/>
          <w:lang w:bidi="he-IL"/>
        </w:rPr>
      </w:pPr>
    </w:p>
    <w:p w:rsidR="0013546B" w:rsidRPr="006E379A" w:rsidRDefault="0013546B" w:rsidP="0013546B">
      <w:pPr>
        <w:bidi/>
        <w:rPr>
          <w:rFonts w:ascii="David" w:hAnsi="David" w:cs="David"/>
          <w:b/>
          <w:bCs/>
          <w:rtl/>
          <w:lang w:bidi="he-IL"/>
        </w:rPr>
      </w:pPr>
      <w:r w:rsidRPr="006E379A">
        <w:rPr>
          <w:rFonts w:ascii="David" w:hAnsi="David" w:cs="David"/>
          <w:b/>
          <w:bCs/>
          <w:rtl/>
          <w:lang w:bidi="he-IL"/>
        </w:rPr>
        <w:t>שולחן ערוך חושן משפט הלכות אבידה ומציאה סימן רסז סעיף ו</w:t>
      </w:r>
    </w:p>
    <w:p w:rsidR="0013546B" w:rsidRPr="006E379A" w:rsidRDefault="0013546B" w:rsidP="0013546B">
      <w:pPr>
        <w:bidi/>
        <w:rPr>
          <w:rFonts w:ascii="David" w:hAnsi="David" w:cs="David"/>
        </w:rPr>
      </w:pPr>
      <w:r w:rsidRPr="006E379A">
        <w:rPr>
          <w:rFonts w:ascii="David" w:hAnsi="David" w:cs="David"/>
          <w:rtl/>
          <w:lang w:bidi="he-IL"/>
        </w:rPr>
        <w:t xml:space="preserve">בראשונה, כל מי שאבד לו אבידה ובא ונתן סימנים מחזירים אותה לו אא"כ הוחזק רמאי, משרבו הרמאים התקינו ב"ד שיהיו אומרים לו: הבא עדים שאין אתה רמאי, וטול. </w:t>
      </w:r>
      <w:r w:rsidRPr="006E379A">
        <w:rPr>
          <w:rFonts w:ascii="David" w:hAnsi="David" w:cs="David"/>
          <w:b/>
          <w:bCs/>
          <w:rtl/>
          <w:lang w:bidi="he-IL"/>
        </w:rPr>
        <w:t>הגה</w:t>
      </w:r>
      <w:r w:rsidRPr="006E379A">
        <w:rPr>
          <w:rFonts w:ascii="David" w:hAnsi="David" w:cs="David"/>
          <w:rtl/>
          <w:lang w:bidi="he-IL"/>
        </w:rPr>
        <w:t xml:space="preserve">: וי"א דבסימן מובהק מחזירין אפי' בזמן הזה ואין צריך לעדים שאינו רמאי (טור בשם הרא"ש). </w:t>
      </w:r>
    </w:p>
    <w:p w:rsidR="0013546B" w:rsidRPr="006E379A" w:rsidRDefault="0013546B" w:rsidP="0013546B">
      <w:pPr>
        <w:bidi/>
        <w:rPr>
          <w:rFonts w:ascii="David" w:hAnsi="David" w:cs="David"/>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98"/>
        <w:gridCol w:w="5058"/>
      </w:tblGrid>
      <w:tr w:rsidR="00957C6A" w:rsidTr="008A4042">
        <w:tc>
          <w:tcPr>
            <w:tcW w:w="3798" w:type="dxa"/>
          </w:tcPr>
          <w:p w:rsidR="00957C6A" w:rsidRPr="006E379A" w:rsidRDefault="00957C6A" w:rsidP="00957C6A">
            <w:pPr>
              <w:bidi/>
              <w:rPr>
                <w:rFonts w:ascii="David" w:hAnsi="David" w:cs="David"/>
                <w:b/>
                <w:bCs/>
                <w:rtl/>
                <w:lang w:bidi="he-IL"/>
              </w:rPr>
            </w:pPr>
            <w:r w:rsidRPr="006E379A">
              <w:rPr>
                <w:rFonts w:ascii="David" w:hAnsi="David" w:cs="David"/>
                <w:b/>
                <w:bCs/>
                <w:rtl/>
                <w:lang w:bidi="he-IL"/>
              </w:rPr>
              <w:t>ט"ז</w:t>
            </w:r>
          </w:p>
          <w:p w:rsidR="00957C6A" w:rsidRPr="00957C6A" w:rsidRDefault="00957C6A" w:rsidP="00957C6A">
            <w:pPr>
              <w:bidi/>
              <w:rPr>
                <w:rFonts w:ascii="David" w:hAnsi="David" w:cs="David"/>
                <w:rtl/>
                <w:lang w:bidi="he-IL"/>
              </w:rPr>
            </w:pPr>
            <w:r w:rsidRPr="006E379A">
              <w:rPr>
                <w:rFonts w:ascii="David" w:hAnsi="David" w:cs="David"/>
                <w:rtl/>
                <w:lang w:bidi="he-IL"/>
              </w:rPr>
              <w:t>ונראה לי דלא מהני ס</w:t>
            </w:r>
            <w:r>
              <w:rPr>
                <w:rFonts w:ascii="David" w:hAnsi="David" w:cs="David"/>
                <w:rtl/>
                <w:lang w:bidi="he-IL"/>
              </w:rPr>
              <w:t xml:space="preserve">ימן מובהק להרא"ש </w:t>
            </w:r>
            <w:r w:rsidRPr="00957C6A">
              <w:rPr>
                <w:rFonts w:ascii="David" w:hAnsi="David" w:cs="David"/>
                <w:u w:val="single"/>
                <w:rtl/>
                <w:lang w:bidi="he-IL"/>
              </w:rPr>
              <w:t>אלא לענין החזקה שאנו מחזיקין סתם אדם לרמאי</w:t>
            </w:r>
            <w:r>
              <w:rPr>
                <w:rFonts w:ascii="David" w:hAnsi="David" w:cs="David"/>
                <w:rtl/>
                <w:lang w:bidi="he-IL"/>
              </w:rPr>
              <w:t xml:space="preserve"> ע"ז מהני </w:t>
            </w:r>
            <w:r>
              <w:rPr>
                <w:rFonts w:ascii="David" w:hAnsi="David" w:cs="David" w:hint="cs"/>
                <w:rtl/>
                <w:lang w:bidi="he-IL"/>
              </w:rPr>
              <w:t>ס</w:t>
            </w:r>
            <w:r w:rsidRPr="006E379A">
              <w:rPr>
                <w:rFonts w:ascii="David" w:hAnsi="David" w:cs="David"/>
                <w:rtl/>
                <w:lang w:bidi="he-IL"/>
              </w:rPr>
              <w:t>ימן מובהק אבל אם ברור שהוא רמאי אין מועיל לו סימן מובהק...ול</w:t>
            </w:r>
            <w:r>
              <w:rPr>
                <w:rFonts w:ascii="David" w:hAnsi="David" w:cs="David"/>
                <w:rtl/>
                <w:lang w:bidi="he-IL"/>
              </w:rPr>
              <w:t>הרמב"ם אלים החזקה דסימן לא מהני</w:t>
            </w:r>
            <w:r>
              <w:rPr>
                <w:rFonts w:ascii="David" w:hAnsi="David" w:cs="David" w:hint="cs"/>
                <w:rtl/>
                <w:lang w:bidi="he-IL"/>
              </w:rPr>
              <w:t>.</w:t>
            </w:r>
          </w:p>
        </w:tc>
        <w:tc>
          <w:tcPr>
            <w:tcW w:w="5058" w:type="dxa"/>
          </w:tcPr>
          <w:p w:rsidR="00957C6A" w:rsidRPr="006E379A" w:rsidRDefault="00957C6A" w:rsidP="00957C6A">
            <w:pPr>
              <w:bidi/>
              <w:rPr>
                <w:rFonts w:ascii="David" w:hAnsi="David" w:cs="David"/>
                <w:rtl/>
                <w:lang w:bidi="he-IL"/>
              </w:rPr>
            </w:pPr>
            <w:r w:rsidRPr="006E379A">
              <w:rPr>
                <w:rFonts w:ascii="David" w:hAnsi="David" w:cs="David"/>
                <w:b/>
                <w:bCs/>
                <w:rtl/>
                <w:lang w:bidi="he-IL"/>
              </w:rPr>
              <w:t xml:space="preserve">סמ"ע סימן רסז סעיף ו </w:t>
            </w:r>
          </w:p>
          <w:p w:rsidR="00957C6A" w:rsidRPr="00957C6A" w:rsidRDefault="00957C6A" w:rsidP="00957C6A">
            <w:pPr>
              <w:bidi/>
              <w:rPr>
                <w:rFonts w:ascii="David" w:hAnsi="David" w:cs="David"/>
                <w:rtl/>
                <w:lang w:bidi="he-IL"/>
              </w:rPr>
            </w:pPr>
            <w:r>
              <w:rPr>
                <w:rFonts w:ascii="David" w:hAnsi="David" w:cs="David"/>
                <w:rtl/>
                <w:lang w:bidi="he-IL"/>
              </w:rPr>
              <w:t>הי"א לא פליגי אמ"ש בברייתא</w:t>
            </w:r>
            <w:r>
              <w:rPr>
                <w:rFonts w:ascii="David" w:hAnsi="David" w:cs="David" w:hint="cs"/>
                <w:rtl/>
                <w:lang w:bidi="he-IL"/>
              </w:rPr>
              <w:t>...</w:t>
            </w:r>
            <w:r w:rsidRPr="006E379A">
              <w:rPr>
                <w:rFonts w:ascii="David" w:hAnsi="David" w:cs="David"/>
                <w:rtl/>
                <w:lang w:bidi="he-IL"/>
              </w:rPr>
              <w:t xml:space="preserve">אלא דס"ל דאפילו </w:t>
            </w:r>
            <w:r w:rsidRPr="00957C6A">
              <w:rPr>
                <w:rFonts w:ascii="David" w:hAnsi="David" w:cs="David"/>
                <w:u w:val="single"/>
                <w:rtl/>
                <w:lang w:bidi="he-IL"/>
              </w:rPr>
              <w:t>לרמאי גמור מחזירין בסימן מובהק</w:t>
            </w:r>
            <w:r w:rsidRPr="006E379A">
              <w:rPr>
                <w:rFonts w:ascii="David" w:hAnsi="David" w:cs="David"/>
                <w:rtl/>
                <w:lang w:bidi="he-IL"/>
              </w:rPr>
              <w:t xml:space="preserve"> דארוך וגוץ או מדה ומשקל, </w:t>
            </w:r>
            <w:r w:rsidRPr="00957C6A">
              <w:rPr>
                <w:rFonts w:ascii="David" w:hAnsi="David" w:cs="David"/>
                <w:u w:val="single"/>
                <w:rtl/>
                <w:lang w:bidi="he-IL"/>
              </w:rPr>
              <w:t>וס"ל דבראשונה היו מחזירין לסתם בני אדם אפילו בסימן חיור וסומק</w:t>
            </w:r>
            <w:r w:rsidRPr="006E379A">
              <w:rPr>
                <w:rFonts w:ascii="David" w:hAnsi="David" w:cs="David"/>
                <w:rtl/>
                <w:lang w:bidi="he-IL"/>
              </w:rPr>
              <w:t xml:space="preserve"> דאינו מובהק כלל, וממילא גם עתה אם [אינו] מביא ראיה שאינו רמאי או שהוא בחזקת צורבא מרבנן, מחזירין לו בסימן ארוך וגוץ</w:t>
            </w:r>
          </w:p>
        </w:tc>
      </w:tr>
    </w:tbl>
    <w:p w:rsidR="0013546B" w:rsidRDefault="0013546B" w:rsidP="0013546B">
      <w:pPr>
        <w:bidi/>
        <w:rPr>
          <w:rFonts w:ascii="David" w:hAnsi="David" w:cs="David" w:hint="cs"/>
          <w:rtl/>
          <w:lang w:bidi="he-IL"/>
        </w:rPr>
      </w:pPr>
    </w:p>
    <w:p w:rsidR="00957C6A" w:rsidRPr="006E379A" w:rsidRDefault="00957C6A" w:rsidP="00957C6A">
      <w:pPr>
        <w:pStyle w:val="Subtitle"/>
        <w:bidi/>
        <w:rPr>
          <w:rtl/>
          <w:lang w:bidi="he-IL"/>
        </w:rPr>
      </w:pPr>
      <w:r>
        <w:rPr>
          <w:rFonts w:hint="cs"/>
          <w:rtl/>
          <w:lang w:bidi="he-IL"/>
        </w:rPr>
        <w:t>איפה ואיך מכריזים</w:t>
      </w:r>
    </w:p>
    <w:p w:rsidR="003F02C0" w:rsidRPr="006E379A" w:rsidRDefault="003F02C0" w:rsidP="003F02C0">
      <w:pPr>
        <w:bidi/>
        <w:rPr>
          <w:rFonts w:ascii="David" w:hAnsi="David" w:cs="David"/>
          <w:b/>
          <w:bCs/>
          <w:rtl/>
          <w:lang w:bidi="he-IL"/>
        </w:rPr>
      </w:pPr>
      <w:r w:rsidRPr="006E379A">
        <w:rPr>
          <w:rFonts w:ascii="David" w:hAnsi="David" w:cs="David"/>
          <w:b/>
          <w:bCs/>
          <w:rtl/>
          <w:lang w:bidi="he-IL"/>
        </w:rPr>
        <w:t xml:space="preserve">שולחן ערוך חושן משפט הלכות אבידה ומציאה סימן רסז סעיף ג </w:t>
      </w:r>
    </w:p>
    <w:p w:rsidR="00C35A05" w:rsidRDefault="003F02C0" w:rsidP="00C35A05">
      <w:pPr>
        <w:bidi/>
        <w:rPr>
          <w:rFonts w:ascii="David" w:hAnsi="David" w:cs="David"/>
          <w:lang w:bidi="he-IL"/>
        </w:rPr>
      </w:pPr>
      <w:r w:rsidRPr="006E379A">
        <w:rPr>
          <w:rFonts w:ascii="David" w:hAnsi="David" w:cs="David"/>
          <w:rtl/>
          <w:lang w:bidi="he-IL"/>
        </w:rPr>
        <w:t>המוצא אבידה ( ואינו מכיר את בעליה) (טור) מכריז עליה בבתי כנסיות ובתי מדרשות.</w:t>
      </w:r>
    </w:p>
    <w:p w:rsidR="003F02C0" w:rsidRPr="00C35A05" w:rsidRDefault="00C35A05" w:rsidP="00C35A05">
      <w:pPr>
        <w:bidi/>
        <w:rPr>
          <w:rFonts w:ascii="David" w:hAnsi="David" w:cs="David"/>
          <w:b/>
          <w:bCs/>
          <w:rtl/>
          <w:lang w:bidi="he-IL"/>
        </w:rPr>
      </w:pPr>
      <w:r w:rsidRPr="00C35A05">
        <w:rPr>
          <w:rFonts w:ascii="David" w:hAnsi="David" w:cs="David"/>
          <w:b/>
          <w:bCs/>
          <w:rtl/>
          <w:lang w:bidi="he-IL"/>
        </w:rPr>
        <w:t xml:space="preserve"> </w:t>
      </w:r>
    </w:p>
    <w:p w:rsidR="00C32399" w:rsidRPr="00C35A05" w:rsidRDefault="00C32399" w:rsidP="00C32399">
      <w:pPr>
        <w:bidi/>
        <w:rPr>
          <w:rFonts w:ascii="David" w:hAnsi="David" w:cs="David"/>
          <w:b/>
          <w:bCs/>
        </w:rPr>
      </w:pPr>
      <w:r w:rsidRPr="00C35A05">
        <w:rPr>
          <w:rFonts w:ascii="David" w:hAnsi="David" w:cs="David"/>
          <w:b/>
          <w:bCs/>
          <w:rtl/>
          <w:lang w:bidi="he-IL"/>
        </w:rPr>
        <w:t xml:space="preserve">שו"ת חתם סופר חלק ה (חושן משפט) סימן קכב </w:t>
      </w:r>
    </w:p>
    <w:p w:rsidR="00C32399" w:rsidRPr="006E379A" w:rsidRDefault="00C32399" w:rsidP="00C32399">
      <w:pPr>
        <w:bidi/>
        <w:rPr>
          <w:rFonts w:ascii="David" w:hAnsi="David" w:cs="David"/>
        </w:rPr>
      </w:pPr>
      <w:r w:rsidRPr="006E379A">
        <w:rPr>
          <w:rFonts w:ascii="David" w:hAnsi="David" w:cs="David"/>
          <w:rtl/>
          <w:lang w:bidi="he-IL"/>
        </w:rPr>
        <w:t>אודת מעשה בריבה א' שהשכירה עצמה למשרתת אצל בעל בית א' והשכינה לו נזמים של זהב והלכה לה ולא חזרה אליו עוד, ולא נודע מקומה איה, ומשפחתה מי ומי הם וארכו לו הימים ואותו האיש רצה לצאת ידי שמים מה לעשות בנזמי' ההמה</w:t>
      </w:r>
      <w:r w:rsidRPr="006E379A">
        <w:rPr>
          <w:rFonts w:ascii="David" w:hAnsi="David" w:cs="David"/>
          <w:rtl/>
          <w:lang w:bidi="he-IL"/>
        </w:rPr>
        <w:t>...</w:t>
      </w:r>
    </w:p>
    <w:p w:rsidR="003F02C0" w:rsidRPr="006E379A" w:rsidRDefault="00C32399" w:rsidP="008A4042">
      <w:pPr>
        <w:bidi/>
        <w:rPr>
          <w:rFonts w:ascii="David" w:hAnsi="David" w:cs="David"/>
          <w:rtl/>
          <w:lang w:bidi="he-IL"/>
        </w:rPr>
      </w:pPr>
      <w:r w:rsidRPr="006E379A">
        <w:rPr>
          <w:rFonts w:ascii="David" w:hAnsi="David" w:cs="David"/>
          <w:rtl/>
          <w:lang w:bidi="he-IL"/>
        </w:rPr>
        <w:t xml:space="preserve">דלא גרע מאבידה שצריך להכריז ובזמנינו </w:t>
      </w:r>
      <w:r w:rsidRPr="00957C6A">
        <w:rPr>
          <w:rFonts w:ascii="David" w:hAnsi="David" w:cs="David"/>
          <w:u w:val="single"/>
          <w:rtl/>
          <w:lang w:bidi="he-IL"/>
        </w:rPr>
        <w:t>אלו יצא הקול ע"י מגיד חדשות שקורין צייטונג</w:t>
      </w:r>
      <w:r w:rsidRPr="006E379A">
        <w:rPr>
          <w:rFonts w:ascii="David" w:hAnsi="David" w:cs="David"/>
          <w:rtl/>
          <w:lang w:bidi="he-IL"/>
        </w:rPr>
        <w:t xml:space="preserve"> ומעשים בכל יום שהמוצא אבידה או מי שנאבד ממנו דבר מפרסמו ע"י הנ"ל</w:t>
      </w:r>
      <w:r w:rsidR="00957C6A">
        <w:rPr>
          <w:rFonts w:ascii="David" w:hAnsi="David" w:cs="David" w:hint="cs"/>
          <w:rtl/>
          <w:lang w:bidi="he-IL"/>
        </w:rPr>
        <w:t>,</w:t>
      </w:r>
      <w:r w:rsidRPr="006E379A">
        <w:rPr>
          <w:rFonts w:ascii="David" w:hAnsi="David" w:cs="David"/>
          <w:rtl/>
          <w:lang w:bidi="he-IL"/>
        </w:rPr>
        <w:t xml:space="preserve"> </w:t>
      </w:r>
      <w:r w:rsidRPr="008A4042">
        <w:rPr>
          <w:rFonts w:ascii="David" w:hAnsi="David" w:cs="David"/>
          <w:u w:val="single"/>
          <w:rtl/>
          <w:lang w:bidi="he-IL"/>
        </w:rPr>
        <w:t>וה"נ מחוייב</w:t>
      </w:r>
      <w:r w:rsidRPr="008A4042">
        <w:rPr>
          <w:rFonts w:ascii="David" w:hAnsi="David" w:cs="David"/>
          <w:u w:val="single"/>
          <w:rtl/>
          <w:lang w:bidi="he-IL"/>
        </w:rPr>
        <w:t xml:space="preserve"> </w:t>
      </w:r>
      <w:r w:rsidRPr="008A4042">
        <w:rPr>
          <w:rFonts w:ascii="David" w:hAnsi="David" w:cs="David"/>
          <w:u w:val="single"/>
          <w:rtl/>
          <w:lang w:bidi="he-IL"/>
        </w:rPr>
        <w:t>עכ"פ להדפיס הדבר בצייטונג</w:t>
      </w:r>
      <w:r w:rsidR="008A4042" w:rsidRPr="008A4042">
        <w:rPr>
          <w:rFonts w:ascii="David" w:hAnsi="David" w:cs="David" w:hint="cs"/>
          <w:rtl/>
          <w:lang w:bidi="he-IL"/>
        </w:rPr>
        <w:t>,</w:t>
      </w:r>
      <w:r w:rsidRPr="006E379A">
        <w:rPr>
          <w:rFonts w:ascii="David" w:hAnsi="David" w:cs="David"/>
          <w:rtl/>
          <w:lang w:bidi="he-IL"/>
        </w:rPr>
        <w:t xml:space="preserve"> ואחר שנתעכב הדבר זמן מה ולא נודע ממנה דבר </w:t>
      </w:r>
      <w:r w:rsidR="008A4042">
        <w:rPr>
          <w:rFonts w:ascii="David" w:hAnsi="David" w:cs="David"/>
          <w:u w:val="single"/>
          <w:rtl/>
          <w:lang w:bidi="he-IL"/>
        </w:rPr>
        <w:t>אע"ג שמעיק</w:t>
      </w:r>
      <w:r w:rsidRPr="008A4042">
        <w:rPr>
          <w:rFonts w:ascii="David" w:hAnsi="David" w:cs="David"/>
          <w:u w:val="single"/>
          <w:rtl/>
          <w:lang w:bidi="he-IL"/>
        </w:rPr>
        <w:t>ר הדין</w:t>
      </w:r>
      <w:r w:rsidRPr="006E379A">
        <w:rPr>
          <w:rFonts w:ascii="David" w:hAnsi="David" w:cs="David"/>
          <w:rtl/>
          <w:lang w:bidi="he-IL"/>
        </w:rPr>
        <w:t xml:space="preserve"> הי' ראוי' שיהי' הנזמי' מונחי' בידו עד שיבוא אלי' מ"</w:t>
      </w:r>
      <w:r w:rsidR="008A4042">
        <w:rPr>
          <w:rFonts w:ascii="David" w:hAnsi="David" w:cs="David"/>
          <w:rtl/>
          <w:lang w:bidi="he-IL"/>
        </w:rPr>
        <w:t>מ כיון שנזמי' של זהב שכיחי טובא</w:t>
      </w:r>
      <w:r w:rsidR="008A4042">
        <w:rPr>
          <w:rFonts w:ascii="David" w:hAnsi="David" w:cs="David" w:hint="cs"/>
          <w:rtl/>
          <w:lang w:bidi="he-IL"/>
        </w:rPr>
        <w:t>...</w:t>
      </w:r>
      <w:r w:rsidRPr="006E379A">
        <w:rPr>
          <w:rFonts w:ascii="David" w:hAnsi="David" w:cs="David"/>
          <w:rtl/>
          <w:lang w:bidi="he-IL"/>
        </w:rPr>
        <w:t xml:space="preserve">נ"ל טוב יותר שישומן </w:t>
      </w:r>
      <w:r w:rsidRPr="008A4042">
        <w:rPr>
          <w:rFonts w:ascii="David" w:hAnsi="David" w:cs="David"/>
          <w:u w:val="single"/>
          <w:rtl/>
          <w:lang w:bidi="he-IL"/>
        </w:rPr>
        <w:t>ויכתוב עכ"פ בפנקס הקהל שיש בידו נזמי'</w:t>
      </w:r>
      <w:r w:rsidRPr="006E379A">
        <w:rPr>
          <w:rFonts w:ascii="David" w:hAnsi="David" w:cs="David"/>
          <w:rtl/>
          <w:lang w:bidi="he-IL"/>
        </w:rPr>
        <w:t xml:space="preserve"> שכך וכך שווים וישתמש בהם ע"מ לתת מהם שכר תשמיש לכשתבוא הנערה לתבוע</w:t>
      </w:r>
      <w:r w:rsidR="008A4042">
        <w:rPr>
          <w:rFonts w:ascii="David" w:hAnsi="David" w:cs="David" w:hint="cs"/>
          <w:rtl/>
          <w:lang w:bidi="he-IL"/>
        </w:rPr>
        <w:t>,</w:t>
      </w:r>
      <w:r w:rsidRPr="006E379A">
        <w:rPr>
          <w:rFonts w:ascii="David" w:hAnsi="David" w:cs="David"/>
          <w:rtl/>
          <w:lang w:bidi="he-IL"/>
        </w:rPr>
        <w:t xml:space="preserve"> ואז יושם כמה הוה הפחת וישלם הפחת שנפחת וגם שכר תשמיש</w:t>
      </w:r>
    </w:p>
    <w:p w:rsidR="00C32399" w:rsidRPr="006E379A" w:rsidRDefault="00C32399" w:rsidP="00C32399">
      <w:pPr>
        <w:bidi/>
        <w:rPr>
          <w:rFonts w:ascii="David" w:hAnsi="David" w:cs="David"/>
          <w:rtl/>
          <w:lang w:bidi="he-IL"/>
        </w:rPr>
      </w:pPr>
    </w:p>
    <w:p w:rsidR="00C32399" w:rsidRPr="00957C6A" w:rsidRDefault="00C32399" w:rsidP="00C32399">
      <w:pPr>
        <w:bidi/>
        <w:rPr>
          <w:rFonts w:ascii="David" w:hAnsi="David" w:cs="David"/>
          <w:b/>
          <w:bCs/>
        </w:rPr>
      </w:pPr>
      <w:r w:rsidRPr="00957C6A">
        <w:rPr>
          <w:rFonts w:ascii="David" w:hAnsi="David" w:cs="David"/>
          <w:b/>
          <w:bCs/>
          <w:rtl/>
          <w:lang w:bidi="he-IL"/>
        </w:rPr>
        <w:t xml:space="preserve">שו"ת אגרות משה חושן משפט חלק ב סימן מה </w:t>
      </w:r>
    </w:p>
    <w:p w:rsidR="00C32399" w:rsidRPr="006E379A" w:rsidRDefault="00C32399" w:rsidP="00957C6A">
      <w:pPr>
        <w:bidi/>
        <w:rPr>
          <w:rFonts w:ascii="David" w:hAnsi="David" w:cs="David"/>
          <w:rtl/>
          <w:lang w:bidi="he-IL"/>
        </w:rPr>
      </w:pPr>
      <w:r w:rsidRPr="006E379A">
        <w:rPr>
          <w:rFonts w:ascii="David" w:hAnsi="David" w:cs="David"/>
          <w:rtl/>
          <w:lang w:bidi="he-IL"/>
        </w:rPr>
        <w:t>הנה בענין נתינת מודעות להשבת אבידה, מספיק שישים במקומות ציבוריים כגון בבתי כנסיות ובבתי מדרשות ובמקומות אחרים שרבים מצויין שם כגון אצל המעליות (עלעוויטערס) של בתים הגדולים כמו שבזמן המקדש היה מכריז בג' רגלים בירושלים</w:t>
      </w:r>
      <w:r w:rsidR="00957C6A">
        <w:rPr>
          <w:rFonts w:ascii="David" w:hAnsi="David" w:cs="David" w:hint="cs"/>
          <w:rtl/>
          <w:lang w:bidi="he-IL"/>
        </w:rPr>
        <w:t>,</w:t>
      </w:r>
      <w:r w:rsidRPr="006E379A">
        <w:rPr>
          <w:rFonts w:ascii="David" w:hAnsi="David" w:cs="David"/>
          <w:rtl/>
          <w:lang w:bidi="he-IL"/>
        </w:rPr>
        <w:t xml:space="preserve"> אף שאי אפשר שהכל ישמעו סומכין דכל מי שאבד לו אבידה יבוא לשמוע וגם חברא חברא אית ליה</w:t>
      </w:r>
      <w:r w:rsidR="00957C6A">
        <w:rPr>
          <w:rFonts w:ascii="David" w:hAnsi="David" w:cs="David" w:hint="cs"/>
          <w:rtl/>
          <w:lang w:bidi="he-IL"/>
        </w:rPr>
        <w:t>.</w:t>
      </w:r>
      <w:r w:rsidRPr="006E379A">
        <w:rPr>
          <w:rFonts w:ascii="David" w:hAnsi="David" w:cs="David"/>
          <w:rtl/>
          <w:lang w:bidi="he-IL"/>
        </w:rPr>
        <w:t xml:space="preserve"> </w:t>
      </w:r>
      <w:r w:rsidRPr="00957C6A">
        <w:rPr>
          <w:rFonts w:ascii="David" w:hAnsi="David" w:cs="David"/>
          <w:u w:val="single"/>
          <w:rtl/>
          <w:lang w:bidi="he-IL"/>
        </w:rPr>
        <w:t>אבל אין מטריחין המוצא יותר מלהכריז במקומות שרבים מצויים</w:t>
      </w:r>
      <w:r w:rsidRPr="006E379A">
        <w:rPr>
          <w:rFonts w:ascii="David" w:hAnsi="David" w:cs="David"/>
          <w:rtl/>
          <w:lang w:bidi="he-IL"/>
        </w:rPr>
        <w:t xml:space="preserve">. </w:t>
      </w:r>
      <w:r w:rsidRPr="00957C6A">
        <w:rPr>
          <w:rFonts w:ascii="David" w:hAnsi="David" w:cs="David"/>
          <w:u w:val="single"/>
          <w:rtl/>
          <w:lang w:bidi="he-IL"/>
        </w:rPr>
        <w:t>ובעיתונים שידוע שקוראין אותם, גם שהוא דבר טוב להכריז שם אבל אינו מחוייב להוציא הוצאות ולחייב למאבד לשלמו</w:t>
      </w:r>
      <w:r w:rsidRPr="006E379A">
        <w:rPr>
          <w:rFonts w:ascii="David" w:hAnsi="David" w:cs="David"/>
          <w:rtl/>
          <w:lang w:bidi="he-IL"/>
        </w:rPr>
        <w:t xml:space="preserve">, וגם יכול המאבד לטעון כי אף על ידי המודעות האחרות היה יודע מי מצא אבידתו. </w:t>
      </w:r>
    </w:p>
    <w:p w:rsidR="006E379A" w:rsidRPr="006E379A" w:rsidRDefault="006E379A" w:rsidP="006E379A">
      <w:pPr>
        <w:bidi/>
        <w:rPr>
          <w:rFonts w:ascii="David" w:hAnsi="David" w:cs="David"/>
          <w:rtl/>
          <w:lang w:bidi="he-IL"/>
        </w:rPr>
      </w:pPr>
    </w:p>
    <w:p w:rsidR="006E379A" w:rsidRDefault="006E379A" w:rsidP="006E379A">
      <w:pPr>
        <w:bidi/>
        <w:rPr>
          <w:rFonts w:ascii="David" w:hAnsi="David" w:cs="David" w:hint="cs"/>
          <w:b/>
          <w:bCs/>
          <w:rtl/>
          <w:lang w:bidi="he-IL"/>
        </w:rPr>
      </w:pPr>
      <w:r w:rsidRPr="00957C6A">
        <w:rPr>
          <w:rFonts w:ascii="David" w:hAnsi="David" w:cs="David"/>
          <w:b/>
          <w:bCs/>
          <w:rtl/>
          <w:lang w:bidi="he-IL"/>
        </w:rPr>
        <w:t>השבת אבידה כהלכה ג:</w:t>
      </w:r>
      <w:r w:rsidR="00C35A05" w:rsidRPr="00957C6A">
        <w:rPr>
          <w:rFonts w:ascii="David" w:hAnsi="David" w:cs="David" w:hint="cs"/>
          <w:b/>
          <w:bCs/>
          <w:rtl/>
          <w:lang w:bidi="he-IL"/>
        </w:rPr>
        <w:t>ה</w:t>
      </w:r>
    </w:p>
    <w:p w:rsidR="008A4042" w:rsidRDefault="00957C6A" w:rsidP="008A4042">
      <w:pPr>
        <w:bidi/>
        <w:rPr>
          <w:rFonts w:ascii="David" w:hAnsi="David" w:cs="David" w:hint="cs"/>
          <w:rtl/>
          <w:lang w:bidi="he-IL"/>
        </w:rPr>
      </w:pPr>
      <w:r w:rsidRPr="00957C6A">
        <w:rPr>
          <w:rFonts w:ascii="David" w:hAnsi="David" w:cs="David" w:hint="cs"/>
          <w:rtl/>
          <w:lang w:bidi="he-IL"/>
        </w:rPr>
        <w:t>המוצא אבידה באוטובוס או במונית של חברת נסיעות, מותר למוסרה למחלקת האבידות של החברה, אפילו אם אינם שומרים כדין על האבידה, ולא דורשים סימנים כדין. אך אסור להניחה ליד הנהג (בכוונה שהמאבד יחזור ויקחנה משם) שאין זה מקום המשתמר</w:t>
      </w:r>
    </w:p>
    <w:p w:rsidR="008A4042" w:rsidRDefault="008A4042" w:rsidP="008A4042">
      <w:pPr>
        <w:bidi/>
        <w:rPr>
          <w:rFonts w:ascii="David" w:hAnsi="David" w:cs="David" w:hint="cs"/>
          <w:b/>
          <w:bCs/>
          <w:noProof/>
          <w:rtl/>
          <w:lang w:bidi="he-IL"/>
        </w:rPr>
      </w:pPr>
    </w:p>
    <w:p w:rsidR="008A4042" w:rsidRDefault="00957C6A" w:rsidP="008A4042">
      <w:pPr>
        <w:bidi/>
        <w:rPr>
          <w:rFonts w:ascii="David" w:hAnsi="David" w:cs="David" w:hint="cs"/>
          <w:b/>
          <w:bCs/>
          <w:noProof/>
          <w:rtl/>
          <w:lang w:bidi="he-IL"/>
        </w:rPr>
      </w:pPr>
      <w:r w:rsidRPr="00957C6A">
        <w:rPr>
          <w:rFonts w:ascii="David" w:hAnsi="David" w:cs="David" w:hint="cs"/>
          <w:b/>
          <w:bCs/>
          <w:noProof/>
          <w:rtl/>
          <w:lang w:bidi="he-IL"/>
        </w:rPr>
        <w:t>ברכת אברהם</w:t>
      </w:r>
    </w:p>
    <w:p w:rsidR="00957C6A" w:rsidRPr="006E379A" w:rsidRDefault="00957C6A" w:rsidP="008A4042">
      <w:pPr>
        <w:bidi/>
        <w:rPr>
          <w:rFonts w:ascii="David" w:hAnsi="David" w:cs="David"/>
          <w:rtl/>
          <w:lang w:bidi="he-IL"/>
        </w:rPr>
      </w:pPr>
      <w:bookmarkStart w:id="5" w:name="_GoBack"/>
      <w:r>
        <w:rPr>
          <w:noProof/>
          <w:lang w:bidi="he-IL"/>
        </w:rPr>
        <w:drawing>
          <wp:inline distT="0" distB="0" distL="0" distR="0" wp14:anchorId="447C444C" wp14:editId="6E54E575">
            <wp:extent cx="2705100" cy="15971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09369" cy="1599649"/>
                    </a:xfrm>
                    <a:prstGeom prst="rect">
                      <a:avLst/>
                    </a:prstGeom>
                  </pic:spPr>
                </pic:pic>
              </a:graphicData>
            </a:graphic>
          </wp:inline>
        </w:drawing>
      </w:r>
      <w:bookmarkEnd w:id="5"/>
    </w:p>
    <w:sectPr w:rsidR="00957C6A" w:rsidRPr="006E379A" w:rsidSect="00957C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reiber" w:date="2017-12-24T22:49:00Z" w:initials="S">
    <w:p w:rsidR="00FF4FF1" w:rsidRDefault="00FF4FF1">
      <w:pPr>
        <w:pStyle w:val="CommentText"/>
      </w:pPr>
      <w:r>
        <w:rPr>
          <w:rStyle w:val="CommentReference"/>
        </w:rPr>
        <w:annotationRef/>
      </w:r>
      <w:r>
        <w:t xml:space="preserve">Why 3 </w:t>
      </w:r>
      <w:proofErr w:type="spellStart"/>
      <w:r>
        <w:t>regalim</w:t>
      </w:r>
      <w:proofErr w:type="spellEnd"/>
      <w:r>
        <w:t xml:space="preserve">? </w:t>
      </w:r>
    </w:p>
    <w:p w:rsidR="00FF4FF1" w:rsidRDefault="00FF4FF1">
      <w:pPr>
        <w:pStyle w:val="CommentText"/>
      </w:pPr>
      <w:r>
        <w:t xml:space="preserve">1. </w:t>
      </w:r>
      <w:proofErr w:type="spellStart"/>
      <w:r>
        <w:t>Rashi</w:t>
      </w:r>
      <w:proofErr w:type="spellEnd"/>
      <w:r>
        <w:t xml:space="preserve">: takes a year to have </w:t>
      </w:r>
      <w:proofErr w:type="spellStart"/>
      <w:r>
        <w:t>yeush</w:t>
      </w:r>
      <w:proofErr w:type="spellEnd"/>
      <w:r>
        <w:t>.</w:t>
      </w:r>
    </w:p>
    <w:p w:rsidR="00FF4FF1" w:rsidRDefault="00FF4FF1">
      <w:pPr>
        <w:pStyle w:val="CommentText"/>
      </w:pPr>
      <w:r>
        <w:t xml:space="preserve">2. </w:t>
      </w:r>
      <w:proofErr w:type="spellStart"/>
      <w:r>
        <w:t>Meiri</w:t>
      </w:r>
      <w:proofErr w:type="spellEnd"/>
      <w:r>
        <w:t>: Has to be in front of everyone, and maybe they didn’t come to the first 2.</w:t>
      </w:r>
    </w:p>
    <w:p w:rsidR="00FF4FF1" w:rsidRDefault="00FF4FF1">
      <w:pPr>
        <w:pStyle w:val="CommentText"/>
      </w:pPr>
      <w:r>
        <w:t xml:space="preserve">3. </w:t>
      </w:r>
      <w:proofErr w:type="spellStart"/>
      <w:r>
        <w:t>TOras</w:t>
      </w:r>
      <w:proofErr w:type="spellEnd"/>
      <w:r>
        <w:t xml:space="preserve"> Chaim: Word has to get around, and there’s an assumption that someone will hear about it and tell people by the third time.</w:t>
      </w:r>
    </w:p>
    <w:p w:rsidR="00FF4FF1" w:rsidRDefault="00FF4FF1">
      <w:pPr>
        <w:pStyle w:val="CommentText"/>
        <w:rPr>
          <w:rFonts w:hint="cs"/>
          <w:rtl/>
          <w:lang w:bidi="he-IL"/>
        </w:rPr>
      </w:pPr>
      <w:r>
        <w:br/>
      </w:r>
      <w:proofErr w:type="spellStart"/>
      <w:r>
        <w:t>Nafka</w:t>
      </w:r>
      <w:proofErr w:type="spellEnd"/>
      <w:r>
        <w:t xml:space="preserve"> mina for </w:t>
      </w:r>
      <w:proofErr w:type="spellStart"/>
      <w:r>
        <w:t>facebook</w:t>
      </w:r>
      <w:proofErr w:type="spellEnd"/>
      <w:r>
        <w:t xml:space="preserve"> and the internet?</w:t>
      </w:r>
    </w:p>
  </w:comment>
  <w:comment w:id="1" w:author="Schreiber" w:date="2017-12-24T22:54:00Z" w:initials="S">
    <w:p w:rsidR="00FF4FF1" w:rsidRDefault="00FF4FF1" w:rsidP="00FF4FF1">
      <w:pPr>
        <w:pStyle w:val="CommentText"/>
      </w:pPr>
      <w:r>
        <w:rPr>
          <w:rStyle w:val="CommentReference"/>
        </w:rPr>
        <w:annotationRef/>
      </w:r>
      <w:proofErr w:type="spellStart"/>
      <w:r>
        <w:t>Tosfos</w:t>
      </w:r>
      <w:proofErr w:type="spellEnd"/>
      <w:r>
        <w:t xml:space="preserve"> wonders if it’s </w:t>
      </w:r>
      <w:proofErr w:type="spellStart"/>
      <w:r>
        <w:t>deoraisa</w:t>
      </w:r>
      <w:proofErr w:type="spellEnd"/>
      <w:r>
        <w:t xml:space="preserve"> or </w:t>
      </w:r>
      <w:proofErr w:type="spellStart"/>
      <w:r>
        <w:t>derabonon</w:t>
      </w:r>
      <w:proofErr w:type="spellEnd"/>
    </w:p>
  </w:comment>
  <w:comment w:id="2" w:author="Schreiber" w:date="2017-12-24T22:51:00Z" w:initials="S">
    <w:p w:rsidR="00FF4FF1" w:rsidRDefault="00FF4FF1">
      <w:pPr>
        <w:pStyle w:val="CommentText"/>
        <w:rPr>
          <w:lang w:bidi="he-IL"/>
        </w:rPr>
      </w:pPr>
      <w:r>
        <w:rPr>
          <w:rStyle w:val="CommentReference"/>
        </w:rPr>
        <w:annotationRef/>
      </w:r>
      <w:r>
        <w:t xml:space="preserve">Rosh says that you have to give it to a </w:t>
      </w:r>
      <w:r>
        <w:rPr>
          <w:rFonts w:hint="cs"/>
          <w:rtl/>
          <w:lang w:bidi="he-IL"/>
        </w:rPr>
        <w:t>רמאי</w:t>
      </w:r>
      <w:r>
        <w:rPr>
          <w:lang w:bidi="he-IL"/>
        </w:rPr>
        <w:t xml:space="preserve"> if he has a </w:t>
      </w:r>
      <w:proofErr w:type="spellStart"/>
      <w:r>
        <w:rPr>
          <w:lang w:bidi="he-IL"/>
        </w:rPr>
        <w:t>siman</w:t>
      </w:r>
      <w:proofErr w:type="spellEnd"/>
      <w:r>
        <w:rPr>
          <w:lang w:bidi="he-IL"/>
        </w:rPr>
        <w:t xml:space="preserve"> </w:t>
      </w:r>
      <w:proofErr w:type="spellStart"/>
      <w:r>
        <w:rPr>
          <w:lang w:bidi="he-IL"/>
        </w:rPr>
        <w:t>muvhak</w:t>
      </w:r>
      <w:proofErr w:type="spellEnd"/>
      <w:r>
        <w:rPr>
          <w:lang w:bidi="he-IL"/>
        </w:rPr>
        <w:t>.</w:t>
      </w:r>
    </w:p>
  </w:comment>
  <w:comment w:id="3" w:author="Schreiber" w:date="2017-12-24T22:54:00Z" w:initials="S">
    <w:p w:rsidR="00FF4FF1" w:rsidRDefault="00FF4FF1" w:rsidP="00FF4FF1">
      <w:pPr>
        <w:pStyle w:val="CommentText"/>
        <w:rPr>
          <w:lang w:bidi="he-IL"/>
        </w:rPr>
      </w:pPr>
      <w:r>
        <w:rPr>
          <w:rStyle w:val="CommentReference"/>
        </w:rPr>
        <w:annotationRef/>
      </w:r>
      <w:proofErr w:type="spellStart"/>
      <w:r>
        <w:t>Rambam</w:t>
      </w:r>
      <w:proofErr w:type="spellEnd"/>
      <w:r>
        <w:t xml:space="preserve"> is clear that you don’t give back to a </w:t>
      </w:r>
      <w:r>
        <w:rPr>
          <w:rFonts w:hint="cs"/>
          <w:rtl/>
          <w:lang w:bidi="he-IL"/>
        </w:rPr>
        <w:t>רמאי</w:t>
      </w:r>
      <w:r>
        <w:rPr>
          <w:lang w:bidi="he-IL"/>
        </w:rPr>
        <w:t xml:space="preserve"> even with </w:t>
      </w:r>
      <w:proofErr w:type="spellStart"/>
      <w:r>
        <w:rPr>
          <w:lang w:bidi="he-IL"/>
        </w:rPr>
        <w:t>simanim</w:t>
      </w:r>
      <w:proofErr w:type="spellEnd"/>
      <w:r>
        <w:rPr>
          <w:lang w:bidi="he-IL"/>
        </w:rPr>
        <w:t>.</w:t>
      </w:r>
    </w:p>
  </w:comment>
  <w:comment w:id="4" w:author="Schreiber" w:date="2017-12-24T22:53:00Z" w:initials="S">
    <w:p w:rsidR="00FF4FF1" w:rsidRDefault="00FF4FF1">
      <w:pPr>
        <w:pStyle w:val="CommentText"/>
        <w:rPr>
          <w:lang w:bidi="he-IL"/>
        </w:rPr>
      </w:pPr>
      <w:r>
        <w:rPr>
          <w:rStyle w:val="CommentReference"/>
        </w:rPr>
        <w:annotationRef/>
      </w:r>
      <w:proofErr w:type="spellStart"/>
      <w:r>
        <w:t>Ritva</w:t>
      </w:r>
      <w:proofErr w:type="spellEnd"/>
      <w:r>
        <w:t xml:space="preserve"> suggests two approaches: 1 that you do give to the </w:t>
      </w:r>
      <w:r>
        <w:rPr>
          <w:rFonts w:hint="cs"/>
          <w:rtl/>
          <w:lang w:bidi="he-IL"/>
        </w:rPr>
        <w:t>רמאי</w:t>
      </w:r>
      <w:r>
        <w:rPr>
          <w:lang w:bidi="he-IL"/>
        </w:rPr>
        <w:t xml:space="preserve"> and 1 that you don’t.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B1"/>
    <w:rsid w:val="0013546B"/>
    <w:rsid w:val="003F02C0"/>
    <w:rsid w:val="00463EB1"/>
    <w:rsid w:val="006D4FFD"/>
    <w:rsid w:val="006E379A"/>
    <w:rsid w:val="00774280"/>
    <w:rsid w:val="008A4042"/>
    <w:rsid w:val="00957C6A"/>
    <w:rsid w:val="00AC1DED"/>
    <w:rsid w:val="00BE08F8"/>
    <w:rsid w:val="00C32399"/>
    <w:rsid w:val="00C35A05"/>
    <w:rsid w:val="00D9190C"/>
    <w:rsid w:val="00DC345B"/>
    <w:rsid w:val="00FF4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379A"/>
    <w:rPr>
      <w:rFonts w:ascii="Tahoma" w:hAnsi="Tahoma" w:cs="Tahoma"/>
      <w:sz w:val="16"/>
      <w:szCs w:val="16"/>
    </w:rPr>
  </w:style>
  <w:style w:type="character" w:customStyle="1" w:styleId="BalloonTextChar">
    <w:name w:val="Balloon Text Char"/>
    <w:basedOn w:val="DefaultParagraphFont"/>
    <w:link w:val="BalloonText"/>
    <w:rsid w:val="006E379A"/>
    <w:rPr>
      <w:rFonts w:ascii="Tahoma" w:hAnsi="Tahoma" w:cs="Tahoma"/>
      <w:sz w:val="16"/>
      <w:szCs w:val="16"/>
    </w:rPr>
  </w:style>
  <w:style w:type="paragraph" w:styleId="Title">
    <w:name w:val="Title"/>
    <w:basedOn w:val="Normal"/>
    <w:next w:val="Normal"/>
    <w:link w:val="TitleChar"/>
    <w:qFormat/>
    <w:rsid w:val="006E3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379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FF4FF1"/>
    <w:rPr>
      <w:sz w:val="16"/>
      <w:szCs w:val="16"/>
    </w:rPr>
  </w:style>
  <w:style w:type="paragraph" w:styleId="CommentText">
    <w:name w:val="annotation text"/>
    <w:basedOn w:val="Normal"/>
    <w:link w:val="CommentTextChar"/>
    <w:rsid w:val="00FF4FF1"/>
    <w:rPr>
      <w:sz w:val="20"/>
      <w:szCs w:val="20"/>
    </w:rPr>
  </w:style>
  <w:style w:type="character" w:customStyle="1" w:styleId="CommentTextChar">
    <w:name w:val="Comment Text Char"/>
    <w:basedOn w:val="DefaultParagraphFont"/>
    <w:link w:val="CommentText"/>
    <w:rsid w:val="00FF4FF1"/>
  </w:style>
  <w:style w:type="paragraph" w:styleId="CommentSubject">
    <w:name w:val="annotation subject"/>
    <w:basedOn w:val="CommentText"/>
    <w:next w:val="CommentText"/>
    <w:link w:val="CommentSubjectChar"/>
    <w:rsid w:val="00FF4FF1"/>
    <w:rPr>
      <w:b/>
      <w:bCs/>
    </w:rPr>
  </w:style>
  <w:style w:type="character" w:customStyle="1" w:styleId="CommentSubjectChar">
    <w:name w:val="Comment Subject Char"/>
    <w:basedOn w:val="CommentTextChar"/>
    <w:link w:val="CommentSubject"/>
    <w:rsid w:val="00FF4FF1"/>
    <w:rPr>
      <w:b/>
      <w:bCs/>
    </w:rPr>
  </w:style>
  <w:style w:type="paragraph" w:styleId="Subtitle">
    <w:name w:val="Subtitle"/>
    <w:basedOn w:val="Normal"/>
    <w:next w:val="Normal"/>
    <w:link w:val="SubtitleChar"/>
    <w:qFormat/>
    <w:rsid w:val="00FF4F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4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95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379A"/>
    <w:rPr>
      <w:rFonts w:ascii="Tahoma" w:hAnsi="Tahoma" w:cs="Tahoma"/>
      <w:sz w:val="16"/>
      <w:szCs w:val="16"/>
    </w:rPr>
  </w:style>
  <w:style w:type="character" w:customStyle="1" w:styleId="BalloonTextChar">
    <w:name w:val="Balloon Text Char"/>
    <w:basedOn w:val="DefaultParagraphFont"/>
    <w:link w:val="BalloonText"/>
    <w:rsid w:val="006E379A"/>
    <w:rPr>
      <w:rFonts w:ascii="Tahoma" w:hAnsi="Tahoma" w:cs="Tahoma"/>
      <w:sz w:val="16"/>
      <w:szCs w:val="16"/>
    </w:rPr>
  </w:style>
  <w:style w:type="paragraph" w:styleId="Title">
    <w:name w:val="Title"/>
    <w:basedOn w:val="Normal"/>
    <w:next w:val="Normal"/>
    <w:link w:val="TitleChar"/>
    <w:qFormat/>
    <w:rsid w:val="006E3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379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FF4FF1"/>
    <w:rPr>
      <w:sz w:val="16"/>
      <w:szCs w:val="16"/>
    </w:rPr>
  </w:style>
  <w:style w:type="paragraph" w:styleId="CommentText">
    <w:name w:val="annotation text"/>
    <w:basedOn w:val="Normal"/>
    <w:link w:val="CommentTextChar"/>
    <w:rsid w:val="00FF4FF1"/>
    <w:rPr>
      <w:sz w:val="20"/>
      <w:szCs w:val="20"/>
    </w:rPr>
  </w:style>
  <w:style w:type="character" w:customStyle="1" w:styleId="CommentTextChar">
    <w:name w:val="Comment Text Char"/>
    <w:basedOn w:val="DefaultParagraphFont"/>
    <w:link w:val="CommentText"/>
    <w:rsid w:val="00FF4FF1"/>
  </w:style>
  <w:style w:type="paragraph" w:styleId="CommentSubject">
    <w:name w:val="annotation subject"/>
    <w:basedOn w:val="CommentText"/>
    <w:next w:val="CommentText"/>
    <w:link w:val="CommentSubjectChar"/>
    <w:rsid w:val="00FF4FF1"/>
    <w:rPr>
      <w:b/>
      <w:bCs/>
    </w:rPr>
  </w:style>
  <w:style w:type="character" w:customStyle="1" w:styleId="CommentSubjectChar">
    <w:name w:val="Comment Subject Char"/>
    <w:basedOn w:val="CommentTextChar"/>
    <w:link w:val="CommentSubject"/>
    <w:rsid w:val="00FF4FF1"/>
    <w:rPr>
      <w:b/>
      <w:bCs/>
    </w:rPr>
  </w:style>
  <w:style w:type="paragraph" w:styleId="Subtitle">
    <w:name w:val="Subtitle"/>
    <w:basedOn w:val="Normal"/>
    <w:next w:val="Normal"/>
    <w:link w:val="SubtitleChar"/>
    <w:qFormat/>
    <w:rsid w:val="00FF4F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4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95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6</cp:revision>
  <dcterms:created xsi:type="dcterms:W3CDTF">2017-12-23T20:03:00Z</dcterms:created>
  <dcterms:modified xsi:type="dcterms:W3CDTF">2017-12-24T21:08:00Z</dcterms:modified>
</cp:coreProperties>
</file>