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F90A" w14:textId="7F26581A" w:rsidR="009157A0" w:rsidRPr="00850287" w:rsidRDefault="00FF0FF9" w:rsidP="00FF0FF9">
      <w:pPr>
        <w:rPr>
          <w:rFonts w:ascii="David" w:hAnsi="David" w:cs="David"/>
          <w:sz w:val="28"/>
          <w:szCs w:val="28"/>
          <w:rtl/>
        </w:rPr>
      </w:pPr>
      <w:r w:rsidRPr="00850287">
        <w:rPr>
          <w:rFonts w:ascii="David" w:hAnsi="David" w:cs="David"/>
          <w:sz w:val="28"/>
          <w:szCs w:val="28"/>
          <w:rtl/>
        </w:rPr>
        <w:t xml:space="preserve">ב"ה </w:t>
      </w:r>
      <w:r w:rsidRPr="00850287">
        <w:rPr>
          <w:rFonts w:ascii="David" w:hAnsi="David" w:cs="David"/>
          <w:sz w:val="28"/>
          <w:szCs w:val="28"/>
          <w:rtl/>
        </w:rPr>
        <w:tab/>
      </w:r>
      <w:r w:rsidRPr="00850287">
        <w:rPr>
          <w:rFonts w:ascii="David" w:hAnsi="David" w:cs="David"/>
          <w:sz w:val="28"/>
          <w:szCs w:val="28"/>
          <w:rtl/>
        </w:rPr>
        <w:tab/>
      </w:r>
      <w:r w:rsidRPr="00850287">
        <w:rPr>
          <w:rFonts w:ascii="David" w:hAnsi="David" w:cs="David"/>
          <w:sz w:val="28"/>
          <w:szCs w:val="28"/>
          <w:rtl/>
        </w:rPr>
        <w:tab/>
      </w:r>
      <w:r w:rsidRPr="00850287">
        <w:rPr>
          <w:rFonts w:ascii="David" w:hAnsi="David" w:cs="David"/>
          <w:sz w:val="28"/>
          <w:szCs w:val="28"/>
          <w:rtl/>
        </w:rPr>
        <w:tab/>
      </w:r>
      <w:r w:rsidRPr="00850287">
        <w:rPr>
          <w:rFonts w:ascii="David" w:hAnsi="David" w:cs="David"/>
          <w:sz w:val="28"/>
          <w:szCs w:val="28"/>
          <w:rtl/>
        </w:rPr>
        <w:tab/>
      </w:r>
      <w:r w:rsidRPr="00850287">
        <w:rPr>
          <w:rFonts w:ascii="David" w:hAnsi="David" w:cs="David"/>
          <w:sz w:val="28"/>
          <w:szCs w:val="28"/>
          <w:rtl/>
        </w:rPr>
        <w:tab/>
      </w:r>
      <w:r w:rsidRPr="00850287">
        <w:rPr>
          <w:rFonts w:ascii="David" w:hAnsi="David" w:cs="David"/>
          <w:sz w:val="28"/>
          <w:szCs w:val="28"/>
          <w:rtl/>
        </w:rPr>
        <w:tab/>
      </w:r>
      <w:r w:rsidRPr="00850287">
        <w:rPr>
          <w:rFonts w:ascii="David" w:hAnsi="David" w:cs="David"/>
          <w:sz w:val="28"/>
          <w:szCs w:val="28"/>
          <w:rtl/>
        </w:rPr>
        <w:tab/>
      </w:r>
      <w:r w:rsidRPr="00850287">
        <w:rPr>
          <w:rFonts w:ascii="David" w:hAnsi="David" w:cs="David"/>
          <w:sz w:val="28"/>
          <w:szCs w:val="28"/>
          <w:rtl/>
        </w:rPr>
        <w:tab/>
        <w:t xml:space="preserve">       הרב ארי שבט</w:t>
      </w:r>
    </w:p>
    <w:p w14:paraId="7D0ECE5C" w14:textId="3D81D41B" w:rsidR="00FF0FF9" w:rsidRPr="009C076E" w:rsidRDefault="009C076E" w:rsidP="009C076E">
      <w:pPr>
        <w:bidi w:val="0"/>
        <w:jc w:val="center"/>
        <w:rPr>
          <w:rFonts w:ascii="David" w:hAnsi="David" w:cs="David"/>
          <w:b/>
          <w:bCs/>
          <w:sz w:val="28"/>
          <w:szCs w:val="28"/>
          <w:u w:val="single"/>
        </w:rPr>
      </w:pPr>
      <w:r w:rsidRPr="009C076E">
        <w:rPr>
          <w:rFonts w:ascii="David" w:hAnsi="David" w:cs="David"/>
          <w:b/>
          <w:bCs/>
          <w:sz w:val="28"/>
          <w:szCs w:val="28"/>
          <w:u w:val="single"/>
        </w:rPr>
        <w:t>When is '</w:t>
      </w:r>
      <w:proofErr w:type="spellStart"/>
      <w:r w:rsidRPr="009C076E">
        <w:rPr>
          <w:rFonts w:ascii="David" w:hAnsi="David" w:cs="David"/>
          <w:b/>
          <w:bCs/>
          <w:sz w:val="28"/>
          <w:szCs w:val="28"/>
          <w:u w:val="single"/>
        </w:rPr>
        <w:t>Safek</w:t>
      </w:r>
      <w:proofErr w:type="spellEnd"/>
      <w:r w:rsidRPr="009C076E">
        <w:rPr>
          <w:rFonts w:ascii="David" w:hAnsi="David" w:cs="David"/>
          <w:b/>
          <w:bCs/>
          <w:sz w:val="28"/>
          <w:szCs w:val="28"/>
          <w:u w:val="single"/>
        </w:rPr>
        <w:t>' (Doubt) Not Amalek!</w:t>
      </w:r>
    </w:p>
    <w:p w14:paraId="3CE4A076" w14:textId="67270374" w:rsidR="00FF0FF9" w:rsidRPr="00850287" w:rsidRDefault="00FF0FF9" w:rsidP="00FF0FF9">
      <w:pPr>
        <w:jc w:val="center"/>
        <w:rPr>
          <w:rFonts w:ascii="David" w:hAnsi="David" w:cs="David"/>
          <w:b/>
          <w:bCs/>
          <w:sz w:val="28"/>
          <w:szCs w:val="28"/>
          <w:u w:val="single"/>
        </w:rPr>
      </w:pPr>
      <w:r w:rsidRPr="00850287">
        <w:rPr>
          <w:rFonts w:ascii="David" w:hAnsi="David" w:cs="David"/>
          <w:b/>
          <w:bCs/>
          <w:sz w:val="28"/>
          <w:szCs w:val="28"/>
          <w:u w:val="single"/>
        </w:rPr>
        <w:t xml:space="preserve">When </w:t>
      </w:r>
      <w:r w:rsidR="00003399" w:rsidRPr="00850287">
        <w:rPr>
          <w:rFonts w:ascii="David" w:hAnsi="David" w:cs="David"/>
          <w:b/>
          <w:bCs/>
          <w:sz w:val="28"/>
          <w:szCs w:val="28"/>
          <w:u w:val="single"/>
        </w:rPr>
        <w:t>Unclarity</w:t>
      </w:r>
      <w:r w:rsidRPr="00850287">
        <w:rPr>
          <w:rFonts w:ascii="David" w:hAnsi="David" w:cs="David"/>
          <w:b/>
          <w:bCs/>
          <w:sz w:val="28"/>
          <w:szCs w:val="28"/>
          <w:u w:val="single"/>
        </w:rPr>
        <w:t xml:space="preserve"> Helps </w:t>
      </w:r>
      <w:r w:rsidR="00003399" w:rsidRPr="00850287">
        <w:rPr>
          <w:rFonts w:ascii="David" w:hAnsi="David" w:cs="David"/>
          <w:b/>
          <w:bCs/>
          <w:sz w:val="28"/>
          <w:szCs w:val="28"/>
          <w:u w:val="single"/>
        </w:rPr>
        <w:t>Clarify</w:t>
      </w:r>
    </w:p>
    <w:p w14:paraId="5D40A857" w14:textId="7F2D08DE" w:rsidR="00FF0FF9" w:rsidRPr="00850287" w:rsidRDefault="00FF0FF9" w:rsidP="00FF0FF9">
      <w:pPr>
        <w:jc w:val="center"/>
        <w:rPr>
          <w:rFonts w:ascii="David" w:hAnsi="David" w:cs="David"/>
          <w:sz w:val="28"/>
          <w:szCs w:val="28"/>
          <w:rtl/>
        </w:rPr>
      </w:pPr>
    </w:p>
    <w:p w14:paraId="2FBE1BCD" w14:textId="4097FF12" w:rsidR="00FF0FF9" w:rsidRPr="00850287" w:rsidRDefault="00FF0FF9" w:rsidP="00FF0FF9">
      <w:pPr>
        <w:autoSpaceDE w:val="0"/>
        <w:autoSpaceDN w:val="0"/>
        <w:adjustRightInd w:val="0"/>
        <w:spacing w:after="0" w:line="240" w:lineRule="auto"/>
        <w:rPr>
          <w:rFonts w:ascii="David" w:hAnsi="David" w:cs="David"/>
          <w:sz w:val="28"/>
          <w:szCs w:val="28"/>
          <w:rtl/>
        </w:rPr>
      </w:pPr>
      <w:r w:rsidRPr="00850287">
        <w:rPr>
          <w:rFonts w:ascii="David" w:hAnsi="David" w:cs="David"/>
          <w:sz w:val="28"/>
          <w:szCs w:val="28"/>
          <w:rtl/>
        </w:rPr>
        <w:t>מסכת שבת לה ע"ב</w:t>
      </w:r>
    </w:p>
    <w:p w14:paraId="1FBD4796" w14:textId="77D33995" w:rsidR="00FF0FF9" w:rsidRPr="00850287" w:rsidRDefault="00850287" w:rsidP="00FF0FF9">
      <w:pPr>
        <w:autoSpaceDE w:val="0"/>
        <w:autoSpaceDN w:val="0"/>
        <w:adjustRightInd w:val="0"/>
        <w:spacing w:after="0" w:line="240" w:lineRule="auto"/>
        <w:rPr>
          <w:rFonts w:ascii="David" w:hAnsi="David" w:cs="David"/>
          <w:bCs/>
          <w:sz w:val="28"/>
          <w:szCs w:val="28"/>
          <w:rtl/>
        </w:rPr>
      </w:pPr>
      <w:r w:rsidRPr="00850287">
        <w:rPr>
          <w:rFonts w:ascii="David" w:hAnsi="David" w:cs="David" w:hint="cs"/>
          <w:b/>
          <w:bCs/>
          <w:sz w:val="28"/>
          <w:szCs w:val="28"/>
          <w:rtl/>
        </w:rPr>
        <w:t xml:space="preserve">1. </w:t>
      </w:r>
      <w:proofErr w:type="spellStart"/>
      <w:r w:rsidR="00FF0FF9" w:rsidRPr="00850287">
        <w:rPr>
          <w:rFonts w:ascii="David" w:hAnsi="David" w:cs="David"/>
          <w:b/>
          <w:bCs/>
          <w:sz w:val="28"/>
          <w:szCs w:val="28"/>
          <w:rtl/>
        </w:rPr>
        <w:t>א"ר</w:t>
      </w:r>
      <w:proofErr w:type="spellEnd"/>
      <w:r w:rsidR="00FF0FF9" w:rsidRPr="00850287">
        <w:rPr>
          <w:rFonts w:ascii="David" w:hAnsi="David" w:cs="David"/>
          <w:b/>
          <w:bCs/>
          <w:sz w:val="28"/>
          <w:szCs w:val="28"/>
          <w:rtl/>
        </w:rPr>
        <w:t xml:space="preserve"> יוסי בר </w:t>
      </w:r>
      <w:proofErr w:type="spellStart"/>
      <w:r w:rsidR="00FF0FF9" w:rsidRPr="00850287">
        <w:rPr>
          <w:rFonts w:ascii="David" w:hAnsi="David" w:cs="David"/>
          <w:b/>
          <w:bCs/>
          <w:sz w:val="28"/>
          <w:szCs w:val="28"/>
          <w:rtl/>
        </w:rPr>
        <w:t>זבידא</w:t>
      </w:r>
      <w:proofErr w:type="spellEnd"/>
      <w:r w:rsidR="00FF0FF9" w:rsidRPr="00850287">
        <w:rPr>
          <w:rFonts w:ascii="David" w:hAnsi="David" w:cs="David"/>
          <w:b/>
          <w:bCs/>
          <w:sz w:val="28"/>
          <w:szCs w:val="28"/>
          <w:rtl/>
        </w:rPr>
        <w:t xml:space="preserve"> העושה מלאכה בשני </w:t>
      </w:r>
      <w:proofErr w:type="spellStart"/>
      <w:r w:rsidR="00FF0FF9" w:rsidRPr="00850287">
        <w:rPr>
          <w:rFonts w:ascii="David" w:hAnsi="David" w:cs="David"/>
          <w:b/>
          <w:bCs/>
          <w:sz w:val="28"/>
          <w:szCs w:val="28"/>
          <w:rtl/>
        </w:rPr>
        <w:t>ביה"ש</w:t>
      </w:r>
      <w:proofErr w:type="spellEnd"/>
      <w:r w:rsidR="00FF0FF9" w:rsidRPr="00850287">
        <w:rPr>
          <w:rFonts w:ascii="David" w:hAnsi="David" w:cs="David"/>
          <w:b/>
          <w:bCs/>
          <w:sz w:val="28"/>
          <w:szCs w:val="28"/>
          <w:rtl/>
        </w:rPr>
        <w:t xml:space="preserve"> חייב חטאת ממה נפשך.</w:t>
      </w:r>
    </w:p>
    <w:p w14:paraId="6FB5DBCD" w14:textId="655D1680" w:rsidR="00FF0FF9" w:rsidRPr="00850287" w:rsidRDefault="00FF0FF9" w:rsidP="00FF0FF9">
      <w:pPr>
        <w:autoSpaceDE w:val="0"/>
        <w:autoSpaceDN w:val="0"/>
        <w:adjustRightInd w:val="0"/>
        <w:spacing w:after="0" w:line="240" w:lineRule="auto"/>
        <w:rPr>
          <w:rFonts w:ascii="David" w:hAnsi="David" w:cs="David"/>
          <w:bCs/>
          <w:sz w:val="28"/>
          <w:szCs w:val="28"/>
          <w:rtl/>
        </w:rPr>
      </w:pPr>
    </w:p>
    <w:p w14:paraId="3F35158D" w14:textId="0F6EC477" w:rsidR="00003399" w:rsidRPr="00850287" w:rsidRDefault="00850287" w:rsidP="00FF0FF9">
      <w:pPr>
        <w:autoSpaceDE w:val="0"/>
        <w:autoSpaceDN w:val="0"/>
        <w:adjustRightInd w:val="0"/>
        <w:spacing w:after="0" w:line="240" w:lineRule="auto"/>
        <w:rPr>
          <w:rFonts w:ascii="David" w:hAnsi="David" w:cs="David"/>
          <w:bCs/>
          <w:sz w:val="28"/>
          <w:szCs w:val="28"/>
          <w:rtl/>
        </w:rPr>
      </w:pPr>
      <w:r w:rsidRPr="00850287">
        <w:rPr>
          <w:rFonts w:ascii="David" w:hAnsi="David" w:cs="David" w:hint="cs"/>
          <w:bCs/>
          <w:sz w:val="28"/>
          <w:szCs w:val="28"/>
          <w:rtl/>
        </w:rPr>
        <w:t xml:space="preserve">2. </w:t>
      </w:r>
      <w:r w:rsidR="00003399" w:rsidRPr="00850287">
        <w:rPr>
          <w:rFonts w:ascii="David" w:hAnsi="David" w:cs="David"/>
          <w:bCs/>
          <w:sz w:val="28"/>
          <w:szCs w:val="28"/>
          <w:rtl/>
        </w:rPr>
        <w:t>רש"י, שם</w:t>
      </w:r>
    </w:p>
    <w:p w14:paraId="0CF06FA7" w14:textId="429A1665" w:rsidR="00003399" w:rsidRPr="00850287" w:rsidRDefault="00850287" w:rsidP="00003399">
      <w:pPr>
        <w:pStyle w:val="NormalWeb"/>
        <w:shd w:val="clear" w:color="auto" w:fill="FFFFFF"/>
        <w:bidi/>
        <w:spacing w:before="120" w:beforeAutospacing="0" w:after="120" w:afterAutospacing="0"/>
        <w:rPr>
          <w:rFonts w:ascii="David" w:hAnsi="David" w:cs="David"/>
          <w:sz w:val="28"/>
          <w:szCs w:val="28"/>
        </w:rPr>
      </w:pPr>
      <w:r w:rsidRPr="00850287">
        <w:rPr>
          <w:rFonts w:ascii="David" w:hAnsi="David" w:cs="David" w:hint="cs"/>
          <w:b/>
          <w:bCs/>
          <w:sz w:val="28"/>
          <w:szCs w:val="28"/>
          <w:rtl/>
        </w:rPr>
        <w:t xml:space="preserve">א. </w:t>
      </w:r>
      <w:r w:rsidR="00003399" w:rsidRPr="00850287">
        <w:rPr>
          <w:rFonts w:ascii="David" w:hAnsi="David" w:cs="David"/>
          <w:b/>
          <w:bCs/>
          <w:sz w:val="28"/>
          <w:szCs w:val="28"/>
          <w:rtl/>
        </w:rPr>
        <w:t>בשני בין השמשות</w:t>
      </w:r>
      <w:r w:rsidR="00003399" w:rsidRPr="00850287">
        <w:rPr>
          <w:rFonts w:ascii="David" w:hAnsi="David" w:cs="David"/>
          <w:sz w:val="28"/>
          <w:szCs w:val="28"/>
          <w:rtl/>
        </w:rPr>
        <w:t> </w:t>
      </w:r>
      <w:r w:rsidR="00003399" w:rsidRPr="00850287">
        <w:rPr>
          <w:rFonts w:ascii="David" w:hAnsi="David" w:cs="David"/>
          <w:sz w:val="28"/>
          <w:szCs w:val="28"/>
        </w:rPr>
        <w:t xml:space="preserve">- </w:t>
      </w:r>
      <w:r w:rsidR="00003399" w:rsidRPr="00850287">
        <w:rPr>
          <w:rFonts w:ascii="David" w:hAnsi="David" w:cs="David"/>
          <w:sz w:val="28"/>
          <w:szCs w:val="28"/>
          <w:rtl/>
        </w:rPr>
        <w:t>ערב שבת ומוצאי שבת בהעלם אחד אין כאן עוד אשם תלוי אלא חטאת</w:t>
      </w:r>
      <w:r w:rsidR="00003399" w:rsidRPr="00850287">
        <w:rPr>
          <w:rFonts w:ascii="David" w:hAnsi="David" w:cs="David"/>
          <w:sz w:val="28"/>
          <w:szCs w:val="28"/>
        </w:rPr>
        <w:t>:</w:t>
      </w:r>
    </w:p>
    <w:p w14:paraId="7EF81F0C" w14:textId="00335E55" w:rsidR="00003399" w:rsidRPr="00850287" w:rsidRDefault="00850287" w:rsidP="00003399">
      <w:pPr>
        <w:pStyle w:val="NormalWeb"/>
        <w:shd w:val="clear" w:color="auto" w:fill="FFFFFF"/>
        <w:bidi/>
        <w:spacing w:before="120" w:beforeAutospacing="0" w:after="120" w:afterAutospacing="0"/>
        <w:rPr>
          <w:rFonts w:ascii="David" w:hAnsi="David" w:cs="David"/>
          <w:sz w:val="28"/>
          <w:szCs w:val="28"/>
        </w:rPr>
      </w:pPr>
      <w:r w:rsidRPr="00850287">
        <w:rPr>
          <w:rFonts w:ascii="David" w:hAnsi="David" w:cs="David" w:hint="cs"/>
          <w:b/>
          <w:bCs/>
          <w:sz w:val="28"/>
          <w:szCs w:val="28"/>
          <w:rtl/>
        </w:rPr>
        <w:t xml:space="preserve">ב. </w:t>
      </w:r>
      <w:r w:rsidR="00003399" w:rsidRPr="00850287">
        <w:rPr>
          <w:rFonts w:ascii="David" w:hAnsi="David" w:cs="David"/>
          <w:b/>
          <w:bCs/>
          <w:sz w:val="28"/>
          <w:szCs w:val="28"/>
          <w:rtl/>
        </w:rPr>
        <w:t>ממה נפשך</w:t>
      </w:r>
      <w:r w:rsidR="00003399" w:rsidRPr="00850287">
        <w:rPr>
          <w:rFonts w:ascii="David" w:hAnsi="David" w:cs="David"/>
          <w:sz w:val="28"/>
          <w:szCs w:val="28"/>
          <w:rtl/>
        </w:rPr>
        <w:t> </w:t>
      </w:r>
      <w:r w:rsidR="00003399" w:rsidRPr="00850287">
        <w:rPr>
          <w:rFonts w:ascii="David" w:hAnsi="David" w:cs="David"/>
          <w:sz w:val="28"/>
          <w:szCs w:val="28"/>
        </w:rPr>
        <w:t xml:space="preserve">- </w:t>
      </w:r>
      <w:r w:rsidR="00003399" w:rsidRPr="00850287">
        <w:rPr>
          <w:rFonts w:ascii="David" w:hAnsi="David" w:cs="David"/>
          <w:sz w:val="28"/>
          <w:szCs w:val="28"/>
          <w:rtl/>
        </w:rPr>
        <w:t xml:space="preserve">אי </w:t>
      </w:r>
      <w:proofErr w:type="spellStart"/>
      <w:r w:rsidR="00003399" w:rsidRPr="00850287">
        <w:rPr>
          <w:rFonts w:ascii="David" w:hAnsi="David" w:cs="David"/>
          <w:sz w:val="28"/>
          <w:szCs w:val="28"/>
          <w:rtl/>
        </w:rPr>
        <w:t>ליליא</w:t>
      </w:r>
      <w:proofErr w:type="spellEnd"/>
      <w:r w:rsidR="00003399" w:rsidRPr="00850287">
        <w:rPr>
          <w:rFonts w:ascii="David" w:hAnsi="David" w:cs="David"/>
          <w:sz w:val="28"/>
          <w:szCs w:val="28"/>
          <w:rtl/>
        </w:rPr>
        <w:t xml:space="preserve"> הוא חייב על ערב שבת ושל מוצאי שבת אינו כלום ואי </w:t>
      </w:r>
      <w:proofErr w:type="spellStart"/>
      <w:r w:rsidR="00003399" w:rsidRPr="00850287">
        <w:rPr>
          <w:rFonts w:ascii="David" w:hAnsi="David" w:cs="David"/>
          <w:sz w:val="28"/>
          <w:szCs w:val="28"/>
          <w:rtl/>
        </w:rPr>
        <w:t>יממא</w:t>
      </w:r>
      <w:proofErr w:type="spellEnd"/>
      <w:r w:rsidR="00003399" w:rsidRPr="00850287">
        <w:rPr>
          <w:rFonts w:ascii="David" w:hAnsi="David" w:cs="David"/>
          <w:sz w:val="28"/>
          <w:szCs w:val="28"/>
          <w:rtl/>
        </w:rPr>
        <w:t xml:space="preserve"> הוא חייב על מוצאי שבת ואין של ערב שבת כלום וכגון </w:t>
      </w:r>
      <w:proofErr w:type="spellStart"/>
      <w:r w:rsidR="00003399" w:rsidRPr="00850287">
        <w:rPr>
          <w:rFonts w:ascii="David" w:hAnsi="David" w:cs="David"/>
          <w:sz w:val="28"/>
          <w:szCs w:val="28"/>
          <w:rtl/>
        </w:rPr>
        <w:t>דעבד</w:t>
      </w:r>
      <w:proofErr w:type="spellEnd"/>
      <w:r w:rsidR="00003399" w:rsidRPr="00850287">
        <w:rPr>
          <w:rFonts w:ascii="David" w:hAnsi="David" w:cs="David"/>
          <w:sz w:val="28"/>
          <w:szCs w:val="28"/>
          <w:rtl/>
        </w:rPr>
        <w:t xml:space="preserve"> ליה כל בין השמשות </w:t>
      </w:r>
      <w:proofErr w:type="spellStart"/>
      <w:r w:rsidR="00003399" w:rsidRPr="00850287">
        <w:rPr>
          <w:rFonts w:ascii="David" w:hAnsi="David" w:cs="David"/>
          <w:sz w:val="28"/>
          <w:szCs w:val="28"/>
          <w:rtl/>
        </w:rPr>
        <w:t>דליכא</w:t>
      </w:r>
      <w:proofErr w:type="spellEnd"/>
      <w:r w:rsidR="00003399" w:rsidRPr="00850287">
        <w:rPr>
          <w:rFonts w:ascii="David" w:hAnsi="David" w:cs="David"/>
          <w:sz w:val="28"/>
          <w:szCs w:val="28"/>
          <w:rtl/>
        </w:rPr>
        <w:t xml:space="preserve"> </w:t>
      </w:r>
      <w:proofErr w:type="spellStart"/>
      <w:r w:rsidR="00003399" w:rsidRPr="00850287">
        <w:rPr>
          <w:rFonts w:ascii="David" w:hAnsi="David" w:cs="David"/>
          <w:sz w:val="28"/>
          <w:szCs w:val="28"/>
          <w:rtl/>
        </w:rPr>
        <w:t>לספוקי</w:t>
      </w:r>
      <w:proofErr w:type="spellEnd"/>
      <w:r w:rsidR="00003399" w:rsidRPr="00850287">
        <w:rPr>
          <w:rFonts w:ascii="David" w:hAnsi="David" w:cs="David"/>
          <w:sz w:val="28"/>
          <w:szCs w:val="28"/>
          <w:rtl/>
        </w:rPr>
        <w:t xml:space="preserve"> </w:t>
      </w:r>
      <w:proofErr w:type="spellStart"/>
      <w:r w:rsidR="00003399" w:rsidRPr="00850287">
        <w:rPr>
          <w:rFonts w:ascii="David" w:hAnsi="David" w:cs="David"/>
          <w:sz w:val="28"/>
          <w:szCs w:val="28"/>
          <w:rtl/>
        </w:rPr>
        <w:t>להאי</w:t>
      </w:r>
      <w:proofErr w:type="spellEnd"/>
      <w:r w:rsidR="00003399" w:rsidRPr="00850287">
        <w:rPr>
          <w:rFonts w:ascii="David" w:hAnsi="David" w:cs="David"/>
          <w:sz w:val="28"/>
          <w:szCs w:val="28"/>
          <w:rtl/>
        </w:rPr>
        <w:t xml:space="preserve"> בתחילתו </w:t>
      </w:r>
      <w:proofErr w:type="spellStart"/>
      <w:r w:rsidR="00003399" w:rsidRPr="00850287">
        <w:rPr>
          <w:rFonts w:ascii="David" w:hAnsi="David" w:cs="David"/>
          <w:sz w:val="28"/>
          <w:szCs w:val="28"/>
          <w:rtl/>
        </w:rPr>
        <w:t>ולהאי</w:t>
      </w:r>
      <w:proofErr w:type="spellEnd"/>
      <w:r w:rsidR="00003399" w:rsidRPr="00850287">
        <w:rPr>
          <w:rFonts w:ascii="David" w:hAnsi="David" w:cs="David"/>
          <w:sz w:val="28"/>
          <w:szCs w:val="28"/>
          <w:rtl/>
        </w:rPr>
        <w:t xml:space="preserve"> בסופו</w:t>
      </w:r>
      <w:r w:rsidR="00003399" w:rsidRPr="00850287">
        <w:rPr>
          <w:rFonts w:ascii="David" w:hAnsi="David" w:cs="David"/>
          <w:sz w:val="28"/>
          <w:szCs w:val="28"/>
        </w:rPr>
        <w:t>:</w:t>
      </w:r>
    </w:p>
    <w:p w14:paraId="37D05708" w14:textId="4EA7A1C0" w:rsidR="00003399" w:rsidRPr="00850287" w:rsidRDefault="00003399" w:rsidP="00FF0FF9">
      <w:pPr>
        <w:autoSpaceDE w:val="0"/>
        <w:autoSpaceDN w:val="0"/>
        <w:adjustRightInd w:val="0"/>
        <w:spacing w:after="0" w:line="240" w:lineRule="auto"/>
        <w:rPr>
          <w:rFonts w:ascii="David" w:hAnsi="David" w:cs="David"/>
          <w:bCs/>
          <w:sz w:val="28"/>
          <w:szCs w:val="28"/>
          <w:rtl/>
        </w:rPr>
      </w:pPr>
    </w:p>
    <w:p w14:paraId="32F38BAF" w14:textId="0C4425AB" w:rsidR="00FF0FF9" w:rsidRPr="00850287" w:rsidRDefault="00850287" w:rsidP="00003399">
      <w:pPr>
        <w:autoSpaceDE w:val="0"/>
        <w:autoSpaceDN w:val="0"/>
        <w:adjustRightInd w:val="0"/>
        <w:spacing w:after="0" w:line="240" w:lineRule="auto"/>
        <w:rPr>
          <w:rFonts w:ascii="David" w:hAnsi="David" w:cs="David"/>
          <w:sz w:val="28"/>
          <w:szCs w:val="28"/>
          <w:rtl/>
        </w:rPr>
      </w:pPr>
      <w:r w:rsidRPr="00850287">
        <w:rPr>
          <w:rFonts w:ascii="David" w:hAnsi="David" w:cs="David" w:hint="cs"/>
          <w:bCs/>
          <w:sz w:val="28"/>
          <w:szCs w:val="28"/>
          <w:rtl/>
        </w:rPr>
        <w:t xml:space="preserve">3. </w:t>
      </w:r>
      <w:proofErr w:type="spellStart"/>
      <w:r w:rsidR="00003399" w:rsidRPr="00850287">
        <w:rPr>
          <w:rFonts w:ascii="David" w:hAnsi="David" w:cs="David"/>
          <w:bCs/>
          <w:sz w:val="28"/>
          <w:szCs w:val="28"/>
          <w:rtl/>
        </w:rPr>
        <w:t>הראי"ה</w:t>
      </w:r>
      <w:proofErr w:type="spellEnd"/>
      <w:r w:rsidR="00003399" w:rsidRPr="00850287">
        <w:rPr>
          <w:rFonts w:ascii="David" w:hAnsi="David" w:cs="David"/>
          <w:bCs/>
          <w:sz w:val="28"/>
          <w:szCs w:val="28"/>
          <w:rtl/>
        </w:rPr>
        <w:t xml:space="preserve"> קוק, </w:t>
      </w:r>
      <w:r w:rsidR="00FF0FF9" w:rsidRPr="00850287">
        <w:rPr>
          <w:rFonts w:ascii="David" w:hAnsi="David" w:cs="David"/>
          <w:bCs/>
          <w:sz w:val="28"/>
          <w:szCs w:val="28"/>
          <w:rtl/>
        </w:rPr>
        <w:t xml:space="preserve">עין איה שבת </w:t>
      </w:r>
      <w:r w:rsidR="00003399" w:rsidRPr="00850287">
        <w:rPr>
          <w:rFonts w:ascii="David" w:hAnsi="David" w:cs="David"/>
          <w:bCs/>
          <w:sz w:val="28"/>
          <w:szCs w:val="28"/>
          <w:rtl/>
        </w:rPr>
        <w:t>ב,</w:t>
      </w:r>
      <w:r w:rsidR="00FF0FF9" w:rsidRPr="00850287">
        <w:rPr>
          <w:rFonts w:ascii="David" w:hAnsi="David" w:cs="David"/>
          <w:bCs/>
          <w:sz w:val="28"/>
          <w:szCs w:val="28"/>
          <w:rtl/>
        </w:rPr>
        <w:t xml:space="preserve"> </w:t>
      </w:r>
      <w:proofErr w:type="spellStart"/>
      <w:r w:rsidR="00FF0FF9" w:rsidRPr="00850287">
        <w:rPr>
          <w:rFonts w:ascii="David" w:hAnsi="David" w:cs="David"/>
          <w:bCs/>
          <w:sz w:val="28"/>
          <w:szCs w:val="28"/>
          <w:rtl/>
        </w:rPr>
        <w:t>רצז</w:t>
      </w:r>
      <w:proofErr w:type="spellEnd"/>
      <w:r w:rsidR="00003399" w:rsidRPr="00850287">
        <w:rPr>
          <w:rFonts w:ascii="David" w:hAnsi="David" w:cs="David"/>
          <w:bCs/>
          <w:sz w:val="28"/>
          <w:szCs w:val="28"/>
          <w:rtl/>
        </w:rPr>
        <w:t xml:space="preserve">, </w:t>
      </w:r>
      <w:r w:rsidR="00003399" w:rsidRPr="00850287">
        <w:rPr>
          <w:rFonts w:ascii="David" w:hAnsi="David" w:cs="David"/>
          <w:sz w:val="28"/>
          <w:szCs w:val="28"/>
          <w:rtl/>
        </w:rPr>
        <w:t>על</w:t>
      </w:r>
      <w:r w:rsidR="00FF0FF9" w:rsidRPr="00850287">
        <w:rPr>
          <w:rFonts w:ascii="David" w:hAnsi="David" w:cs="David"/>
          <w:sz w:val="28"/>
          <w:szCs w:val="28"/>
          <w:rtl/>
        </w:rPr>
        <w:t xml:space="preserve"> שבת לה</w:t>
      </w:r>
      <w:r w:rsidR="00003399" w:rsidRPr="00850287">
        <w:rPr>
          <w:rFonts w:ascii="David" w:hAnsi="David" w:cs="David"/>
          <w:sz w:val="28"/>
          <w:szCs w:val="28"/>
          <w:rtl/>
        </w:rPr>
        <w:t xml:space="preserve"> ע"</w:t>
      </w:r>
      <w:r w:rsidR="00FF0FF9" w:rsidRPr="00850287">
        <w:rPr>
          <w:rFonts w:ascii="David" w:hAnsi="David" w:cs="David"/>
          <w:sz w:val="28"/>
          <w:szCs w:val="28"/>
          <w:rtl/>
        </w:rPr>
        <w:t xml:space="preserve">ב </w:t>
      </w:r>
    </w:p>
    <w:p w14:paraId="33D7F765" w14:textId="77777777" w:rsidR="00850287" w:rsidRPr="00850287" w:rsidRDefault="00FF0FF9" w:rsidP="00FF0FF9">
      <w:pPr>
        <w:autoSpaceDE w:val="0"/>
        <w:autoSpaceDN w:val="0"/>
        <w:adjustRightInd w:val="0"/>
        <w:spacing w:after="0" w:line="240" w:lineRule="auto"/>
        <w:rPr>
          <w:rFonts w:ascii="David" w:hAnsi="David" w:cs="David"/>
          <w:sz w:val="28"/>
          <w:szCs w:val="28"/>
          <w:rtl/>
        </w:rPr>
      </w:pPr>
      <w:proofErr w:type="spellStart"/>
      <w:r w:rsidRPr="00850287">
        <w:rPr>
          <w:rFonts w:ascii="David" w:hAnsi="David" w:cs="David"/>
          <w:b/>
          <w:bCs/>
          <w:sz w:val="28"/>
          <w:szCs w:val="28"/>
          <w:rtl/>
        </w:rPr>
        <w:t>א"ר</w:t>
      </w:r>
      <w:proofErr w:type="spellEnd"/>
      <w:r w:rsidRPr="00850287">
        <w:rPr>
          <w:rFonts w:ascii="David" w:hAnsi="David" w:cs="David"/>
          <w:b/>
          <w:bCs/>
          <w:sz w:val="28"/>
          <w:szCs w:val="28"/>
          <w:rtl/>
        </w:rPr>
        <w:t xml:space="preserve"> יוסי בר </w:t>
      </w:r>
      <w:proofErr w:type="spellStart"/>
      <w:r w:rsidRPr="00850287">
        <w:rPr>
          <w:rFonts w:ascii="David" w:hAnsi="David" w:cs="David"/>
          <w:b/>
          <w:bCs/>
          <w:sz w:val="28"/>
          <w:szCs w:val="28"/>
          <w:rtl/>
        </w:rPr>
        <w:t>זבידא</w:t>
      </w:r>
      <w:proofErr w:type="spellEnd"/>
      <w:r w:rsidRPr="00850287">
        <w:rPr>
          <w:rFonts w:ascii="David" w:hAnsi="David" w:cs="David"/>
          <w:b/>
          <w:bCs/>
          <w:sz w:val="28"/>
          <w:szCs w:val="28"/>
          <w:rtl/>
        </w:rPr>
        <w:t xml:space="preserve"> העושה מלאכה בשני </w:t>
      </w:r>
      <w:proofErr w:type="spellStart"/>
      <w:r w:rsidRPr="00850287">
        <w:rPr>
          <w:rFonts w:ascii="David" w:hAnsi="David" w:cs="David"/>
          <w:b/>
          <w:bCs/>
          <w:sz w:val="28"/>
          <w:szCs w:val="28"/>
          <w:rtl/>
        </w:rPr>
        <w:t>ביה"ש</w:t>
      </w:r>
      <w:proofErr w:type="spellEnd"/>
      <w:r w:rsidRPr="00850287">
        <w:rPr>
          <w:rFonts w:ascii="David" w:hAnsi="David" w:cs="David"/>
          <w:b/>
          <w:bCs/>
          <w:sz w:val="28"/>
          <w:szCs w:val="28"/>
          <w:rtl/>
        </w:rPr>
        <w:t xml:space="preserve"> חייב חטאת ממה נפשך.</w:t>
      </w:r>
      <w:r w:rsidRPr="00850287">
        <w:rPr>
          <w:rFonts w:ascii="David" w:hAnsi="David" w:cs="David"/>
          <w:sz w:val="28"/>
          <w:szCs w:val="28"/>
          <w:rtl/>
        </w:rPr>
        <w:t xml:space="preserve"> </w:t>
      </w:r>
    </w:p>
    <w:p w14:paraId="2B93C4C5" w14:textId="77777777" w:rsidR="00850287" w:rsidRPr="00850287" w:rsidRDefault="00850287" w:rsidP="00FF0FF9">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א. </w:t>
      </w:r>
      <w:r w:rsidR="00FF0FF9" w:rsidRPr="00850287">
        <w:rPr>
          <w:rFonts w:ascii="David" w:hAnsi="David" w:cs="David"/>
          <w:sz w:val="28"/>
          <w:szCs w:val="28"/>
          <w:rtl/>
        </w:rPr>
        <w:t>במעמד הברור, שאור היום מאיר, א</w:t>
      </w:r>
      <w:r w:rsidRPr="00850287">
        <w:rPr>
          <w:rFonts w:ascii="David" w:hAnsi="David" w:cs="David" w:hint="cs"/>
          <w:sz w:val="28"/>
          <w:szCs w:val="28"/>
          <w:rtl/>
        </w:rPr>
        <w:t>ין צורך</w:t>
      </w:r>
      <w:r w:rsidR="00FF0FF9" w:rsidRPr="00850287">
        <w:rPr>
          <w:rFonts w:ascii="David" w:hAnsi="David" w:cs="David"/>
          <w:sz w:val="28"/>
          <w:szCs w:val="28"/>
          <w:rtl/>
        </w:rPr>
        <w:t xml:space="preserve"> לאדם צירופי משפטים וסברות מחוברות מצדדים שונים, הראיה בעצמה היא אחת וכללית. </w:t>
      </w:r>
    </w:p>
    <w:p w14:paraId="7D10953C" w14:textId="77777777" w:rsidR="00850287" w:rsidRPr="00850287" w:rsidRDefault="00850287" w:rsidP="00FF0FF9">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 </w:t>
      </w:r>
    </w:p>
    <w:p w14:paraId="50F4F279" w14:textId="77777777" w:rsidR="00850287" w:rsidRPr="00850287" w:rsidRDefault="00850287" w:rsidP="00FF0FF9">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ב. </w:t>
      </w:r>
      <w:r w:rsidR="00FF0FF9" w:rsidRPr="00850287">
        <w:rPr>
          <w:rFonts w:ascii="David" w:hAnsi="David" w:cs="David"/>
          <w:sz w:val="28"/>
          <w:szCs w:val="28"/>
          <w:rtl/>
        </w:rPr>
        <w:t xml:space="preserve">אמנם במעמד הקצוות, בעת כהות האור השכלי, אז יתחלקו </w:t>
      </w:r>
      <w:proofErr w:type="spellStart"/>
      <w:r w:rsidR="00FF0FF9" w:rsidRPr="00850287">
        <w:rPr>
          <w:rFonts w:ascii="David" w:hAnsi="David" w:cs="David"/>
          <w:sz w:val="28"/>
          <w:szCs w:val="28"/>
          <w:rtl/>
        </w:rPr>
        <w:t>הענינים</w:t>
      </w:r>
      <w:proofErr w:type="spellEnd"/>
      <w:r w:rsidR="00FF0FF9" w:rsidRPr="00850287">
        <w:rPr>
          <w:rFonts w:ascii="David" w:hAnsi="David" w:cs="David"/>
          <w:sz w:val="28"/>
          <w:szCs w:val="28"/>
          <w:rtl/>
        </w:rPr>
        <w:t xml:space="preserve"> למשפט המעשה ומשפט העיון. </w:t>
      </w:r>
      <w:r w:rsidR="00FF0FF9" w:rsidRPr="00850287">
        <w:rPr>
          <w:rFonts w:ascii="David" w:hAnsi="David" w:cs="David"/>
          <w:b/>
          <w:bCs/>
          <w:sz w:val="28"/>
          <w:szCs w:val="28"/>
          <w:rtl/>
        </w:rPr>
        <w:t>המעשה</w:t>
      </w:r>
      <w:r w:rsidR="00FF0FF9" w:rsidRPr="00850287">
        <w:rPr>
          <w:rFonts w:ascii="David" w:hAnsi="David" w:cs="David"/>
          <w:sz w:val="28"/>
          <w:szCs w:val="28"/>
          <w:rtl/>
        </w:rPr>
        <w:t xml:space="preserve"> ראוי להיות מבונה ומיוסד גם אם ימצא לו מעמד של ספק להשאירו, אבל לא בזה יבנה הצד </w:t>
      </w:r>
      <w:r w:rsidR="00FF0FF9" w:rsidRPr="00850287">
        <w:rPr>
          <w:rFonts w:ascii="David" w:hAnsi="David" w:cs="David"/>
          <w:b/>
          <w:bCs/>
          <w:sz w:val="28"/>
          <w:szCs w:val="28"/>
          <w:rtl/>
        </w:rPr>
        <w:t>העיוני</w:t>
      </w:r>
      <w:r w:rsidR="00FF0FF9" w:rsidRPr="00850287">
        <w:rPr>
          <w:rFonts w:ascii="David" w:hAnsi="David" w:cs="David"/>
          <w:sz w:val="28"/>
          <w:szCs w:val="28"/>
          <w:rtl/>
        </w:rPr>
        <w:t xml:space="preserve">, ולא בזה יעמד </w:t>
      </w:r>
      <w:r w:rsidR="00FF0FF9" w:rsidRPr="00850287">
        <w:rPr>
          <w:rFonts w:ascii="David" w:hAnsi="David" w:cs="David"/>
          <w:b/>
          <w:bCs/>
          <w:sz w:val="28"/>
          <w:szCs w:val="28"/>
          <w:rtl/>
        </w:rPr>
        <w:t>הלב</w:t>
      </w:r>
      <w:r w:rsidR="00FF0FF9" w:rsidRPr="00850287">
        <w:rPr>
          <w:rFonts w:ascii="David" w:hAnsi="David" w:cs="David"/>
          <w:sz w:val="28"/>
          <w:szCs w:val="28"/>
          <w:rtl/>
        </w:rPr>
        <w:t xml:space="preserve"> על מנוחתו. </w:t>
      </w:r>
    </w:p>
    <w:p w14:paraId="04993870" w14:textId="77777777" w:rsidR="00850287" w:rsidRPr="00850287" w:rsidRDefault="00850287" w:rsidP="00FF0FF9">
      <w:pPr>
        <w:autoSpaceDE w:val="0"/>
        <w:autoSpaceDN w:val="0"/>
        <w:adjustRightInd w:val="0"/>
        <w:spacing w:after="0" w:line="240" w:lineRule="auto"/>
        <w:rPr>
          <w:rFonts w:ascii="David" w:hAnsi="David" w:cs="David"/>
          <w:sz w:val="28"/>
          <w:szCs w:val="28"/>
          <w:rtl/>
        </w:rPr>
      </w:pPr>
    </w:p>
    <w:p w14:paraId="4E9DB406" w14:textId="77777777" w:rsidR="00850287" w:rsidRPr="00850287" w:rsidRDefault="00850287" w:rsidP="00FF0FF9">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ג. </w:t>
      </w:r>
      <w:r w:rsidR="00FF0FF9" w:rsidRPr="00850287">
        <w:rPr>
          <w:rFonts w:ascii="David" w:hAnsi="David" w:cs="David"/>
          <w:sz w:val="28"/>
          <w:szCs w:val="28"/>
          <w:rtl/>
        </w:rPr>
        <w:t xml:space="preserve">אמנם גם באופן היותר אפל יוכל מעמד הספק </w:t>
      </w:r>
      <w:proofErr w:type="spellStart"/>
      <w:r w:rsidR="00FF0FF9" w:rsidRPr="00850287">
        <w:rPr>
          <w:rFonts w:ascii="David" w:hAnsi="David" w:cs="David"/>
          <w:sz w:val="28"/>
          <w:szCs w:val="28"/>
          <w:rtl/>
        </w:rPr>
        <w:t>להמצא</w:t>
      </w:r>
      <w:proofErr w:type="spellEnd"/>
      <w:r w:rsidR="00FF0FF9" w:rsidRPr="00850287">
        <w:rPr>
          <w:rFonts w:ascii="David" w:hAnsi="David" w:cs="David"/>
          <w:sz w:val="28"/>
          <w:szCs w:val="28"/>
          <w:rtl/>
        </w:rPr>
        <w:t xml:space="preserve"> באיזה דרוש יקר הנוגע עד הלב רק בהשקיפו עליו מצד אחד המוגבל. </w:t>
      </w:r>
    </w:p>
    <w:p w14:paraId="6E119C2D" w14:textId="77777777" w:rsidR="00850287" w:rsidRPr="00850287" w:rsidRDefault="00850287" w:rsidP="00FF0FF9">
      <w:pPr>
        <w:autoSpaceDE w:val="0"/>
        <w:autoSpaceDN w:val="0"/>
        <w:adjustRightInd w:val="0"/>
        <w:spacing w:after="0" w:line="240" w:lineRule="auto"/>
        <w:rPr>
          <w:rFonts w:ascii="David" w:hAnsi="David" w:cs="David"/>
          <w:sz w:val="28"/>
          <w:szCs w:val="28"/>
          <w:rtl/>
        </w:rPr>
      </w:pPr>
    </w:p>
    <w:p w14:paraId="7965F80E" w14:textId="77777777" w:rsidR="00850287" w:rsidRPr="00850287" w:rsidRDefault="00850287" w:rsidP="00FF0FF9">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ד. </w:t>
      </w:r>
      <w:r w:rsidR="00FF0FF9" w:rsidRPr="00850287">
        <w:rPr>
          <w:rFonts w:ascii="David" w:hAnsi="David" w:cs="David"/>
          <w:sz w:val="28"/>
          <w:szCs w:val="28"/>
          <w:rtl/>
        </w:rPr>
        <w:t xml:space="preserve">אבל בהיותו מצרף כחות מפוזרים, מחברם אחד לאחד, מפשט את השקפתו </w:t>
      </w:r>
      <w:r w:rsidR="00FF0FF9" w:rsidRPr="00850287">
        <w:rPr>
          <w:rFonts w:ascii="David" w:hAnsi="David" w:cs="David"/>
          <w:b/>
          <w:bCs/>
          <w:sz w:val="28"/>
          <w:szCs w:val="28"/>
          <w:rtl/>
        </w:rPr>
        <w:t>מקצה אחד עד הקצה</w:t>
      </w:r>
      <w:r w:rsidR="00FF0FF9" w:rsidRPr="00850287">
        <w:rPr>
          <w:rFonts w:ascii="David" w:hAnsi="David" w:cs="David"/>
          <w:sz w:val="28"/>
          <w:szCs w:val="28"/>
          <w:rtl/>
        </w:rPr>
        <w:t xml:space="preserve"> האחר במשא </w:t>
      </w:r>
      <w:r w:rsidR="00FF0FF9" w:rsidRPr="00850287">
        <w:rPr>
          <w:rFonts w:ascii="David" w:hAnsi="David" w:cs="David"/>
          <w:b/>
          <w:bCs/>
          <w:sz w:val="28"/>
          <w:szCs w:val="28"/>
          <w:rtl/>
        </w:rPr>
        <w:t>עיונו</w:t>
      </w:r>
      <w:r w:rsidR="00FF0FF9" w:rsidRPr="00850287">
        <w:rPr>
          <w:rFonts w:ascii="David" w:hAnsi="David" w:cs="David"/>
          <w:sz w:val="28"/>
          <w:szCs w:val="28"/>
          <w:rtl/>
        </w:rPr>
        <w:t xml:space="preserve">, אז לא יהיה עומד כלל על מצב הספק כ"א על מצב הבירור, </w:t>
      </w:r>
      <w:proofErr w:type="spellStart"/>
      <w:r w:rsidR="00FF0FF9" w:rsidRPr="00850287">
        <w:rPr>
          <w:rFonts w:ascii="David" w:hAnsi="David" w:cs="David"/>
          <w:sz w:val="28"/>
          <w:szCs w:val="28"/>
          <w:rtl/>
        </w:rPr>
        <w:t>והכח</w:t>
      </w:r>
      <w:proofErr w:type="spellEnd"/>
      <w:r w:rsidR="00FF0FF9" w:rsidRPr="00850287">
        <w:rPr>
          <w:rFonts w:ascii="David" w:hAnsi="David" w:cs="David"/>
          <w:sz w:val="28"/>
          <w:szCs w:val="28"/>
          <w:rtl/>
        </w:rPr>
        <w:t xml:space="preserve"> שעד שלא עלה בידו לקבץ את </w:t>
      </w:r>
      <w:proofErr w:type="spellStart"/>
      <w:r w:rsidR="00FF0FF9" w:rsidRPr="00850287">
        <w:rPr>
          <w:rFonts w:ascii="David" w:hAnsi="David" w:cs="David"/>
          <w:sz w:val="28"/>
          <w:szCs w:val="28"/>
          <w:rtl/>
        </w:rPr>
        <w:t>נפוצותיו</w:t>
      </w:r>
      <w:proofErr w:type="spellEnd"/>
      <w:r w:rsidR="00FF0FF9" w:rsidRPr="00850287">
        <w:rPr>
          <w:rFonts w:ascii="David" w:hAnsi="David" w:cs="David"/>
          <w:sz w:val="28"/>
          <w:szCs w:val="28"/>
          <w:rtl/>
        </w:rPr>
        <w:t xml:space="preserve"> שמר את המעשה שגם </w:t>
      </w:r>
      <w:r w:rsidR="00FF0FF9" w:rsidRPr="00850287">
        <w:rPr>
          <w:rFonts w:ascii="David" w:hAnsi="David" w:cs="David"/>
          <w:b/>
          <w:bCs/>
          <w:sz w:val="28"/>
          <w:szCs w:val="28"/>
          <w:rtl/>
        </w:rPr>
        <w:t>הספק ישמרהו</w:t>
      </w:r>
      <w:r w:rsidR="00FF0FF9" w:rsidRPr="00850287">
        <w:rPr>
          <w:rFonts w:ascii="David" w:hAnsi="David" w:cs="David"/>
          <w:sz w:val="28"/>
          <w:szCs w:val="28"/>
          <w:rtl/>
        </w:rPr>
        <w:t xml:space="preserve">, מיד יתעורר ע"י צירופו להחליט את הדעת החיובית, המקובצת ועולה, דוגמת </w:t>
      </w:r>
      <w:r w:rsidR="00FF0FF9" w:rsidRPr="00850287">
        <w:rPr>
          <w:rFonts w:ascii="David" w:hAnsi="David" w:cs="David"/>
          <w:b/>
          <w:bCs/>
          <w:sz w:val="28"/>
          <w:szCs w:val="28"/>
          <w:rtl/>
        </w:rPr>
        <w:t xml:space="preserve">העושה מלאכה כשני בין השמשות חייב חטאת </w:t>
      </w:r>
      <w:proofErr w:type="spellStart"/>
      <w:r w:rsidR="00FF0FF9" w:rsidRPr="00850287">
        <w:rPr>
          <w:rFonts w:ascii="David" w:hAnsi="David" w:cs="David"/>
          <w:b/>
          <w:bCs/>
          <w:sz w:val="28"/>
          <w:szCs w:val="28"/>
          <w:rtl/>
        </w:rPr>
        <w:t>ממנ"פ</w:t>
      </w:r>
      <w:proofErr w:type="spellEnd"/>
      <w:r w:rsidR="00FF0FF9" w:rsidRPr="00850287">
        <w:rPr>
          <w:rFonts w:ascii="David" w:hAnsi="David" w:cs="David"/>
          <w:b/>
          <w:bCs/>
          <w:sz w:val="28"/>
          <w:szCs w:val="28"/>
          <w:rtl/>
        </w:rPr>
        <w:t>.</w:t>
      </w:r>
      <w:r w:rsidR="00FF0FF9" w:rsidRPr="00850287">
        <w:rPr>
          <w:rFonts w:ascii="David" w:hAnsi="David" w:cs="David"/>
          <w:sz w:val="28"/>
          <w:szCs w:val="28"/>
          <w:rtl/>
        </w:rPr>
        <w:t xml:space="preserve"> </w:t>
      </w:r>
    </w:p>
    <w:p w14:paraId="4CD987FE" w14:textId="77777777" w:rsidR="00850287" w:rsidRPr="00850287" w:rsidRDefault="00850287" w:rsidP="00FF0FF9">
      <w:pPr>
        <w:autoSpaceDE w:val="0"/>
        <w:autoSpaceDN w:val="0"/>
        <w:adjustRightInd w:val="0"/>
        <w:spacing w:after="0" w:line="240" w:lineRule="auto"/>
        <w:rPr>
          <w:rFonts w:ascii="David" w:hAnsi="David" w:cs="David"/>
          <w:sz w:val="28"/>
          <w:szCs w:val="28"/>
          <w:rtl/>
        </w:rPr>
      </w:pPr>
    </w:p>
    <w:p w14:paraId="44429543" w14:textId="34B02BEB" w:rsidR="00FF0FF9" w:rsidRPr="00850287" w:rsidRDefault="00850287" w:rsidP="00FF0FF9">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ה. </w:t>
      </w:r>
      <w:r w:rsidR="00FF0FF9" w:rsidRPr="00850287">
        <w:rPr>
          <w:rFonts w:ascii="David" w:hAnsi="David" w:cs="David"/>
          <w:sz w:val="28"/>
          <w:szCs w:val="28"/>
          <w:rtl/>
        </w:rPr>
        <w:t xml:space="preserve">וממילא הגזירה מובנת שרק </w:t>
      </w:r>
      <w:proofErr w:type="spellStart"/>
      <w:r w:rsidR="00FF0FF9" w:rsidRPr="00850287">
        <w:rPr>
          <w:rFonts w:ascii="David" w:hAnsi="David" w:cs="David"/>
          <w:sz w:val="28"/>
          <w:szCs w:val="28"/>
          <w:rtl/>
        </w:rPr>
        <w:t>לענין</w:t>
      </w:r>
      <w:proofErr w:type="spellEnd"/>
      <w:r w:rsidR="00FF0FF9" w:rsidRPr="00850287">
        <w:rPr>
          <w:rFonts w:ascii="David" w:hAnsi="David" w:cs="David"/>
          <w:sz w:val="28"/>
          <w:szCs w:val="28"/>
          <w:rtl/>
        </w:rPr>
        <w:t xml:space="preserve"> ההחלטה הצורית של חיוב חטאת, שצריך עמה תנאי של חיוב מוחלט יש צורך לצירוף, אבל </w:t>
      </w:r>
      <w:proofErr w:type="spellStart"/>
      <w:r w:rsidR="00FF0FF9" w:rsidRPr="00850287">
        <w:rPr>
          <w:rFonts w:ascii="David" w:hAnsi="David" w:cs="David"/>
          <w:sz w:val="28"/>
          <w:szCs w:val="28"/>
          <w:rtl/>
        </w:rPr>
        <w:t>לענין</w:t>
      </w:r>
      <w:proofErr w:type="spellEnd"/>
      <w:r w:rsidR="00FF0FF9" w:rsidRPr="00850287">
        <w:rPr>
          <w:rFonts w:ascii="David" w:hAnsi="David" w:cs="David"/>
          <w:sz w:val="28"/>
          <w:szCs w:val="28"/>
          <w:rtl/>
        </w:rPr>
        <w:t xml:space="preserve"> איסור מלאכה </w:t>
      </w:r>
      <w:r w:rsidR="00FF0FF9" w:rsidRPr="00850287">
        <w:rPr>
          <w:rFonts w:ascii="David" w:hAnsi="David" w:cs="David"/>
          <w:b/>
          <w:bCs/>
          <w:sz w:val="28"/>
          <w:szCs w:val="28"/>
          <w:rtl/>
        </w:rPr>
        <w:t>די ג"כ הספק</w:t>
      </w:r>
      <w:r w:rsidR="00FF0FF9" w:rsidRPr="00850287">
        <w:rPr>
          <w:rFonts w:ascii="David" w:hAnsi="David" w:cs="David"/>
          <w:sz w:val="28"/>
          <w:szCs w:val="28"/>
          <w:rtl/>
        </w:rPr>
        <w:t xml:space="preserve"> האחד לאסור. וכשהספק </w:t>
      </w:r>
      <w:r w:rsidR="00FF0FF9" w:rsidRPr="00850287">
        <w:rPr>
          <w:rFonts w:ascii="David" w:hAnsi="David" w:cs="David"/>
          <w:b/>
          <w:bCs/>
          <w:sz w:val="28"/>
          <w:szCs w:val="28"/>
          <w:rtl/>
        </w:rPr>
        <w:t>יעשה את פעולתו באמונה</w:t>
      </w:r>
      <w:r w:rsidR="00FF0FF9" w:rsidRPr="00850287">
        <w:rPr>
          <w:rFonts w:ascii="David" w:hAnsi="David" w:cs="David"/>
          <w:sz w:val="28"/>
          <w:szCs w:val="28"/>
          <w:rtl/>
        </w:rPr>
        <w:t xml:space="preserve">, לא יאחר </w:t>
      </w:r>
      <w:proofErr w:type="spellStart"/>
      <w:r w:rsidR="00FF0FF9" w:rsidRPr="00850287">
        <w:rPr>
          <w:rFonts w:ascii="David" w:hAnsi="David" w:cs="David"/>
          <w:b/>
          <w:bCs/>
          <w:sz w:val="28"/>
          <w:szCs w:val="28"/>
          <w:rtl/>
        </w:rPr>
        <w:t>הודאי</w:t>
      </w:r>
      <w:proofErr w:type="spellEnd"/>
      <w:r w:rsidR="00FF0FF9" w:rsidRPr="00850287">
        <w:rPr>
          <w:rFonts w:ascii="David" w:hAnsi="David" w:cs="David"/>
          <w:sz w:val="28"/>
          <w:szCs w:val="28"/>
          <w:rtl/>
        </w:rPr>
        <w:t xml:space="preserve"> לבא, ע"י בירור </w:t>
      </w:r>
      <w:proofErr w:type="spellStart"/>
      <w:r w:rsidR="00FF0FF9" w:rsidRPr="00850287">
        <w:rPr>
          <w:rFonts w:ascii="David" w:hAnsi="David" w:cs="David"/>
          <w:sz w:val="28"/>
          <w:szCs w:val="28"/>
          <w:rtl/>
        </w:rPr>
        <w:t>כח</w:t>
      </w:r>
      <w:proofErr w:type="spellEnd"/>
      <w:r w:rsidR="00FF0FF9" w:rsidRPr="00850287">
        <w:rPr>
          <w:rFonts w:ascii="David" w:hAnsi="David" w:cs="David"/>
          <w:sz w:val="28"/>
          <w:szCs w:val="28"/>
          <w:rtl/>
        </w:rPr>
        <w:t xml:space="preserve"> הצירוף שלו. "והיה </w:t>
      </w:r>
      <w:r w:rsidR="00FF0FF9" w:rsidRPr="00850287">
        <w:rPr>
          <w:rFonts w:ascii="David" w:hAnsi="David" w:cs="David"/>
          <w:b/>
          <w:bCs/>
          <w:sz w:val="28"/>
          <w:szCs w:val="28"/>
          <w:rtl/>
        </w:rPr>
        <w:t>אמונת</w:t>
      </w:r>
      <w:r w:rsidR="00FF0FF9" w:rsidRPr="00850287">
        <w:rPr>
          <w:rFonts w:ascii="David" w:hAnsi="David" w:cs="David"/>
          <w:sz w:val="28"/>
          <w:szCs w:val="28"/>
          <w:rtl/>
        </w:rPr>
        <w:t xml:space="preserve"> </w:t>
      </w:r>
      <w:proofErr w:type="spellStart"/>
      <w:r w:rsidR="00FF0FF9" w:rsidRPr="00850287">
        <w:rPr>
          <w:rFonts w:ascii="David" w:hAnsi="David" w:cs="David"/>
          <w:b/>
          <w:bCs/>
          <w:sz w:val="28"/>
          <w:szCs w:val="28"/>
          <w:rtl/>
        </w:rPr>
        <w:t>עתיך</w:t>
      </w:r>
      <w:proofErr w:type="spellEnd"/>
      <w:r w:rsidR="00FF0FF9" w:rsidRPr="00850287">
        <w:rPr>
          <w:rFonts w:ascii="David" w:hAnsi="David" w:cs="David"/>
          <w:sz w:val="28"/>
          <w:szCs w:val="28"/>
          <w:rtl/>
        </w:rPr>
        <w:t xml:space="preserve"> </w:t>
      </w:r>
      <w:r w:rsidR="00FF0FF9" w:rsidRPr="00850287">
        <w:rPr>
          <w:rFonts w:ascii="David" w:hAnsi="David" w:cs="David"/>
          <w:b/>
          <w:bCs/>
          <w:sz w:val="28"/>
          <w:szCs w:val="28"/>
          <w:rtl/>
        </w:rPr>
        <w:t>חסן</w:t>
      </w:r>
      <w:r w:rsidR="00FF0FF9" w:rsidRPr="00850287">
        <w:rPr>
          <w:rFonts w:ascii="David" w:hAnsi="David" w:cs="David"/>
          <w:sz w:val="28"/>
          <w:szCs w:val="28"/>
          <w:rtl/>
        </w:rPr>
        <w:t xml:space="preserve"> ישועת </w:t>
      </w:r>
      <w:r w:rsidR="00FF0FF9" w:rsidRPr="00850287">
        <w:rPr>
          <w:rFonts w:ascii="David" w:hAnsi="David" w:cs="David"/>
          <w:b/>
          <w:bCs/>
          <w:sz w:val="28"/>
          <w:szCs w:val="28"/>
          <w:rtl/>
        </w:rPr>
        <w:t>חכמת</w:t>
      </w:r>
      <w:r w:rsidR="00FF0FF9" w:rsidRPr="00850287">
        <w:rPr>
          <w:rFonts w:ascii="David" w:hAnsi="David" w:cs="David"/>
          <w:sz w:val="28"/>
          <w:szCs w:val="28"/>
          <w:rtl/>
        </w:rPr>
        <w:t xml:space="preserve"> </w:t>
      </w:r>
      <w:r w:rsidR="00FF0FF9" w:rsidRPr="00850287">
        <w:rPr>
          <w:rFonts w:ascii="David" w:hAnsi="David" w:cs="David"/>
          <w:b/>
          <w:bCs/>
          <w:sz w:val="28"/>
          <w:szCs w:val="28"/>
          <w:rtl/>
        </w:rPr>
        <w:t>ודעת</w:t>
      </w:r>
      <w:r w:rsidR="00FF0FF9" w:rsidRPr="00850287">
        <w:rPr>
          <w:rFonts w:ascii="David" w:hAnsi="David" w:cs="David"/>
          <w:sz w:val="28"/>
          <w:szCs w:val="28"/>
          <w:rtl/>
        </w:rPr>
        <w:t>"</w:t>
      </w:r>
      <w:r w:rsidR="00003399" w:rsidRPr="00850287">
        <w:rPr>
          <w:rFonts w:ascii="David" w:hAnsi="David" w:cs="David"/>
          <w:sz w:val="28"/>
          <w:szCs w:val="28"/>
          <w:rtl/>
        </w:rPr>
        <w:t xml:space="preserve"> (ישעיהו לג, ו)</w:t>
      </w:r>
      <w:r w:rsidR="00FF0FF9" w:rsidRPr="00850287">
        <w:rPr>
          <w:rFonts w:ascii="David" w:hAnsi="David" w:cs="David"/>
          <w:sz w:val="28"/>
          <w:szCs w:val="28"/>
          <w:rtl/>
        </w:rPr>
        <w:t xml:space="preserve">. </w:t>
      </w:r>
    </w:p>
    <w:p w14:paraId="4964F944" w14:textId="77777777" w:rsidR="00FF0FF9" w:rsidRPr="00850287" w:rsidRDefault="00FF0FF9" w:rsidP="00FF0FF9">
      <w:pPr>
        <w:autoSpaceDE w:val="0"/>
        <w:autoSpaceDN w:val="0"/>
        <w:adjustRightInd w:val="0"/>
        <w:spacing w:after="0" w:line="240" w:lineRule="auto"/>
        <w:rPr>
          <w:rFonts w:ascii="David" w:hAnsi="David" w:cs="David"/>
          <w:sz w:val="28"/>
          <w:szCs w:val="28"/>
          <w:rtl/>
        </w:rPr>
      </w:pPr>
      <w:r w:rsidRPr="00850287">
        <w:rPr>
          <w:rFonts w:ascii="David" w:hAnsi="David" w:cs="David"/>
          <w:sz w:val="28"/>
          <w:szCs w:val="28"/>
          <w:rtl/>
        </w:rPr>
        <w:t xml:space="preserve"> </w:t>
      </w:r>
    </w:p>
    <w:p w14:paraId="41BB7BF2" w14:textId="2CBEE38D" w:rsidR="00FF0FF9" w:rsidRPr="00850287" w:rsidRDefault="00850287" w:rsidP="00FF0FF9">
      <w:pPr>
        <w:autoSpaceDE w:val="0"/>
        <w:autoSpaceDN w:val="0"/>
        <w:adjustRightInd w:val="0"/>
        <w:spacing w:after="0" w:line="240" w:lineRule="auto"/>
        <w:rPr>
          <w:rFonts w:ascii="David" w:hAnsi="David" w:cs="David"/>
          <w:b/>
          <w:bCs/>
          <w:sz w:val="28"/>
          <w:szCs w:val="28"/>
          <w:rtl/>
        </w:rPr>
      </w:pPr>
      <w:r w:rsidRPr="00850287">
        <w:rPr>
          <w:rFonts w:ascii="David" w:hAnsi="David" w:cs="David" w:hint="cs"/>
          <w:b/>
          <w:bCs/>
          <w:sz w:val="28"/>
          <w:szCs w:val="28"/>
          <w:rtl/>
        </w:rPr>
        <w:t xml:space="preserve">4. </w:t>
      </w:r>
      <w:proofErr w:type="spellStart"/>
      <w:r w:rsidR="00ED55E8" w:rsidRPr="00850287">
        <w:rPr>
          <w:rFonts w:ascii="David" w:hAnsi="David" w:cs="David"/>
          <w:b/>
          <w:bCs/>
          <w:sz w:val="28"/>
          <w:szCs w:val="28"/>
          <w:rtl/>
        </w:rPr>
        <w:t>ש"ך</w:t>
      </w:r>
      <w:proofErr w:type="spellEnd"/>
      <w:r w:rsidR="00ED55E8" w:rsidRPr="00850287">
        <w:rPr>
          <w:rFonts w:ascii="David" w:hAnsi="David" w:cs="David"/>
          <w:b/>
          <w:bCs/>
          <w:sz w:val="28"/>
          <w:szCs w:val="28"/>
          <w:rtl/>
        </w:rPr>
        <w:t>, יורה דעה, סוף סימן קי</w:t>
      </w:r>
      <w:r w:rsidR="00FF0FF9" w:rsidRPr="00850287">
        <w:rPr>
          <w:rFonts w:ascii="David" w:hAnsi="David" w:cs="David"/>
          <w:b/>
          <w:bCs/>
          <w:sz w:val="28"/>
          <w:szCs w:val="28"/>
          <w:rtl/>
        </w:rPr>
        <w:t xml:space="preserve"> </w:t>
      </w:r>
    </w:p>
    <w:p w14:paraId="7DBA3371" w14:textId="1B57DEB2" w:rsidR="00FF0FF9" w:rsidRPr="00850287" w:rsidRDefault="00ED55E8" w:rsidP="002C6872">
      <w:pPr>
        <w:rPr>
          <w:rFonts w:ascii="David" w:hAnsi="David" w:cs="David"/>
          <w:sz w:val="28"/>
          <w:szCs w:val="28"/>
        </w:rPr>
      </w:pPr>
      <w:r w:rsidRPr="00850287">
        <w:rPr>
          <w:rFonts w:ascii="David" w:hAnsi="David" w:cs="David"/>
          <w:b/>
          <w:bCs/>
          <w:sz w:val="28"/>
          <w:szCs w:val="28"/>
          <w:shd w:val="clear" w:color="auto" w:fill="FFFFFF"/>
          <w:rtl/>
        </w:rPr>
        <w:t xml:space="preserve">דיני ספק </w:t>
      </w:r>
      <w:proofErr w:type="spellStart"/>
      <w:r w:rsidRPr="00850287">
        <w:rPr>
          <w:rFonts w:ascii="David" w:hAnsi="David" w:cs="David"/>
          <w:b/>
          <w:bCs/>
          <w:sz w:val="28"/>
          <w:szCs w:val="28"/>
          <w:shd w:val="clear" w:color="auto" w:fill="FFFFFF"/>
          <w:rtl/>
        </w:rPr>
        <w:t>ספיקא</w:t>
      </w:r>
      <w:proofErr w:type="spellEnd"/>
      <w:r w:rsidRPr="00850287">
        <w:rPr>
          <w:rFonts w:ascii="David" w:hAnsi="David" w:cs="David"/>
          <w:b/>
          <w:bCs/>
          <w:sz w:val="28"/>
          <w:szCs w:val="28"/>
          <w:shd w:val="clear" w:color="auto" w:fill="FFFFFF"/>
          <w:rtl/>
        </w:rPr>
        <w:t xml:space="preserve"> עמוקים ורחבים מני ים, ויש בהם כללים ועניינים הרבה</w:t>
      </w:r>
      <w:r w:rsidRPr="00850287">
        <w:rPr>
          <w:rFonts w:ascii="David" w:hAnsi="David" w:cs="David"/>
          <w:sz w:val="28"/>
          <w:szCs w:val="28"/>
          <w:rtl/>
        </w:rPr>
        <w:t>.</w:t>
      </w:r>
    </w:p>
    <w:p w14:paraId="1B9E682C" w14:textId="77777777" w:rsidR="002C6872" w:rsidRPr="00850287" w:rsidRDefault="002C6872" w:rsidP="002C6872">
      <w:pPr>
        <w:shd w:val="clear" w:color="auto" w:fill="FFFFFF"/>
        <w:spacing w:after="0" w:line="240" w:lineRule="auto"/>
        <w:rPr>
          <w:rFonts w:ascii="David" w:eastAsia="Times New Roman" w:hAnsi="David" w:cs="David"/>
          <w:sz w:val="28"/>
          <w:szCs w:val="28"/>
          <w:rtl/>
        </w:rPr>
      </w:pPr>
    </w:p>
    <w:p w14:paraId="6D6DAD4B" w14:textId="47CB2DCB" w:rsidR="002C6872" w:rsidRPr="00850287" w:rsidRDefault="00850287" w:rsidP="002C6872">
      <w:pPr>
        <w:shd w:val="clear" w:color="auto" w:fill="FFFFFF"/>
        <w:spacing w:after="0" w:line="240" w:lineRule="auto"/>
        <w:rPr>
          <w:rFonts w:ascii="David" w:eastAsia="Times New Roman" w:hAnsi="David" w:cs="David"/>
          <w:b/>
          <w:bCs/>
          <w:sz w:val="28"/>
          <w:szCs w:val="28"/>
        </w:rPr>
      </w:pPr>
      <w:r w:rsidRPr="00850287">
        <w:rPr>
          <w:rFonts w:ascii="David" w:eastAsia="Times New Roman" w:hAnsi="David" w:cs="David" w:hint="cs"/>
          <w:b/>
          <w:bCs/>
          <w:sz w:val="28"/>
          <w:szCs w:val="28"/>
          <w:rtl/>
        </w:rPr>
        <w:t xml:space="preserve">5. </w:t>
      </w:r>
      <w:proofErr w:type="spellStart"/>
      <w:r w:rsidR="002C6872" w:rsidRPr="00850287">
        <w:rPr>
          <w:rFonts w:ascii="David" w:eastAsia="Times New Roman" w:hAnsi="David" w:cs="David"/>
          <w:b/>
          <w:bCs/>
          <w:sz w:val="28"/>
          <w:szCs w:val="28"/>
          <w:rtl/>
        </w:rPr>
        <w:t>הראי"ה</w:t>
      </w:r>
      <w:proofErr w:type="spellEnd"/>
      <w:r w:rsidR="002C6872" w:rsidRPr="00850287">
        <w:rPr>
          <w:rFonts w:ascii="David" w:eastAsia="Times New Roman" w:hAnsi="David" w:cs="David"/>
          <w:b/>
          <w:bCs/>
          <w:sz w:val="28"/>
          <w:szCs w:val="28"/>
          <w:rtl/>
        </w:rPr>
        <w:t xml:space="preserve"> קוק, שמונה קבצים ב, </w:t>
      </w:r>
      <w:proofErr w:type="spellStart"/>
      <w:r w:rsidR="002C6872" w:rsidRPr="00850287">
        <w:rPr>
          <w:rFonts w:ascii="David" w:eastAsia="Times New Roman" w:hAnsi="David" w:cs="David"/>
          <w:b/>
          <w:bCs/>
          <w:sz w:val="28"/>
          <w:szCs w:val="28"/>
          <w:rtl/>
        </w:rPr>
        <w:t>קכה</w:t>
      </w:r>
      <w:proofErr w:type="spellEnd"/>
    </w:p>
    <w:p w14:paraId="590F7EED" w14:textId="239DF5C8" w:rsidR="002C6872" w:rsidRPr="002C6872" w:rsidRDefault="002C6872" w:rsidP="002C6872">
      <w:pPr>
        <w:shd w:val="clear" w:color="auto" w:fill="FFFFFF"/>
        <w:spacing w:after="0" w:line="240" w:lineRule="auto"/>
        <w:rPr>
          <w:rFonts w:ascii="David" w:eastAsia="Times New Roman" w:hAnsi="David" w:cs="David"/>
          <w:b/>
          <w:bCs/>
          <w:sz w:val="28"/>
          <w:szCs w:val="28"/>
        </w:rPr>
      </w:pPr>
      <w:r w:rsidRPr="002C6872">
        <w:rPr>
          <w:rFonts w:ascii="David" w:eastAsia="Times New Roman" w:hAnsi="David" w:cs="David"/>
          <w:sz w:val="28"/>
          <w:szCs w:val="28"/>
          <w:rtl/>
        </w:rPr>
        <w:t>הספקנות מקומה בשכל</w:t>
      </w:r>
      <w:r w:rsidRPr="002C6872">
        <w:rPr>
          <w:rFonts w:ascii="David" w:eastAsia="Times New Roman" w:hAnsi="David" w:cs="David"/>
          <w:sz w:val="28"/>
          <w:szCs w:val="28"/>
        </w:rPr>
        <w:t xml:space="preserve">, </w:t>
      </w:r>
    </w:p>
    <w:p w14:paraId="428533F9" w14:textId="77777777" w:rsidR="002C6872" w:rsidRPr="002C6872" w:rsidRDefault="002C6872" w:rsidP="002C6872">
      <w:pPr>
        <w:shd w:val="clear" w:color="auto" w:fill="FFFFFF"/>
        <w:spacing w:after="0" w:line="240" w:lineRule="auto"/>
        <w:rPr>
          <w:rFonts w:ascii="David" w:eastAsia="Times New Roman" w:hAnsi="David" w:cs="David"/>
          <w:sz w:val="28"/>
          <w:szCs w:val="28"/>
        </w:rPr>
      </w:pPr>
      <w:r w:rsidRPr="002C6872">
        <w:rPr>
          <w:rFonts w:ascii="David" w:eastAsia="Times New Roman" w:hAnsi="David" w:cs="David"/>
          <w:sz w:val="28"/>
          <w:szCs w:val="28"/>
          <w:rtl/>
        </w:rPr>
        <w:t>אבל הרגש יותר עמוק הוא</w:t>
      </w:r>
      <w:r w:rsidRPr="002C6872">
        <w:rPr>
          <w:rFonts w:ascii="David" w:eastAsia="Times New Roman" w:hAnsi="David" w:cs="David"/>
          <w:sz w:val="28"/>
          <w:szCs w:val="28"/>
        </w:rPr>
        <w:t xml:space="preserve">, </w:t>
      </w:r>
    </w:p>
    <w:p w14:paraId="0B27A430" w14:textId="77777777" w:rsidR="002C6872" w:rsidRPr="002C6872" w:rsidRDefault="002C6872" w:rsidP="002C6872">
      <w:pPr>
        <w:shd w:val="clear" w:color="auto" w:fill="FFFFFF"/>
        <w:spacing w:after="0" w:line="240" w:lineRule="auto"/>
        <w:rPr>
          <w:rFonts w:ascii="David" w:eastAsia="Times New Roman" w:hAnsi="David" w:cs="David"/>
          <w:sz w:val="28"/>
          <w:szCs w:val="28"/>
        </w:rPr>
      </w:pPr>
      <w:r w:rsidRPr="002C6872">
        <w:rPr>
          <w:rFonts w:ascii="David" w:eastAsia="Times New Roman" w:hAnsi="David" w:cs="David"/>
          <w:sz w:val="28"/>
          <w:szCs w:val="28"/>
          <w:rtl/>
        </w:rPr>
        <w:t>והוא עומד בוודאות</w:t>
      </w:r>
      <w:r w:rsidRPr="002C6872">
        <w:rPr>
          <w:rFonts w:ascii="David" w:eastAsia="Times New Roman" w:hAnsi="David" w:cs="David"/>
          <w:sz w:val="28"/>
          <w:szCs w:val="28"/>
        </w:rPr>
        <w:t xml:space="preserve">. </w:t>
      </w:r>
    </w:p>
    <w:p w14:paraId="18B5528F" w14:textId="1597C96D" w:rsidR="00FF0FF9" w:rsidRPr="00850287" w:rsidRDefault="002C6872" w:rsidP="00E358AF">
      <w:pPr>
        <w:shd w:val="clear" w:color="auto" w:fill="FFFFFF"/>
        <w:spacing w:after="0" w:line="240" w:lineRule="auto"/>
        <w:rPr>
          <w:rFonts w:ascii="David" w:hAnsi="David" w:cs="David"/>
          <w:sz w:val="28"/>
          <w:szCs w:val="28"/>
          <w:rtl/>
        </w:rPr>
      </w:pPr>
      <w:r w:rsidRPr="002C6872">
        <w:rPr>
          <w:rFonts w:ascii="David" w:eastAsia="Times New Roman" w:hAnsi="David" w:cs="David"/>
          <w:sz w:val="28"/>
          <w:szCs w:val="28"/>
          <w:rtl/>
        </w:rPr>
        <w:t>הלב רואה</w:t>
      </w:r>
      <w:r w:rsidRPr="002C6872">
        <w:rPr>
          <w:rFonts w:ascii="David" w:eastAsia="Times New Roman" w:hAnsi="David" w:cs="David"/>
          <w:sz w:val="28"/>
          <w:szCs w:val="28"/>
        </w:rPr>
        <w:t xml:space="preserve">, </w:t>
      </w:r>
      <w:r w:rsidR="00E358AF" w:rsidRPr="00850287">
        <w:rPr>
          <w:rFonts w:ascii="David" w:eastAsia="Times New Roman" w:hAnsi="David" w:cs="David"/>
          <w:sz w:val="28"/>
          <w:szCs w:val="28"/>
          <w:rtl/>
        </w:rPr>
        <w:t xml:space="preserve"> </w:t>
      </w:r>
      <w:r w:rsidRPr="002C6872">
        <w:rPr>
          <w:rFonts w:ascii="David" w:eastAsia="Times New Roman" w:hAnsi="David" w:cs="David"/>
          <w:sz w:val="28"/>
          <w:szCs w:val="28"/>
          <w:rtl/>
        </w:rPr>
        <w:t>הלב שומע</w:t>
      </w:r>
      <w:r w:rsidR="00E358AF" w:rsidRPr="00850287">
        <w:rPr>
          <w:rFonts w:ascii="David" w:hAnsi="David" w:cs="David"/>
          <w:sz w:val="28"/>
          <w:szCs w:val="28"/>
          <w:rtl/>
        </w:rPr>
        <w:t>.</w:t>
      </w:r>
    </w:p>
    <w:p w14:paraId="1DDD38EE" w14:textId="77777777" w:rsidR="00EC31E0" w:rsidRPr="00850287" w:rsidRDefault="00EC31E0" w:rsidP="00EC31E0">
      <w:pPr>
        <w:autoSpaceDE w:val="0"/>
        <w:autoSpaceDN w:val="0"/>
        <w:adjustRightInd w:val="0"/>
        <w:spacing w:after="0" w:line="240" w:lineRule="auto"/>
        <w:rPr>
          <w:rFonts w:ascii="David" w:hAnsi="David" w:cs="David"/>
          <w:bCs/>
          <w:sz w:val="28"/>
          <w:szCs w:val="28"/>
          <w:rtl/>
        </w:rPr>
      </w:pPr>
    </w:p>
    <w:p w14:paraId="4ADDD1A9" w14:textId="1601C564" w:rsidR="00EC31E0" w:rsidRPr="00850287" w:rsidRDefault="00850287" w:rsidP="00EC31E0">
      <w:pPr>
        <w:autoSpaceDE w:val="0"/>
        <w:autoSpaceDN w:val="0"/>
        <w:adjustRightInd w:val="0"/>
        <w:spacing w:after="0" w:line="240" w:lineRule="auto"/>
        <w:rPr>
          <w:rFonts w:ascii="David" w:hAnsi="David" w:cs="David"/>
          <w:bCs/>
          <w:sz w:val="28"/>
          <w:szCs w:val="28"/>
          <w:rtl/>
        </w:rPr>
      </w:pPr>
      <w:r w:rsidRPr="00850287">
        <w:rPr>
          <w:rFonts w:ascii="David" w:hAnsi="David" w:cs="David" w:hint="cs"/>
          <w:bCs/>
          <w:sz w:val="28"/>
          <w:szCs w:val="28"/>
          <w:rtl/>
        </w:rPr>
        <w:lastRenderedPageBreak/>
        <w:t xml:space="preserve">6. </w:t>
      </w:r>
      <w:proofErr w:type="spellStart"/>
      <w:r w:rsidR="00475448" w:rsidRPr="00850287">
        <w:rPr>
          <w:rFonts w:ascii="David" w:hAnsi="David" w:cs="David" w:hint="cs"/>
          <w:bCs/>
          <w:sz w:val="28"/>
          <w:szCs w:val="28"/>
          <w:rtl/>
        </w:rPr>
        <w:t>הראי"ה</w:t>
      </w:r>
      <w:proofErr w:type="spellEnd"/>
      <w:r w:rsidR="00475448" w:rsidRPr="00850287">
        <w:rPr>
          <w:rFonts w:ascii="David" w:hAnsi="David" w:cs="David" w:hint="cs"/>
          <w:bCs/>
          <w:sz w:val="28"/>
          <w:szCs w:val="28"/>
          <w:rtl/>
        </w:rPr>
        <w:t xml:space="preserve"> קוק, </w:t>
      </w:r>
      <w:r w:rsidR="00EC31E0" w:rsidRPr="00850287">
        <w:rPr>
          <w:rFonts w:ascii="David" w:hAnsi="David" w:cs="David"/>
          <w:bCs/>
          <w:sz w:val="28"/>
          <w:szCs w:val="28"/>
          <w:rtl/>
        </w:rPr>
        <w:t>עין איה / שבת א / פרק שני / צא.</w:t>
      </w:r>
      <w:r w:rsidR="00475448" w:rsidRPr="00850287">
        <w:rPr>
          <w:rFonts w:ascii="David" w:hAnsi="David" w:cs="David"/>
          <w:bCs/>
          <w:sz w:val="28"/>
          <w:szCs w:val="28"/>
          <w:rtl/>
        </w:rPr>
        <w:t xml:space="preserve"> על מסכת שבת ל ע"ב</w:t>
      </w:r>
    </w:p>
    <w:p w14:paraId="3AC11A02" w14:textId="1EF87694" w:rsidR="00EC31E0" w:rsidRPr="00850287" w:rsidRDefault="00475448" w:rsidP="00EC31E0">
      <w:pPr>
        <w:autoSpaceDE w:val="0"/>
        <w:autoSpaceDN w:val="0"/>
        <w:adjustRightInd w:val="0"/>
        <w:spacing w:after="0" w:line="240" w:lineRule="auto"/>
        <w:rPr>
          <w:rFonts w:ascii="David" w:hAnsi="David" w:cs="David"/>
          <w:b/>
          <w:bCs/>
          <w:sz w:val="28"/>
          <w:szCs w:val="28"/>
          <w:rtl/>
        </w:rPr>
      </w:pPr>
      <w:r w:rsidRPr="00850287">
        <w:rPr>
          <w:rFonts w:ascii="David" w:hAnsi="David" w:cs="David"/>
          <w:b/>
          <w:bCs/>
          <w:sz w:val="28"/>
          <w:szCs w:val="28"/>
          <w:shd w:val="clear" w:color="auto" w:fill="FFFFFF"/>
          <w:rtl/>
        </w:rPr>
        <w:t xml:space="preserve">אמר רב יהודה בריה </w:t>
      </w:r>
      <w:proofErr w:type="spellStart"/>
      <w:r w:rsidRPr="00850287">
        <w:rPr>
          <w:rFonts w:ascii="David" w:hAnsi="David" w:cs="David"/>
          <w:b/>
          <w:bCs/>
          <w:sz w:val="28"/>
          <w:szCs w:val="28"/>
          <w:shd w:val="clear" w:color="auto" w:fill="FFFFFF"/>
          <w:rtl/>
        </w:rPr>
        <w:t>דרב</w:t>
      </w:r>
      <w:proofErr w:type="spellEnd"/>
      <w:r w:rsidRPr="00850287">
        <w:rPr>
          <w:rFonts w:ascii="David" w:hAnsi="David" w:cs="David"/>
          <w:b/>
          <w:bCs/>
          <w:sz w:val="28"/>
          <w:szCs w:val="28"/>
          <w:shd w:val="clear" w:color="auto" w:fill="FFFFFF"/>
          <w:rtl/>
        </w:rPr>
        <w:t xml:space="preserve"> שמואל בר </w:t>
      </w:r>
      <w:proofErr w:type="spellStart"/>
      <w:r w:rsidRPr="00850287">
        <w:rPr>
          <w:rFonts w:ascii="David" w:hAnsi="David" w:cs="David"/>
          <w:b/>
          <w:bCs/>
          <w:sz w:val="28"/>
          <w:szCs w:val="28"/>
          <w:shd w:val="clear" w:color="auto" w:fill="FFFFFF"/>
          <w:rtl/>
        </w:rPr>
        <w:t>שילת</w:t>
      </w:r>
      <w:proofErr w:type="spellEnd"/>
      <w:r w:rsidRPr="00850287">
        <w:rPr>
          <w:rFonts w:ascii="David" w:hAnsi="David" w:cs="David"/>
          <w:b/>
          <w:bCs/>
          <w:sz w:val="28"/>
          <w:szCs w:val="28"/>
          <w:shd w:val="clear" w:color="auto" w:fill="FFFFFF"/>
          <w:rtl/>
        </w:rPr>
        <w:t xml:space="preserve"> משמיה </w:t>
      </w:r>
      <w:proofErr w:type="spellStart"/>
      <w:r w:rsidRPr="00850287">
        <w:rPr>
          <w:rFonts w:ascii="David" w:hAnsi="David" w:cs="David"/>
          <w:b/>
          <w:bCs/>
          <w:sz w:val="28"/>
          <w:szCs w:val="28"/>
          <w:shd w:val="clear" w:color="auto" w:fill="FFFFFF"/>
          <w:rtl/>
        </w:rPr>
        <w:t>דרב</w:t>
      </w:r>
      <w:proofErr w:type="spellEnd"/>
      <w:r w:rsidRPr="00850287">
        <w:rPr>
          <w:rFonts w:ascii="David" w:hAnsi="David" w:cs="David"/>
          <w:b/>
          <w:bCs/>
          <w:sz w:val="28"/>
          <w:szCs w:val="28"/>
          <w:shd w:val="clear" w:color="auto" w:fill="FFFFFF"/>
          <w:rtl/>
        </w:rPr>
        <w:t xml:space="preserve"> בקשו חכמים לגנוז ספר קהלת מפני שדבריו </w:t>
      </w:r>
      <w:proofErr w:type="spellStart"/>
      <w:r w:rsidRPr="00850287">
        <w:rPr>
          <w:rFonts w:ascii="David" w:hAnsi="David" w:cs="David"/>
          <w:b/>
          <w:bCs/>
          <w:sz w:val="28"/>
          <w:szCs w:val="28"/>
          <w:shd w:val="clear" w:color="auto" w:fill="FFFFFF"/>
          <w:rtl/>
        </w:rPr>
        <w:t>סותרין</w:t>
      </w:r>
      <w:proofErr w:type="spellEnd"/>
      <w:r w:rsidRPr="00850287">
        <w:rPr>
          <w:rFonts w:ascii="David" w:hAnsi="David" w:cs="David"/>
          <w:b/>
          <w:bCs/>
          <w:sz w:val="28"/>
          <w:szCs w:val="28"/>
          <w:shd w:val="clear" w:color="auto" w:fill="FFFFFF"/>
          <w:rtl/>
        </w:rPr>
        <w:t xml:space="preserve"> זה את זה ומפני מה לא גנזוהו מפני שתחילתו דברי תורה וסופו דברי תורה תחילתו דברי תורה</w:t>
      </w:r>
      <w:r w:rsidRPr="00850287">
        <w:rPr>
          <w:rFonts w:ascii="David" w:hAnsi="David" w:cs="David"/>
          <w:b/>
          <w:bCs/>
          <w:sz w:val="28"/>
          <w:szCs w:val="28"/>
          <w:rtl/>
        </w:rPr>
        <w:t>.</w:t>
      </w:r>
    </w:p>
    <w:p w14:paraId="3C338188" w14:textId="604E9C90" w:rsidR="00EC31E0" w:rsidRPr="00850287" w:rsidRDefault="00850287" w:rsidP="00EC31E0">
      <w:pPr>
        <w:autoSpaceDE w:val="0"/>
        <w:autoSpaceDN w:val="0"/>
        <w:adjustRightInd w:val="0"/>
        <w:spacing w:after="0" w:line="240" w:lineRule="auto"/>
        <w:rPr>
          <w:rFonts w:ascii="David" w:hAnsi="David" w:cs="David"/>
          <w:sz w:val="28"/>
          <w:szCs w:val="28"/>
          <w:rtl/>
        </w:rPr>
      </w:pPr>
      <w:r w:rsidRPr="00850287">
        <w:rPr>
          <w:rFonts w:ascii="David" w:hAnsi="David" w:cs="David" w:hint="cs"/>
          <w:b/>
          <w:bCs/>
          <w:sz w:val="28"/>
          <w:szCs w:val="28"/>
          <w:rtl/>
        </w:rPr>
        <w:t xml:space="preserve">א. </w:t>
      </w:r>
      <w:r w:rsidR="00EC31E0" w:rsidRPr="00850287">
        <w:rPr>
          <w:rFonts w:ascii="David" w:hAnsi="David" w:cs="David"/>
          <w:b/>
          <w:bCs/>
          <w:sz w:val="28"/>
          <w:szCs w:val="28"/>
          <w:rtl/>
        </w:rPr>
        <w:t xml:space="preserve">ומפני מה לא גנזוהו, מפני שתחילתו </w:t>
      </w:r>
      <w:proofErr w:type="spellStart"/>
      <w:r w:rsidR="00EC31E0" w:rsidRPr="00850287">
        <w:rPr>
          <w:rFonts w:ascii="David" w:hAnsi="David" w:cs="David"/>
          <w:b/>
          <w:bCs/>
          <w:sz w:val="28"/>
          <w:szCs w:val="28"/>
          <w:rtl/>
        </w:rPr>
        <w:t>ד"ת</w:t>
      </w:r>
      <w:proofErr w:type="spellEnd"/>
      <w:r w:rsidR="00EC31E0" w:rsidRPr="00850287">
        <w:rPr>
          <w:rFonts w:ascii="David" w:hAnsi="David" w:cs="David"/>
          <w:b/>
          <w:bCs/>
          <w:sz w:val="28"/>
          <w:szCs w:val="28"/>
          <w:rtl/>
        </w:rPr>
        <w:t xml:space="preserve"> וסופו </w:t>
      </w:r>
      <w:proofErr w:type="spellStart"/>
      <w:r w:rsidR="00EC31E0" w:rsidRPr="00850287">
        <w:rPr>
          <w:rFonts w:ascii="David" w:hAnsi="David" w:cs="David"/>
          <w:b/>
          <w:bCs/>
          <w:sz w:val="28"/>
          <w:szCs w:val="28"/>
          <w:rtl/>
        </w:rPr>
        <w:t>ד"ת</w:t>
      </w:r>
      <w:proofErr w:type="spellEnd"/>
      <w:r w:rsidR="00EC31E0" w:rsidRPr="00850287">
        <w:rPr>
          <w:rFonts w:ascii="David" w:hAnsi="David" w:cs="David"/>
          <w:b/>
          <w:bCs/>
          <w:sz w:val="28"/>
          <w:szCs w:val="28"/>
          <w:rtl/>
        </w:rPr>
        <w:t>.</w:t>
      </w:r>
      <w:r w:rsidR="00EC31E0" w:rsidRPr="00850287">
        <w:rPr>
          <w:rFonts w:ascii="David" w:hAnsi="David" w:cs="David"/>
          <w:sz w:val="28"/>
          <w:szCs w:val="28"/>
          <w:rtl/>
        </w:rPr>
        <w:t xml:space="preserve"> </w:t>
      </w:r>
      <w:proofErr w:type="spellStart"/>
      <w:r w:rsidR="00EC31E0" w:rsidRPr="00850287">
        <w:rPr>
          <w:rFonts w:ascii="David" w:hAnsi="David" w:cs="David"/>
          <w:sz w:val="28"/>
          <w:szCs w:val="28"/>
          <w:rtl/>
        </w:rPr>
        <w:t>הדיעות</w:t>
      </w:r>
      <w:proofErr w:type="spellEnd"/>
      <w:r w:rsidR="00EC31E0" w:rsidRPr="00850287">
        <w:rPr>
          <w:rFonts w:ascii="David" w:hAnsi="David" w:cs="David"/>
          <w:sz w:val="28"/>
          <w:szCs w:val="28"/>
          <w:rtl/>
        </w:rPr>
        <w:t xml:space="preserve"> הטובות והישרות הנה בעצם מוטבעות בטבע נפשו של אדם </w:t>
      </w:r>
      <w:proofErr w:type="spellStart"/>
      <w:r w:rsidR="00EC31E0" w:rsidRPr="00850287">
        <w:rPr>
          <w:rFonts w:ascii="David" w:hAnsi="David" w:cs="David"/>
          <w:b/>
          <w:bCs/>
          <w:sz w:val="28"/>
          <w:szCs w:val="28"/>
          <w:rtl/>
        </w:rPr>
        <w:t>שעשאו</w:t>
      </w:r>
      <w:proofErr w:type="spellEnd"/>
      <w:r w:rsidR="00EC31E0" w:rsidRPr="00850287">
        <w:rPr>
          <w:rFonts w:ascii="David" w:hAnsi="David" w:cs="David"/>
          <w:b/>
          <w:bCs/>
          <w:sz w:val="28"/>
          <w:szCs w:val="28"/>
          <w:rtl/>
        </w:rPr>
        <w:t xml:space="preserve"> </w:t>
      </w:r>
      <w:proofErr w:type="spellStart"/>
      <w:r w:rsidR="00EC31E0" w:rsidRPr="00850287">
        <w:rPr>
          <w:rFonts w:ascii="David" w:hAnsi="David" w:cs="David"/>
          <w:b/>
          <w:bCs/>
          <w:sz w:val="28"/>
          <w:szCs w:val="28"/>
          <w:rtl/>
        </w:rPr>
        <w:t>האלהים</w:t>
      </w:r>
      <w:proofErr w:type="spellEnd"/>
      <w:r w:rsidR="00EC31E0" w:rsidRPr="00850287">
        <w:rPr>
          <w:rFonts w:ascii="David" w:hAnsi="David" w:cs="David"/>
          <w:b/>
          <w:bCs/>
          <w:sz w:val="28"/>
          <w:szCs w:val="28"/>
          <w:rtl/>
        </w:rPr>
        <w:t xml:space="preserve"> ישר</w:t>
      </w:r>
      <w:r w:rsidR="00EC31E0" w:rsidRPr="00850287">
        <w:rPr>
          <w:rFonts w:ascii="David" w:hAnsi="David" w:cs="David"/>
          <w:sz w:val="28"/>
          <w:szCs w:val="28"/>
          <w:rtl/>
        </w:rPr>
        <w:t>. טבע (היושר) [</w:t>
      </w:r>
      <w:proofErr w:type="spellStart"/>
      <w:r w:rsidR="00EC31E0" w:rsidRPr="00850287">
        <w:rPr>
          <w:rFonts w:ascii="David" w:hAnsi="David" w:cs="David"/>
          <w:sz w:val="28"/>
          <w:szCs w:val="28"/>
          <w:rtl/>
        </w:rPr>
        <w:t>האשר</w:t>
      </w:r>
      <w:proofErr w:type="spellEnd"/>
      <w:r w:rsidR="00EC31E0" w:rsidRPr="00850287">
        <w:rPr>
          <w:rFonts w:ascii="David" w:hAnsi="David" w:cs="David"/>
          <w:sz w:val="28"/>
          <w:szCs w:val="28"/>
          <w:rtl/>
        </w:rPr>
        <w:t xml:space="preserve">] והשמחה באור האמת, היושר, המוסר השלם ודעת ד' וכל </w:t>
      </w:r>
      <w:proofErr w:type="spellStart"/>
      <w:r w:rsidR="00EC31E0" w:rsidRPr="00850287">
        <w:rPr>
          <w:rFonts w:ascii="David" w:hAnsi="David" w:cs="David"/>
          <w:sz w:val="28"/>
          <w:szCs w:val="28"/>
          <w:rtl/>
        </w:rPr>
        <w:t>המדות</w:t>
      </w:r>
      <w:proofErr w:type="spellEnd"/>
      <w:r w:rsidR="00EC31E0" w:rsidRPr="00850287">
        <w:rPr>
          <w:rFonts w:ascii="David" w:hAnsi="David" w:cs="David"/>
          <w:sz w:val="28"/>
          <w:szCs w:val="28"/>
          <w:rtl/>
        </w:rPr>
        <w:t xml:space="preserve"> העליונות הנמשכות מהם, הוא האות היותר נאמן על עומק האמת והטוב שיש באלה הדרכים שהם דרכי החיים </w:t>
      </w:r>
      <w:proofErr w:type="spellStart"/>
      <w:r w:rsidR="00EC31E0" w:rsidRPr="00850287">
        <w:rPr>
          <w:rFonts w:ascii="David" w:hAnsi="David" w:cs="David"/>
          <w:sz w:val="28"/>
          <w:szCs w:val="28"/>
          <w:rtl/>
        </w:rPr>
        <w:t>להאדם</w:t>
      </w:r>
      <w:proofErr w:type="spellEnd"/>
      <w:r w:rsidR="00EC31E0" w:rsidRPr="00850287">
        <w:rPr>
          <w:rFonts w:ascii="David" w:hAnsi="David" w:cs="David"/>
          <w:sz w:val="28"/>
          <w:szCs w:val="28"/>
          <w:rtl/>
        </w:rPr>
        <w:t xml:space="preserve"> הפרטי והאנושיות בכללה. אמנם </w:t>
      </w:r>
      <w:r w:rsidR="00EC31E0" w:rsidRPr="00850287">
        <w:rPr>
          <w:rFonts w:ascii="David" w:hAnsi="David" w:cs="David"/>
          <w:b/>
          <w:bCs/>
          <w:sz w:val="28"/>
          <w:szCs w:val="28"/>
          <w:rtl/>
        </w:rPr>
        <w:t>הבירור המדעי</w:t>
      </w:r>
      <w:r w:rsidR="00EC31E0" w:rsidRPr="00850287">
        <w:rPr>
          <w:rFonts w:ascii="David" w:hAnsi="David" w:cs="David"/>
          <w:sz w:val="28"/>
          <w:szCs w:val="28"/>
          <w:rtl/>
        </w:rPr>
        <w:t xml:space="preserve"> הוא ג"כ יסוד גדול להשגת האמונה השלמה והבטחון האדיר הנצרך לאדם להיות בוטח בד' ושגיב בדרכי קודש </w:t>
      </w:r>
      <w:proofErr w:type="spellStart"/>
      <w:r w:rsidR="00EC31E0" w:rsidRPr="00850287">
        <w:rPr>
          <w:rFonts w:ascii="David" w:hAnsi="David" w:cs="David"/>
          <w:sz w:val="28"/>
          <w:szCs w:val="28"/>
          <w:rtl/>
        </w:rPr>
        <w:t>במדה</w:t>
      </w:r>
      <w:proofErr w:type="spellEnd"/>
      <w:r w:rsidR="00EC31E0" w:rsidRPr="00850287">
        <w:rPr>
          <w:rFonts w:ascii="David" w:hAnsi="David" w:cs="David"/>
          <w:sz w:val="28"/>
          <w:szCs w:val="28"/>
          <w:rtl/>
        </w:rPr>
        <w:t xml:space="preserve"> הראויה להשפיע לעצמו ולזולתו. </w:t>
      </w:r>
      <w:r w:rsidRPr="00850287">
        <w:rPr>
          <w:rFonts w:ascii="David" w:hAnsi="David" w:cs="David" w:hint="cs"/>
          <w:sz w:val="28"/>
          <w:szCs w:val="28"/>
          <w:rtl/>
        </w:rPr>
        <w:t xml:space="preserve"> </w:t>
      </w:r>
    </w:p>
    <w:p w14:paraId="42D92DC8" w14:textId="77777777" w:rsidR="00850287" w:rsidRPr="00850287" w:rsidRDefault="00850287" w:rsidP="00EC31E0">
      <w:pPr>
        <w:autoSpaceDE w:val="0"/>
        <w:autoSpaceDN w:val="0"/>
        <w:adjustRightInd w:val="0"/>
        <w:spacing w:after="0" w:line="240" w:lineRule="auto"/>
        <w:rPr>
          <w:rFonts w:ascii="David" w:hAnsi="David" w:cs="David"/>
          <w:sz w:val="28"/>
          <w:szCs w:val="28"/>
          <w:rtl/>
        </w:rPr>
      </w:pPr>
    </w:p>
    <w:p w14:paraId="70050A22" w14:textId="20BE39F5" w:rsidR="00EC31E0" w:rsidRPr="00850287" w:rsidRDefault="00850287" w:rsidP="00EC31E0">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ב. </w:t>
      </w:r>
      <w:r w:rsidR="00EC31E0" w:rsidRPr="00850287">
        <w:rPr>
          <w:rFonts w:ascii="David" w:hAnsi="David" w:cs="David"/>
          <w:sz w:val="28"/>
          <w:szCs w:val="28"/>
          <w:rtl/>
        </w:rPr>
        <w:t xml:space="preserve">אבל היסוד המבסס את המנוחה השלמה והמשריש את העונג של השלוה </w:t>
      </w:r>
      <w:proofErr w:type="spellStart"/>
      <w:r w:rsidR="00EC31E0" w:rsidRPr="00850287">
        <w:rPr>
          <w:rFonts w:ascii="David" w:hAnsi="David" w:cs="David"/>
          <w:sz w:val="28"/>
          <w:szCs w:val="28"/>
          <w:rtl/>
        </w:rPr>
        <w:t>האלהית</w:t>
      </w:r>
      <w:proofErr w:type="spellEnd"/>
      <w:r w:rsidR="00EC31E0" w:rsidRPr="00850287">
        <w:rPr>
          <w:rFonts w:ascii="David" w:hAnsi="David" w:cs="David"/>
          <w:sz w:val="28"/>
          <w:szCs w:val="28"/>
          <w:rtl/>
        </w:rPr>
        <w:t xml:space="preserve"> בנפשות ישרי לב, הוא </w:t>
      </w:r>
      <w:proofErr w:type="spellStart"/>
      <w:r w:rsidR="00EC31E0" w:rsidRPr="00850287">
        <w:rPr>
          <w:rFonts w:ascii="David" w:hAnsi="David" w:cs="David"/>
          <w:sz w:val="28"/>
          <w:szCs w:val="28"/>
          <w:rtl/>
        </w:rPr>
        <w:t>הכח</w:t>
      </w:r>
      <w:proofErr w:type="spellEnd"/>
      <w:r w:rsidR="00EC31E0" w:rsidRPr="00850287">
        <w:rPr>
          <w:rFonts w:ascii="David" w:hAnsi="David" w:cs="David"/>
          <w:sz w:val="28"/>
          <w:szCs w:val="28"/>
          <w:rtl/>
        </w:rPr>
        <w:t xml:space="preserve"> המתאים את הנקודה המדעית היותר רמה הבאה </w:t>
      </w:r>
      <w:r w:rsidR="00EC31E0" w:rsidRPr="00850287">
        <w:rPr>
          <w:rFonts w:ascii="David" w:hAnsi="David" w:cs="David"/>
          <w:b/>
          <w:bCs/>
          <w:sz w:val="28"/>
          <w:szCs w:val="28"/>
          <w:rtl/>
        </w:rPr>
        <w:t>אחרי הספיקות היותר מרעישים</w:t>
      </w:r>
      <w:r w:rsidR="00EC31E0" w:rsidRPr="00850287">
        <w:rPr>
          <w:rFonts w:ascii="David" w:hAnsi="David" w:cs="David"/>
          <w:sz w:val="28"/>
          <w:szCs w:val="28"/>
          <w:rtl/>
        </w:rPr>
        <w:t xml:space="preserve">, אל </w:t>
      </w:r>
      <w:r w:rsidR="00EC31E0" w:rsidRPr="00850287">
        <w:rPr>
          <w:rFonts w:ascii="David" w:hAnsi="David" w:cs="David"/>
          <w:b/>
          <w:bCs/>
          <w:sz w:val="28"/>
          <w:szCs w:val="28"/>
          <w:rtl/>
        </w:rPr>
        <w:t>אותה הנקודה עצמה</w:t>
      </w:r>
      <w:r w:rsidR="00EC31E0" w:rsidRPr="00850287">
        <w:rPr>
          <w:rFonts w:ascii="David" w:hAnsi="David" w:cs="David"/>
          <w:sz w:val="28"/>
          <w:szCs w:val="28"/>
          <w:rtl/>
        </w:rPr>
        <w:t xml:space="preserve"> שעמה נמצאת ההרגשה הטובה של </w:t>
      </w:r>
      <w:r w:rsidR="00EC31E0" w:rsidRPr="00850287">
        <w:rPr>
          <w:rFonts w:ascii="David" w:hAnsi="David" w:cs="David"/>
          <w:b/>
          <w:bCs/>
          <w:sz w:val="28"/>
          <w:szCs w:val="28"/>
          <w:rtl/>
        </w:rPr>
        <w:t>התמימות</w:t>
      </w:r>
      <w:r w:rsidR="00EC31E0" w:rsidRPr="00850287">
        <w:rPr>
          <w:rFonts w:ascii="David" w:hAnsi="David" w:cs="David"/>
          <w:sz w:val="28"/>
          <w:szCs w:val="28"/>
          <w:rtl/>
        </w:rPr>
        <w:t xml:space="preserve"> והפשיטות הטבעית שבנפשות ישרות, שלא נתחללו מתומתן ע"י שרירות לב. וכיון שהוא מוצא אחר המחקר היותר נעלה את מה שכבר רכש לו באמונה הפשוטה ובטבע התמימות, אז הדברים מחוורים בידו </w:t>
      </w:r>
      <w:proofErr w:type="spellStart"/>
      <w:r w:rsidR="00EC31E0" w:rsidRPr="00850287">
        <w:rPr>
          <w:rFonts w:ascii="David" w:hAnsi="David" w:cs="David"/>
          <w:sz w:val="28"/>
          <w:szCs w:val="28"/>
          <w:rtl/>
        </w:rPr>
        <w:t>במאד</w:t>
      </w:r>
      <w:proofErr w:type="spellEnd"/>
      <w:r w:rsidR="00EC31E0" w:rsidRPr="00850287">
        <w:rPr>
          <w:rFonts w:ascii="David" w:hAnsi="David" w:cs="David"/>
          <w:sz w:val="28"/>
          <w:szCs w:val="28"/>
          <w:rtl/>
        </w:rPr>
        <w:t xml:space="preserve"> מאחר שיש בידו </w:t>
      </w:r>
      <w:r w:rsidR="00EC31E0" w:rsidRPr="00850287">
        <w:rPr>
          <w:rFonts w:ascii="David" w:hAnsi="David" w:cs="David"/>
          <w:b/>
          <w:bCs/>
          <w:sz w:val="28"/>
          <w:szCs w:val="28"/>
          <w:rtl/>
        </w:rPr>
        <w:t>שני עמודים המתאימים</w:t>
      </w:r>
      <w:r w:rsidR="00EC31E0" w:rsidRPr="00850287">
        <w:rPr>
          <w:rFonts w:ascii="David" w:hAnsi="David" w:cs="David"/>
          <w:sz w:val="28"/>
          <w:szCs w:val="28"/>
          <w:rtl/>
        </w:rPr>
        <w:t xml:space="preserve">, העמוד </w:t>
      </w:r>
      <w:r w:rsidR="00EC31E0" w:rsidRPr="00850287">
        <w:rPr>
          <w:rFonts w:ascii="David" w:hAnsi="David" w:cs="David"/>
          <w:b/>
          <w:bCs/>
          <w:sz w:val="28"/>
          <w:szCs w:val="28"/>
          <w:rtl/>
        </w:rPr>
        <w:t>הטבעי</w:t>
      </w:r>
      <w:r w:rsidR="00EC31E0" w:rsidRPr="00850287">
        <w:rPr>
          <w:rFonts w:ascii="David" w:hAnsi="David" w:cs="David"/>
          <w:sz w:val="28"/>
          <w:szCs w:val="28"/>
          <w:rtl/>
        </w:rPr>
        <w:t xml:space="preserve"> של </w:t>
      </w:r>
      <w:proofErr w:type="spellStart"/>
      <w:r w:rsidR="00EC31E0" w:rsidRPr="00850287">
        <w:rPr>
          <w:rFonts w:ascii="David" w:hAnsi="David" w:cs="David"/>
          <w:sz w:val="28"/>
          <w:szCs w:val="28"/>
          <w:rtl/>
        </w:rPr>
        <w:t>הנטיה</w:t>
      </w:r>
      <w:proofErr w:type="spellEnd"/>
      <w:r w:rsidR="00EC31E0" w:rsidRPr="00850287">
        <w:rPr>
          <w:rFonts w:ascii="David" w:hAnsi="David" w:cs="David"/>
          <w:sz w:val="28"/>
          <w:szCs w:val="28"/>
          <w:rtl/>
        </w:rPr>
        <w:t xml:space="preserve"> התמימה שבנפשות הטהורות והזכות, והעמוד </w:t>
      </w:r>
      <w:r w:rsidR="00EC31E0" w:rsidRPr="00850287">
        <w:rPr>
          <w:rFonts w:ascii="David" w:hAnsi="David" w:cs="David"/>
          <w:b/>
          <w:bCs/>
          <w:sz w:val="28"/>
          <w:szCs w:val="28"/>
          <w:rtl/>
        </w:rPr>
        <w:t>המדעי</w:t>
      </w:r>
      <w:r w:rsidR="00EC31E0" w:rsidRPr="00850287">
        <w:rPr>
          <w:rFonts w:ascii="David" w:hAnsi="David" w:cs="David"/>
          <w:sz w:val="28"/>
          <w:szCs w:val="28"/>
          <w:rtl/>
        </w:rPr>
        <w:t xml:space="preserve"> שמתמים עמדו אחרי מנוחת הדרך הארוכה של המחקרים העמוקים והרחבים. </w:t>
      </w:r>
    </w:p>
    <w:p w14:paraId="3CC23FD9" w14:textId="77777777" w:rsidR="00850287" w:rsidRPr="00850287" w:rsidRDefault="00850287" w:rsidP="00EC31E0">
      <w:pPr>
        <w:autoSpaceDE w:val="0"/>
        <w:autoSpaceDN w:val="0"/>
        <w:adjustRightInd w:val="0"/>
        <w:spacing w:after="0" w:line="240" w:lineRule="auto"/>
        <w:rPr>
          <w:rFonts w:ascii="David" w:hAnsi="David" w:cs="David"/>
          <w:sz w:val="28"/>
          <w:szCs w:val="28"/>
          <w:rtl/>
        </w:rPr>
      </w:pPr>
    </w:p>
    <w:p w14:paraId="08938B72" w14:textId="03184B7E" w:rsidR="00475448" w:rsidRPr="00850287" w:rsidRDefault="00850287" w:rsidP="00EC31E0">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ג. </w:t>
      </w:r>
      <w:r w:rsidR="00EC31E0" w:rsidRPr="00850287">
        <w:rPr>
          <w:rFonts w:ascii="David" w:hAnsi="David" w:cs="David"/>
          <w:sz w:val="28"/>
          <w:szCs w:val="28"/>
          <w:rtl/>
        </w:rPr>
        <w:t xml:space="preserve">והנה כדי שיוכל גם דור </w:t>
      </w:r>
      <w:proofErr w:type="spellStart"/>
      <w:r w:rsidR="00EC31E0" w:rsidRPr="00850287">
        <w:rPr>
          <w:rFonts w:ascii="David" w:hAnsi="David" w:cs="David"/>
          <w:sz w:val="28"/>
          <w:szCs w:val="28"/>
          <w:rtl/>
        </w:rPr>
        <w:t>ההוה</w:t>
      </w:r>
      <w:proofErr w:type="spellEnd"/>
      <w:r w:rsidR="00EC31E0" w:rsidRPr="00850287">
        <w:rPr>
          <w:rFonts w:ascii="David" w:hAnsi="David" w:cs="David"/>
          <w:sz w:val="28"/>
          <w:szCs w:val="28"/>
          <w:rtl/>
        </w:rPr>
        <w:t xml:space="preserve"> להיות יונק </w:t>
      </w:r>
      <w:proofErr w:type="spellStart"/>
      <w:r w:rsidR="00EC31E0" w:rsidRPr="00850287">
        <w:rPr>
          <w:rFonts w:ascii="David" w:hAnsi="David" w:cs="David"/>
          <w:sz w:val="28"/>
          <w:szCs w:val="28"/>
          <w:rtl/>
        </w:rPr>
        <w:t>מלשד</w:t>
      </w:r>
      <w:proofErr w:type="spellEnd"/>
      <w:r w:rsidR="00EC31E0" w:rsidRPr="00850287">
        <w:rPr>
          <w:rFonts w:ascii="David" w:hAnsi="David" w:cs="David"/>
          <w:sz w:val="28"/>
          <w:szCs w:val="28"/>
          <w:rtl/>
        </w:rPr>
        <w:t xml:space="preserve"> המושג היותר רם שעוד עתיד להגלות לעת תמלא הארץ דעה את ד', שאז </w:t>
      </w:r>
      <w:proofErr w:type="spellStart"/>
      <w:r w:rsidR="00EC31E0" w:rsidRPr="00850287">
        <w:rPr>
          <w:rFonts w:ascii="David" w:hAnsi="David" w:cs="David"/>
          <w:b/>
          <w:bCs/>
          <w:sz w:val="28"/>
          <w:szCs w:val="28"/>
          <w:rtl/>
        </w:rPr>
        <w:t>יוסקרו</w:t>
      </w:r>
      <w:proofErr w:type="spellEnd"/>
      <w:r w:rsidR="00EC31E0" w:rsidRPr="00850287">
        <w:rPr>
          <w:rFonts w:ascii="David" w:hAnsi="David" w:cs="David"/>
          <w:b/>
          <w:bCs/>
          <w:sz w:val="28"/>
          <w:szCs w:val="28"/>
          <w:rtl/>
        </w:rPr>
        <w:t xml:space="preserve"> כל ההפכים</w:t>
      </w:r>
      <w:r w:rsidR="00EC31E0" w:rsidRPr="00850287">
        <w:rPr>
          <w:rFonts w:ascii="David" w:hAnsi="David" w:cs="David"/>
          <w:sz w:val="28"/>
          <w:szCs w:val="28"/>
          <w:rtl/>
        </w:rPr>
        <w:t xml:space="preserve"> והדברים </w:t>
      </w:r>
      <w:r w:rsidR="00EC31E0" w:rsidRPr="00850287">
        <w:rPr>
          <w:rFonts w:ascii="David" w:hAnsi="David" w:cs="David"/>
          <w:b/>
          <w:bCs/>
          <w:sz w:val="28"/>
          <w:szCs w:val="28"/>
          <w:rtl/>
        </w:rPr>
        <w:t>הנראים כניגודים</w:t>
      </w:r>
      <w:r w:rsidR="00EC31E0" w:rsidRPr="00850287">
        <w:rPr>
          <w:rFonts w:ascii="David" w:hAnsi="David" w:cs="David"/>
          <w:sz w:val="28"/>
          <w:szCs w:val="28"/>
          <w:rtl/>
        </w:rPr>
        <w:t xml:space="preserve"> וסתירות במושגים הרוחניים וכל התלוי בהם, </w:t>
      </w:r>
      <w:proofErr w:type="spellStart"/>
      <w:r w:rsidR="00EC31E0" w:rsidRPr="00850287">
        <w:rPr>
          <w:rFonts w:ascii="David" w:hAnsi="David" w:cs="David"/>
          <w:sz w:val="28"/>
          <w:szCs w:val="28"/>
          <w:rtl/>
        </w:rPr>
        <w:t>הכל</w:t>
      </w:r>
      <w:proofErr w:type="spellEnd"/>
      <w:r w:rsidR="00EC31E0" w:rsidRPr="00850287">
        <w:rPr>
          <w:rFonts w:ascii="David" w:hAnsi="David" w:cs="David"/>
          <w:sz w:val="28"/>
          <w:szCs w:val="28"/>
          <w:rtl/>
        </w:rPr>
        <w:t xml:space="preserve"> בסקירה אחת יחידה </w:t>
      </w:r>
      <w:r w:rsidR="00EC31E0" w:rsidRPr="00850287">
        <w:rPr>
          <w:rFonts w:ascii="David" w:hAnsi="David" w:cs="David"/>
          <w:b/>
          <w:bCs/>
          <w:sz w:val="28"/>
          <w:szCs w:val="28"/>
          <w:rtl/>
        </w:rPr>
        <w:t>ומתאחדת</w:t>
      </w:r>
      <w:r w:rsidR="00EC31E0" w:rsidRPr="00850287">
        <w:rPr>
          <w:rFonts w:ascii="David" w:hAnsi="David" w:cs="David"/>
          <w:sz w:val="28"/>
          <w:szCs w:val="28"/>
          <w:rtl/>
        </w:rPr>
        <w:t xml:space="preserve"> </w:t>
      </w:r>
      <w:proofErr w:type="spellStart"/>
      <w:r w:rsidR="00EC31E0" w:rsidRPr="00850287">
        <w:rPr>
          <w:rFonts w:ascii="David" w:hAnsi="David" w:cs="David"/>
          <w:sz w:val="28"/>
          <w:szCs w:val="28"/>
          <w:rtl/>
        </w:rPr>
        <w:t>ביחודו</w:t>
      </w:r>
      <w:proofErr w:type="spellEnd"/>
      <w:r w:rsidR="00EC31E0" w:rsidRPr="00850287">
        <w:rPr>
          <w:rFonts w:ascii="David" w:hAnsi="David" w:cs="David"/>
          <w:sz w:val="28"/>
          <w:szCs w:val="28"/>
          <w:rtl/>
        </w:rPr>
        <w:t xml:space="preserve"> השלם של </w:t>
      </w:r>
      <w:r w:rsidR="00EC31E0" w:rsidRPr="00850287">
        <w:rPr>
          <w:rFonts w:ascii="David" w:hAnsi="David" w:cs="David"/>
          <w:b/>
          <w:bCs/>
          <w:sz w:val="28"/>
          <w:szCs w:val="28"/>
          <w:rtl/>
        </w:rPr>
        <w:t>האדון היחיד</w:t>
      </w:r>
      <w:r w:rsidR="00EC31E0" w:rsidRPr="00850287">
        <w:rPr>
          <w:rFonts w:ascii="David" w:hAnsi="David" w:cs="David"/>
          <w:sz w:val="28"/>
          <w:szCs w:val="28"/>
          <w:rtl/>
        </w:rPr>
        <w:t xml:space="preserve"> יתברך, המנהיג את כל הפרטים בדרך של שלימות </w:t>
      </w:r>
      <w:r w:rsidR="00EC31E0" w:rsidRPr="00850287">
        <w:rPr>
          <w:rFonts w:ascii="David" w:hAnsi="David" w:cs="David"/>
          <w:b/>
          <w:bCs/>
          <w:sz w:val="28"/>
          <w:szCs w:val="28"/>
          <w:rtl/>
        </w:rPr>
        <w:t>האחדות והשלום</w:t>
      </w:r>
      <w:r w:rsidR="00EC31E0" w:rsidRPr="00850287">
        <w:rPr>
          <w:rFonts w:ascii="David" w:hAnsi="David" w:cs="David"/>
          <w:sz w:val="28"/>
          <w:szCs w:val="28"/>
          <w:rtl/>
        </w:rPr>
        <w:t xml:space="preserve"> הכולל, כדי להיות מוכנת הכנה מתאמת לכללות הדעה הגדולה ההיא, שאז יובנו בפרטיות איך ובאיזה אופן וטעם מתקשרים כל ההפכים והסתירות להקשר הכללי, ואיך אין כאן כ"א יסוד השליטה האחדותית ותכליתה הרמה המיוחדת. המעלה לעלות אליה היא הידיעה שההתאמה שמתאימה </w:t>
      </w:r>
      <w:proofErr w:type="spellStart"/>
      <w:r w:rsidR="00EC31E0" w:rsidRPr="00850287">
        <w:rPr>
          <w:rFonts w:ascii="David" w:hAnsi="David" w:cs="David"/>
          <w:sz w:val="28"/>
          <w:szCs w:val="28"/>
          <w:rtl/>
        </w:rPr>
        <w:t>המסקנא</w:t>
      </w:r>
      <w:proofErr w:type="spellEnd"/>
      <w:r w:rsidR="00EC31E0" w:rsidRPr="00850287">
        <w:rPr>
          <w:rFonts w:ascii="David" w:hAnsi="David" w:cs="David"/>
          <w:sz w:val="28"/>
          <w:szCs w:val="28"/>
          <w:rtl/>
        </w:rPr>
        <w:t xml:space="preserve"> האחרונה של אחר כל הרעשת הספיקות עם אותו היסוד הפשוט והטהור המביא ליסודה של תורה ויראת ד' טהורה, שהיא באה </w:t>
      </w:r>
      <w:proofErr w:type="spellStart"/>
      <w:r w:rsidR="00EC31E0" w:rsidRPr="00850287">
        <w:rPr>
          <w:rFonts w:ascii="David" w:hAnsi="David" w:cs="David"/>
          <w:b/>
          <w:bCs/>
          <w:sz w:val="28"/>
          <w:szCs w:val="28"/>
          <w:rtl/>
        </w:rPr>
        <w:t>דוקא</w:t>
      </w:r>
      <w:proofErr w:type="spellEnd"/>
      <w:r w:rsidR="00EC31E0" w:rsidRPr="00850287">
        <w:rPr>
          <w:rFonts w:ascii="David" w:hAnsi="David" w:cs="David"/>
          <w:b/>
          <w:bCs/>
          <w:sz w:val="28"/>
          <w:szCs w:val="28"/>
          <w:rtl/>
        </w:rPr>
        <w:t xml:space="preserve"> מתוך אותו החושך של הסתירות</w:t>
      </w:r>
      <w:r w:rsidR="00EC31E0" w:rsidRPr="00850287">
        <w:rPr>
          <w:rFonts w:ascii="David" w:hAnsi="David" w:cs="David"/>
          <w:sz w:val="28"/>
          <w:szCs w:val="28"/>
          <w:rtl/>
        </w:rPr>
        <w:t xml:space="preserve"> הקרעים וההפכים, </w:t>
      </w:r>
      <w:proofErr w:type="spellStart"/>
      <w:r w:rsidR="00EC31E0" w:rsidRPr="00850287">
        <w:rPr>
          <w:rFonts w:ascii="David" w:hAnsi="David" w:cs="David"/>
          <w:sz w:val="28"/>
          <w:szCs w:val="28"/>
          <w:rtl/>
        </w:rPr>
        <w:t>דוקא</w:t>
      </w:r>
      <w:proofErr w:type="spellEnd"/>
      <w:r w:rsidR="00EC31E0" w:rsidRPr="00850287">
        <w:rPr>
          <w:rFonts w:ascii="David" w:hAnsi="David" w:cs="David"/>
          <w:sz w:val="28"/>
          <w:szCs w:val="28"/>
          <w:rtl/>
        </w:rPr>
        <w:t xml:space="preserve"> מתוך דברים שסותרים </w:t>
      </w:r>
      <w:proofErr w:type="spellStart"/>
      <w:r w:rsidR="00EC31E0" w:rsidRPr="00850287">
        <w:rPr>
          <w:rFonts w:ascii="David" w:hAnsi="David" w:cs="David"/>
          <w:sz w:val="28"/>
          <w:szCs w:val="28"/>
          <w:rtl/>
        </w:rPr>
        <w:t>זא"ז</w:t>
      </w:r>
      <w:proofErr w:type="spellEnd"/>
      <w:r w:rsidR="00EC31E0" w:rsidRPr="00850287">
        <w:rPr>
          <w:rFonts w:ascii="David" w:hAnsi="David" w:cs="David"/>
          <w:sz w:val="28"/>
          <w:szCs w:val="28"/>
          <w:rtl/>
        </w:rPr>
        <w:t xml:space="preserve"> המעיקים את רוח האדם. </w:t>
      </w:r>
    </w:p>
    <w:p w14:paraId="5614C437" w14:textId="77777777" w:rsidR="00850287" w:rsidRPr="00850287" w:rsidRDefault="00850287" w:rsidP="00EC31E0">
      <w:pPr>
        <w:autoSpaceDE w:val="0"/>
        <w:autoSpaceDN w:val="0"/>
        <w:adjustRightInd w:val="0"/>
        <w:spacing w:after="0" w:line="240" w:lineRule="auto"/>
        <w:rPr>
          <w:rFonts w:ascii="David" w:hAnsi="David" w:cs="David"/>
          <w:sz w:val="28"/>
          <w:szCs w:val="28"/>
          <w:rtl/>
        </w:rPr>
      </w:pPr>
    </w:p>
    <w:p w14:paraId="3B2657A7" w14:textId="03CD8A53" w:rsidR="00EC31E0" w:rsidRPr="00850287" w:rsidRDefault="00850287" w:rsidP="00EC31E0">
      <w:pPr>
        <w:autoSpaceDE w:val="0"/>
        <w:autoSpaceDN w:val="0"/>
        <w:adjustRightInd w:val="0"/>
        <w:spacing w:after="0" w:line="240" w:lineRule="auto"/>
        <w:rPr>
          <w:rFonts w:ascii="David" w:hAnsi="David" w:cs="David"/>
          <w:sz w:val="28"/>
          <w:szCs w:val="28"/>
          <w:rtl/>
        </w:rPr>
      </w:pPr>
      <w:r w:rsidRPr="00850287">
        <w:rPr>
          <w:rFonts w:ascii="David" w:hAnsi="David" w:cs="David" w:hint="cs"/>
          <w:sz w:val="28"/>
          <w:szCs w:val="28"/>
          <w:rtl/>
        </w:rPr>
        <w:t xml:space="preserve">ד. </w:t>
      </w:r>
      <w:r w:rsidR="00EC31E0" w:rsidRPr="00850287">
        <w:rPr>
          <w:rFonts w:ascii="David" w:hAnsi="David" w:cs="David"/>
          <w:sz w:val="28"/>
          <w:szCs w:val="28"/>
          <w:rtl/>
        </w:rPr>
        <w:t xml:space="preserve">ורק אז ימצא </w:t>
      </w:r>
      <w:proofErr w:type="spellStart"/>
      <w:r w:rsidR="00EC31E0" w:rsidRPr="00850287">
        <w:rPr>
          <w:rFonts w:ascii="David" w:hAnsi="David" w:cs="David"/>
          <w:sz w:val="28"/>
          <w:szCs w:val="28"/>
          <w:rtl/>
        </w:rPr>
        <w:t>הרוחה</w:t>
      </w:r>
      <w:proofErr w:type="spellEnd"/>
      <w:r w:rsidR="00EC31E0" w:rsidRPr="00850287">
        <w:rPr>
          <w:rFonts w:ascii="David" w:hAnsi="David" w:cs="David"/>
          <w:sz w:val="28"/>
          <w:szCs w:val="28"/>
          <w:rtl/>
        </w:rPr>
        <w:t xml:space="preserve"> בהגלות לו אור האמת באותו הצביון שעמד עליה בתחילתו, בהתחלת חינוכו ומדעיו הישרים </w:t>
      </w:r>
      <w:proofErr w:type="spellStart"/>
      <w:r w:rsidR="00EC31E0" w:rsidRPr="00850287">
        <w:rPr>
          <w:rFonts w:ascii="David" w:hAnsi="David" w:cs="David"/>
          <w:sz w:val="28"/>
          <w:szCs w:val="28"/>
          <w:rtl/>
        </w:rPr>
        <w:t>הטבעים</w:t>
      </w:r>
      <w:proofErr w:type="spellEnd"/>
      <w:r w:rsidR="00EC31E0" w:rsidRPr="00850287">
        <w:rPr>
          <w:rFonts w:ascii="David" w:hAnsi="David" w:cs="David"/>
          <w:sz w:val="28"/>
          <w:szCs w:val="28"/>
          <w:rtl/>
        </w:rPr>
        <w:t xml:space="preserve"> שהושרש בלבבו ע"פ אמונת אומן מתורת ד' תמימה. א"כ המצב </w:t>
      </w:r>
      <w:proofErr w:type="spellStart"/>
      <w:r w:rsidR="00EC31E0" w:rsidRPr="00850287">
        <w:rPr>
          <w:rFonts w:ascii="David" w:hAnsi="David" w:cs="David"/>
          <w:sz w:val="28"/>
          <w:szCs w:val="28"/>
          <w:rtl/>
        </w:rPr>
        <w:t>ההוי</w:t>
      </w:r>
      <w:proofErr w:type="spellEnd"/>
      <w:r w:rsidR="00EC31E0" w:rsidRPr="00850287">
        <w:rPr>
          <w:rFonts w:ascii="David" w:hAnsi="David" w:cs="David"/>
          <w:sz w:val="28"/>
          <w:szCs w:val="28"/>
          <w:rtl/>
        </w:rPr>
        <w:t xml:space="preserve"> יהי' ג"כ יונק מאור הספר, שמצד הבירור המדעי שבו הי' ראוי </w:t>
      </w:r>
      <w:proofErr w:type="spellStart"/>
      <w:r w:rsidR="00EC31E0" w:rsidRPr="00850287">
        <w:rPr>
          <w:rFonts w:ascii="David" w:hAnsi="David" w:cs="David"/>
          <w:sz w:val="28"/>
          <w:szCs w:val="28"/>
          <w:rtl/>
        </w:rPr>
        <w:t>להגנז</w:t>
      </w:r>
      <w:proofErr w:type="spellEnd"/>
      <w:r w:rsidR="00EC31E0" w:rsidRPr="00850287">
        <w:rPr>
          <w:rFonts w:ascii="David" w:hAnsi="David" w:cs="David"/>
          <w:sz w:val="28"/>
          <w:szCs w:val="28"/>
          <w:rtl/>
        </w:rPr>
        <w:t xml:space="preserve"> לזמן יותר מוכשר לעתיד לבא, אם לא מצדו המדעי, מצדו </w:t>
      </w:r>
      <w:proofErr w:type="spellStart"/>
      <w:r w:rsidR="00EC31E0" w:rsidRPr="00850287">
        <w:rPr>
          <w:rFonts w:ascii="David" w:hAnsi="David" w:cs="David"/>
          <w:sz w:val="28"/>
          <w:szCs w:val="28"/>
          <w:rtl/>
        </w:rPr>
        <w:t>האמוני</w:t>
      </w:r>
      <w:proofErr w:type="spellEnd"/>
      <w:r w:rsidR="00EC31E0" w:rsidRPr="00850287">
        <w:rPr>
          <w:rFonts w:ascii="David" w:hAnsi="David" w:cs="David"/>
          <w:sz w:val="28"/>
          <w:szCs w:val="28"/>
          <w:rtl/>
        </w:rPr>
        <w:t xml:space="preserve">, למען דעת שכל הניגודים והסתירות </w:t>
      </w:r>
      <w:proofErr w:type="spellStart"/>
      <w:r w:rsidR="00EC31E0" w:rsidRPr="00850287">
        <w:rPr>
          <w:rFonts w:ascii="David" w:hAnsi="David" w:cs="David"/>
          <w:sz w:val="28"/>
          <w:szCs w:val="28"/>
          <w:rtl/>
        </w:rPr>
        <w:t>המתיצבים</w:t>
      </w:r>
      <w:proofErr w:type="spellEnd"/>
      <w:r w:rsidR="00EC31E0" w:rsidRPr="00850287">
        <w:rPr>
          <w:rFonts w:ascii="David" w:hAnsi="David" w:cs="David"/>
          <w:sz w:val="28"/>
          <w:szCs w:val="28"/>
          <w:rtl/>
        </w:rPr>
        <w:t xml:space="preserve"> לשטן ע"ד האמת והתם </w:t>
      </w:r>
      <w:proofErr w:type="spellStart"/>
      <w:r w:rsidR="00EC31E0" w:rsidRPr="00850287">
        <w:rPr>
          <w:rFonts w:ascii="David" w:hAnsi="David" w:cs="David"/>
          <w:sz w:val="28"/>
          <w:szCs w:val="28"/>
          <w:rtl/>
        </w:rPr>
        <w:t>האמוני</w:t>
      </w:r>
      <w:proofErr w:type="spellEnd"/>
      <w:r w:rsidR="00EC31E0" w:rsidRPr="00850287">
        <w:rPr>
          <w:rFonts w:ascii="David" w:hAnsi="David" w:cs="David"/>
          <w:sz w:val="28"/>
          <w:szCs w:val="28"/>
          <w:rtl/>
        </w:rPr>
        <w:t xml:space="preserve">, כולם הם מובלעים </w:t>
      </w:r>
      <w:proofErr w:type="spellStart"/>
      <w:r w:rsidR="00EC31E0" w:rsidRPr="00850287">
        <w:rPr>
          <w:rFonts w:ascii="David" w:hAnsi="David" w:cs="David"/>
          <w:sz w:val="28"/>
          <w:szCs w:val="28"/>
          <w:rtl/>
        </w:rPr>
        <w:t>ומתישבים</w:t>
      </w:r>
      <w:proofErr w:type="spellEnd"/>
      <w:r w:rsidR="00EC31E0" w:rsidRPr="00850287">
        <w:rPr>
          <w:rFonts w:ascii="David" w:hAnsi="David" w:cs="David"/>
          <w:sz w:val="28"/>
          <w:szCs w:val="28"/>
          <w:rtl/>
        </w:rPr>
        <w:t xml:space="preserve"> על אפנם בין אותן שתי הנקודות של </w:t>
      </w:r>
      <w:proofErr w:type="spellStart"/>
      <w:r w:rsidR="00EC31E0" w:rsidRPr="00850287">
        <w:rPr>
          <w:rFonts w:ascii="David" w:hAnsi="David" w:cs="David"/>
          <w:b/>
          <w:bCs/>
          <w:sz w:val="28"/>
          <w:szCs w:val="28"/>
          <w:rtl/>
        </w:rPr>
        <w:t>ד"ת</w:t>
      </w:r>
      <w:proofErr w:type="spellEnd"/>
      <w:r w:rsidR="00EC31E0" w:rsidRPr="00850287">
        <w:rPr>
          <w:rFonts w:ascii="David" w:hAnsi="David" w:cs="David"/>
          <w:b/>
          <w:bCs/>
          <w:sz w:val="28"/>
          <w:szCs w:val="28"/>
          <w:rtl/>
        </w:rPr>
        <w:t xml:space="preserve"> שהן יחד התחילה והסוף</w:t>
      </w:r>
      <w:r w:rsidR="00EC31E0" w:rsidRPr="00850287">
        <w:rPr>
          <w:rFonts w:ascii="David" w:hAnsi="David" w:cs="David"/>
          <w:sz w:val="28"/>
          <w:szCs w:val="28"/>
          <w:rtl/>
        </w:rPr>
        <w:t xml:space="preserve">. וישמש הדבר להורות לדורות שעדיין לא נגמר בישול אורם, </w:t>
      </w:r>
      <w:r w:rsidR="00EC31E0" w:rsidRPr="00850287">
        <w:rPr>
          <w:rFonts w:ascii="David" w:hAnsi="David" w:cs="David"/>
          <w:b/>
          <w:bCs/>
          <w:sz w:val="28"/>
          <w:szCs w:val="28"/>
          <w:rtl/>
        </w:rPr>
        <w:t xml:space="preserve">שלא </w:t>
      </w:r>
      <w:proofErr w:type="spellStart"/>
      <w:r w:rsidR="00EC31E0" w:rsidRPr="00850287">
        <w:rPr>
          <w:rFonts w:ascii="David" w:hAnsi="David" w:cs="David"/>
          <w:b/>
          <w:bCs/>
          <w:sz w:val="28"/>
          <w:szCs w:val="28"/>
          <w:rtl/>
        </w:rPr>
        <w:t>יבהלו</w:t>
      </w:r>
      <w:proofErr w:type="spellEnd"/>
      <w:r w:rsidR="00EC31E0" w:rsidRPr="00850287">
        <w:rPr>
          <w:rFonts w:ascii="David" w:hAnsi="David" w:cs="David"/>
          <w:b/>
          <w:bCs/>
          <w:sz w:val="28"/>
          <w:szCs w:val="28"/>
          <w:rtl/>
        </w:rPr>
        <w:t xml:space="preserve"> מפני חשכת הניגודים</w:t>
      </w:r>
      <w:r w:rsidR="00EC31E0" w:rsidRPr="00850287">
        <w:rPr>
          <w:rFonts w:ascii="David" w:hAnsi="David" w:cs="David"/>
          <w:sz w:val="28"/>
          <w:szCs w:val="28"/>
          <w:rtl/>
        </w:rPr>
        <w:t xml:space="preserve"> והסתירות, וידעו שהם באמת כבר </w:t>
      </w:r>
      <w:proofErr w:type="spellStart"/>
      <w:r w:rsidR="00EC31E0" w:rsidRPr="00850287">
        <w:rPr>
          <w:rFonts w:ascii="David" w:hAnsi="David" w:cs="David"/>
          <w:sz w:val="28"/>
          <w:szCs w:val="28"/>
          <w:rtl/>
        </w:rPr>
        <w:t>הוצצו</w:t>
      </w:r>
      <w:proofErr w:type="spellEnd"/>
      <w:r w:rsidR="00EC31E0" w:rsidRPr="00850287">
        <w:rPr>
          <w:rFonts w:ascii="David" w:hAnsi="David" w:cs="David"/>
          <w:sz w:val="28"/>
          <w:szCs w:val="28"/>
          <w:rtl/>
        </w:rPr>
        <w:t xml:space="preserve"> ממציצי האמת. ואחרי כל מוקשי הדרכים הנה </w:t>
      </w:r>
      <w:proofErr w:type="spellStart"/>
      <w:r w:rsidR="00EC31E0" w:rsidRPr="00850287">
        <w:rPr>
          <w:rFonts w:ascii="David" w:hAnsi="David" w:cs="David"/>
          <w:sz w:val="28"/>
          <w:szCs w:val="28"/>
          <w:rtl/>
        </w:rPr>
        <w:t>המסקנא</w:t>
      </w:r>
      <w:proofErr w:type="spellEnd"/>
      <w:r w:rsidR="00EC31E0" w:rsidRPr="00850287">
        <w:rPr>
          <w:rFonts w:ascii="David" w:hAnsi="David" w:cs="David"/>
          <w:sz w:val="28"/>
          <w:szCs w:val="28"/>
          <w:rtl/>
        </w:rPr>
        <w:t xml:space="preserve"> מפורשת בפתיחה מעין חתימה, </w:t>
      </w:r>
      <w:r w:rsidR="00EC31E0" w:rsidRPr="00850287">
        <w:rPr>
          <w:rFonts w:ascii="David" w:hAnsi="David" w:cs="David"/>
          <w:sz w:val="28"/>
          <w:szCs w:val="28"/>
          <w:highlight w:val="yellow"/>
          <w:rtl/>
        </w:rPr>
        <w:t xml:space="preserve">"והיה אמונת </w:t>
      </w:r>
      <w:proofErr w:type="spellStart"/>
      <w:r w:rsidR="00EC31E0" w:rsidRPr="00850287">
        <w:rPr>
          <w:rFonts w:ascii="David" w:hAnsi="David" w:cs="David"/>
          <w:sz w:val="28"/>
          <w:szCs w:val="28"/>
          <w:highlight w:val="yellow"/>
          <w:rtl/>
        </w:rPr>
        <w:t>עתיך</w:t>
      </w:r>
      <w:proofErr w:type="spellEnd"/>
      <w:r w:rsidR="00EC31E0" w:rsidRPr="00850287">
        <w:rPr>
          <w:rFonts w:ascii="David" w:hAnsi="David" w:cs="David"/>
          <w:sz w:val="28"/>
          <w:szCs w:val="28"/>
          <w:highlight w:val="yellow"/>
          <w:rtl/>
        </w:rPr>
        <w:t xml:space="preserve"> חוסן ישועות חכמת ודעת".</w:t>
      </w:r>
      <w:r w:rsidR="00EC31E0" w:rsidRPr="00850287">
        <w:rPr>
          <w:rFonts w:ascii="David" w:hAnsi="David" w:cs="David"/>
          <w:sz w:val="28"/>
          <w:szCs w:val="28"/>
          <w:rtl/>
        </w:rPr>
        <w:t xml:space="preserve"> </w:t>
      </w:r>
    </w:p>
    <w:p w14:paraId="43C72203" w14:textId="77777777" w:rsidR="00EC31E0" w:rsidRPr="00850287" w:rsidRDefault="00EC31E0" w:rsidP="00E358AF">
      <w:pPr>
        <w:shd w:val="clear" w:color="auto" w:fill="FFFFFF"/>
        <w:spacing w:after="0" w:line="240" w:lineRule="auto"/>
        <w:rPr>
          <w:rFonts w:ascii="David" w:hAnsi="David" w:cs="David"/>
          <w:sz w:val="28"/>
          <w:szCs w:val="28"/>
          <w:rtl/>
        </w:rPr>
      </w:pPr>
    </w:p>
    <w:sectPr w:rsidR="00EC31E0" w:rsidRPr="00850287" w:rsidSect="0040124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A968" w14:textId="77777777" w:rsidR="00A94A24" w:rsidRDefault="00A94A24" w:rsidP="00850287">
      <w:pPr>
        <w:spacing w:after="0" w:line="240" w:lineRule="auto"/>
      </w:pPr>
      <w:r>
        <w:separator/>
      </w:r>
    </w:p>
  </w:endnote>
  <w:endnote w:type="continuationSeparator" w:id="0">
    <w:p w14:paraId="6388E36D" w14:textId="77777777" w:rsidR="00A94A24" w:rsidRDefault="00A94A24" w:rsidP="0085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0124201"/>
      <w:docPartObj>
        <w:docPartGallery w:val="Page Numbers (Bottom of Page)"/>
        <w:docPartUnique/>
      </w:docPartObj>
    </w:sdtPr>
    <w:sdtEndPr/>
    <w:sdtContent>
      <w:p w14:paraId="29D51A5E" w14:textId="048EC8E2" w:rsidR="00850287" w:rsidRDefault="00850287">
        <w:pPr>
          <w:pStyle w:val="a6"/>
          <w:jc w:val="center"/>
        </w:pPr>
        <w:r>
          <w:fldChar w:fldCharType="begin"/>
        </w:r>
        <w:r>
          <w:instrText>PAGE   \* MERGEFORMAT</w:instrText>
        </w:r>
        <w:r>
          <w:fldChar w:fldCharType="separate"/>
        </w:r>
        <w:r>
          <w:rPr>
            <w:rtl/>
            <w:lang w:val="he-IL"/>
          </w:rPr>
          <w:t>2</w:t>
        </w:r>
        <w:r>
          <w:fldChar w:fldCharType="end"/>
        </w:r>
      </w:p>
    </w:sdtContent>
  </w:sdt>
  <w:p w14:paraId="17F4E497" w14:textId="77777777" w:rsidR="00850287" w:rsidRDefault="008502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8B86" w14:textId="77777777" w:rsidR="00A94A24" w:rsidRDefault="00A94A24" w:rsidP="00850287">
      <w:pPr>
        <w:spacing w:after="0" w:line="240" w:lineRule="auto"/>
      </w:pPr>
      <w:r>
        <w:separator/>
      </w:r>
    </w:p>
  </w:footnote>
  <w:footnote w:type="continuationSeparator" w:id="0">
    <w:p w14:paraId="02DECC3F" w14:textId="77777777" w:rsidR="00A94A24" w:rsidRDefault="00A94A24" w:rsidP="00850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F9"/>
    <w:rsid w:val="00003399"/>
    <w:rsid w:val="002C6872"/>
    <w:rsid w:val="00401247"/>
    <w:rsid w:val="00475448"/>
    <w:rsid w:val="005360E1"/>
    <w:rsid w:val="008422A3"/>
    <w:rsid w:val="00850287"/>
    <w:rsid w:val="00861A2F"/>
    <w:rsid w:val="009157A0"/>
    <w:rsid w:val="009C076E"/>
    <w:rsid w:val="00A94A24"/>
    <w:rsid w:val="00E358AF"/>
    <w:rsid w:val="00EC31E0"/>
    <w:rsid w:val="00ED55E8"/>
    <w:rsid w:val="00FF0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8442"/>
  <w15:chartTrackingRefBased/>
  <w15:docId w15:val="{C6753AA8-46CC-4F79-8E38-A6FBBBEC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033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50287"/>
    <w:pPr>
      <w:ind w:left="720"/>
      <w:contextualSpacing/>
    </w:pPr>
  </w:style>
  <w:style w:type="paragraph" w:styleId="a4">
    <w:name w:val="header"/>
    <w:basedOn w:val="a"/>
    <w:link w:val="a5"/>
    <w:uiPriority w:val="99"/>
    <w:unhideWhenUsed/>
    <w:rsid w:val="00850287"/>
    <w:pPr>
      <w:tabs>
        <w:tab w:val="center" w:pos="4153"/>
        <w:tab w:val="right" w:pos="8306"/>
      </w:tabs>
      <w:spacing w:after="0" w:line="240" w:lineRule="auto"/>
    </w:pPr>
  </w:style>
  <w:style w:type="character" w:customStyle="1" w:styleId="a5">
    <w:name w:val="כותרת עליונה תו"/>
    <w:basedOn w:val="a0"/>
    <w:link w:val="a4"/>
    <w:uiPriority w:val="99"/>
    <w:rsid w:val="00850287"/>
  </w:style>
  <w:style w:type="paragraph" w:styleId="a6">
    <w:name w:val="footer"/>
    <w:basedOn w:val="a"/>
    <w:link w:val="a7"/>
    <w:uiPriority w:val="99"/>
    <w:unhideWhenUsed/>
    <w:rsid w:val="00850287"/>
    <w:pPr>
      <w:tabs>
        <w:tab w:val="center" w:pos="4153"/>
        <w:tab w:val="right" w:pos="8306"/>
      </w:tabs>
      <w:spacing w:after="0" w:line="240" w:lineRule="auto"/>
    </w:pPr>
  </w:style>
  <w:style w:type="character" w:customStyle="1" w:styleId="a7">
    <w:name w:val="כותרת תחתונה תו"/>
    <w:basedOn w:val="a0"/>
    <w:link w:val="a6"/>
    <w:uiPriority w:val="99"/>
    <w:rsid w:val="0085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13248">
      <w:bodyDiv w:val="1"/>
      <w:marLeft w:val="0"/>
      <w:marRight w:val="0"/>
      <w:marTop w:val="0"/>
      <w:marBottom w:val="0"/>
      <w:divBdr>
        <w:top w:val="none" w:sz="0" w:space="0" w:color="auto"/>
        <w:left w:val="none" w:sz="0" w:space="0" w:color="auto"/>
        <w:bottom w:val="none" w:sz="0" w:space="0" w:color="auto"/>
        <w:right w:val="none" w:sz="0" w:space="0" w:color="auto"/>
      </w:divBdr>
    </w:div>
    <w:div w:id="2031906102">
      <w:bodyDiv w:val="1"/>
      <w:marLeft w:val="0"/>
      <w:marRight w:val="0"/>
      <w:marTop w:val="0"/>
      <w:marBottom w:val="0"/>
      <w:divBdr>
        <w:top w:val="none" w:sz="0" w:space="0" w:color="auto"/>
        <w:left w:val="none" w:sz="0" w:space="0" w:color="auto"/>
        <w:bottom w:val="none" w:sz="0" w:space="0" w:color="auto"/>
        <w:right w:val="none" w:sz="0" w:space="0" w:color="auto"/>
      </w:divBdr>
      <w:divsChild>
        <w:div w:id="1922638671">
          <w:marLeft w:val="0"/>
          <w:marRight w:val="0"/>
          <w:marTop w:val="0"/>
          <w:marBottom w:val="0"/>
          <w:divBdr>
            <w:top w:val="none" w:sz="0" w:space="0" w:color="auto"/>
            <w:left w:val="none" w:sz="0" w:space="0" w:color="auto"/>
            <w:bottom w:val="none" w:sz="0" w:space="0" w:color="auto"/>
            <w:right w:val="none" w:sz="0" w:space="0" w:color="auto"/>
          </w:divBdr>
        </w:div>
        <w:div w:id="1975285922">
          <w:marLeft w:val="0"/>
          <w:marRight w:val="0"/>
          <w:marTop w:val="120"/>
          <w:marBottom w:val="0"/>
          <w:divBdr>
            <w:top w:val="none" w:sz="0" w:space="0" w:color="auto"/>
            <w:left w:val="none" w:sz="0" w:space="0" w:color="auto"/>
            <w:bottom w:val="none" w:sz="0" w:space="0" w:color="auto"/>
            <w:right w:val="none" w:sz="0" w:space="0" w:color="auto"/>
          </w:divBdr>
          <w:divsChild>
            <w:div w:id="763842145">
              <w:marLeft w:val="0"/>
              <w:marRight w:val="0"/>
              <w:marTop w:val="0"/>
              <w:marBottom w:val="0"/>
              <w:divBdr>
                <w:top w:val="none" w:sz="0" w:space="0" w:color="auto"/>
                <w:left w:val="none" w:sz="0" w:space="0" w:color="auto"/>
                <w:bottom w:val="none" w:sz="0" w:space="0" w:color="auto"/>
                <w:right w:val="none" w:sz="0" w:space="0" w:color="auto"/>
              </w:divBdr>
            </w:div>
            <w:div w:id="266474310">
              <w:marLeft w:val="0"/>
              <w:marRight w:val="0"/>
              <w:marTop w:val="0"/>
              <w:marBottom w:val="0"/>
              <w:divBdr>
                <w:top w:val="none" w:sz="0" w:space="0" w:color="auto"/>
                <w:left w:val="none" w:sz="0" w:space="0" w:color="auto"/>
                <w:bottom w:val="none" w:sz="0" w:space="0" w:color="auto"/>
                <w:right w:val="none" w:sz="0" w:space="0" w:color="auto"/>
              </w:divBdr>
            </w:div>
            <w:div w:id="1849559160">
              <w:marLeft w:val="0"/>
              <w:marRight w:val="0"/>
              <w:marTop w:val="0"/>
              <w:marBottom w:val="0"/>
              <w:divBdr>
                <w:top w:val="none" w:sz="0" w:space="0" w:color="auto"/>
                <w:left w:val="none" w:sz="0" w:space="0" w:color="auto"/>
                <w:bottom w:val="none" w:sz="0" w:space="0" w:color="auto"/>
                <w:right w:val="none" w:sz="0" w:space="0" w:color="auto"/>
              </w:divBdr>
            </w:div>
            <w:div w:id="1584340917">
              <w:marLeft w:val="0"/>
              <w:marRight w:val="0"/>
              <w:marTop w:val="0"/>
              <w:marBottom w:val="0"/>
              <w:divBdr>
                <w:top w:val="none" w:sz="0" w:space="0" w:color="auto"/>
                <w:left w:val="none" w:sz="0" w:space="0" w:color="auto"/>
                <w:bottom w:val="none" w:sz="0" w:space="0" w:color="auto"/>
                <w:right w:val="none" w:sz="0" w:space="0" w:color="auto"/>
              </w:divBdr>
            </w:div>
            <w:div w:id="20821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755</Words>
  <Characters>3776</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4</cp:revision>
  <dcterms:created xsi:type="dcterms:W3CDTF">2021-12-21T13:19:00Z</dcterms:created>
  <dcterms:modified xsi:type="dcterms:W3CDTF">2022-01-04T16:51:00Z</dcterms:modified>
</cp:coreProperties>
</file>