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6860C" w14:textId="24503F80" w:rsidR="009157A0" w:rsidRPr="007B3E1D" w:rsidRDefault="00394053">
      <w:pPr>
        <w:rPr>
          <w:rFonts w:ascii="David" w:hAnsi="David" w:cs="David"/>
          <w:sz w:val="24"/>
          <w:szCs w:val="24"/>
          <w:rtl/>
        </w:rPr>
      </w:pPr>
      <w:r w:rsidRPr="007B3E1D">
        <w:rPr>
          <w:rFonts w:ascii="David" w:hAnsi="David" w:cs="David"/>
          <w:sz w:val="24"/>
          <w:szCs w:val="24"/>
          <w:rtl/>
        </w:rPr>
        <w:t>ב"ה</w:t>
      </w:r>
    </w:p>
    <w:p w14:paraId="35A0DF6D" w14:textId="3CB5E253" w:rsidR="00394053" w:rsidRPr="00676DC9" w:rsidRDefault="00394053" w:rsidP="00394053">
      <w:pPr>
        <w:jc w:val="center"/>
        <w:rPr>
          <w:rFonts w:ascii="David" w:hAnsi="David" w:cs="David" w:hint="cs"/>
          <w:b/>
          <w:bCs/>
          <w:sz w:val="32"/>
          <w:szCs w:val="32"/>
          <w:u w:val="single"/>
          <w:rtl/>
        </w:rPr>
      </w:pPr>
      <w:r w:rsidRPr="00676DC9">
        <w:rPr>
          <w:rFonts w:ascii="David" w:hAnsi="David" w:cs="David"/>
          <w:b/>
          <w:bCs/>
          <w:sz w:val="32"/>
          <w:szCs w:val="32"/>
          <w:u w:val="single"/>
          <w:rtl/>
        </w:rPr>
        <w:t>מה זה משנה אם לומדים בארץ ישראל או ב</w:t>
      </w:r>
      <w:r w:rsidR="00676DC9">
        <w:rPr>
          <w:rFonts w:ascii="David" w:hAnsi="David" w:cs="David" w:hint="cs"/>
          <w:b/>
          <w:bCs/>
          <w:sz w:val="32"/>
          <w:szCs w:val="32"/>
          <w:u w:val="single"/>
          <w:rtl/>
        </w:rPr>
        <w:t>אמריקה</w:t>
      </w:r>
      <w:r w:rsidRPr="00676DC9">
        <w:rPr>
          <w:rFonts w:ascii="David" w:hAnsi="David" w:cs="David"/>
          <w:b/>
          <w:bCs/>
          <w:sz w:val="32"/>
          <w:szCs w:val="32"/>
          <w:u w:val="single"/>
          <w:rtl/>
        </w:rPr>
        <w:t>?</w:t>
      </w:r>
      <w:r w:rsidR="00676DC9">
        <w:rPr>
          <w:rFonts w:ascii="David" w:hAnsi="David" w:cs="David" w:hint="cs"/>
          <w:b/>
          <w:bCs/>
          <w:sz w:val="32"/>
          <w:szCs w:val="32"/>
          <w:u w:val="single"/>
          <w:rtl/>
        </w:rPr>
        <w:t>!</w:t>
      </w:r>
    </w:p>
    <w:p w14:paraId="697E1EB1" w14:textId="77777777" w:rsidR="00F53A7E" w:rsidRPr="007B3E1D" w:rsidRDefault="00F53A7E" w:rsidP="00F53A7E">
      <w:pPr>
        <w:bidi w:val="0"/>
        <w:jc w:val="center"/>
        <w:rPr>
          <w:rFonts w:ascii="David" w:hAnsi="David" w:cs="David" w:hint="cs"/>
          <w:b/>
          <w:bCs/>
          <w:sz w:val="28"/>
          <w:szCs w:val="28"/>
          <w:u w:val="single"/>
          <w:rtl/>
        </w:rPr>
      </w:pPr>
      <w:r>
        <w:rPr>
          <w:rFonts w:ascii="David" w:hAnsi="David" w:cs="David"/>
          <w:b/>
          <w:bCs/>
          <w:sz w:val="28"/>
          <w:szCs w:val="28"/>
          <w:u w:val="single"/>
        </w:rPr>
        <w:t>Why Should We Only Say "Yasher Ko'ach" in Israel?</w:t>
      </w:r>
    </w:p>
    <w:p w14:paraId="6B5D9B63" w14:textId="153AE75C" w:rsidR="00394053" w:rsidRDefault="00394053" w:rsidP="00394053">
      <w:pPr>
        <w:bidi w:val="0"/>
        <w:jc w:val="center"/>
        <w:rPr>
          <w:rFonts w:ascii="David" w:hAnsi="David" w:cs="David"/>
          <w:b/>
          <w:bCs/>
          <w:sz w:val="28"/>
          <w:szCs w:val="28"/>
          <w:u w:val="single"/>
        </w:rPr>
      </w:pPr>
      <w:r w:rsidRPr="007B3E1D">
        <w:rPr>
          <w:rFonts w:ascii="David" w:hAnsi="David" w:cs="David"/>
          <w:b/>
          <w:bCs/>
          <w:sz w:val="28"/>
          <w:szCs w:val="28"/>
          <w:u w:val="single"/>
        </w:rPr>
        <w:t xml:space="preserve">What's the Difference Between </w:t>
      </w:r>
      <w:r w:rsidR="002F180D">
        <w:rPr>
          <w:rFonts w:ascii="David" w:hAnsi="David" w:cs="David"/>
          <w:b/>
          <w:bCs/>
          <w:sz w:val="28"/>
          <w:szCs w:val="28"/>
          <w:u w:val="single"/>
        </w:rPr>
        <w:t>Torah</w:t>
      </w:r>
      <w:r w:rsidRPr="007B3E1D">
        <w:rPr>
          <w:rFonts w:ascii="David" w:hAnsi="David" w:cs="David"/>
          <w:b/>
          <w:bCs/>
          <w:sz w:val="28"/>
          <w:szCs w:val="28"/>
          <w:u w:val="single"/>
        </w:rPr>
        <w:t xml:space="preserve"> in </w:t>
      </w:r>
      <w:r w:rsidR="007B3E1D" w:rsidRPr="007B3E1D">
        <w:rPr>
          <w:rFonts w:ascii="David" w:hAnsi="David" w:cs="David"/>
          <w:b/>
          <w:bCs/>
          <w:sz w:val="28"/>
          <w:szCs w:val="28"/>
          <w:u w:val="single"/>
        </w:rPr>
        <w:t>I</w:t>
      </w:r>
      <w:r w:rsidRPr="007B3E1D">
        <w:rPr>
          <w:rFonts w:ascii="David" w:hAnsi="David" w:cs="David"/>
          <w:b/>
          <w:bCs/>
          <w:sz w:val="28"/>
          <w:szCs w:val="28"/>
          <w:u w:val="single"/>
        </w:rPr>
        <w:t>srael or in America?</w:t>
      </w:r>
      <w:r w:rsidR="007B3E1D" w:rsidRPr="007B3E1D">
        <w:rPr>
          <w:rFonts w:ascii="David" w:hAnsi="David" w:cs="David"/>
          <w:b/>
          <w:bCs/>
          <w:sz w:val="28"/>
          <w:szCs w:val="28"/>
          <w:u w:val="single"/>
        </w:rPr>
        <w:t>!</w:t>
      </w:r>
    </w:p>
    <w:p w14:paraId="7A1AD8FB" w14:textId="77777777" w:rsidR="000866EA" w:rsidRPr="007B3E1D" w:rsidRDefault="000866EA" w:rsidP="000866EA">
      <w:pPr>
        <w:autoSpaceDE w:val="0"/>
        <w:autoSpaceDN w:val="0"/>
        <w:bidi w:val="0"/>
        <w:adjustRightInd w:val="0"/>
        <w:spacing w:after="0" w:line="240" w:lineRule="auto"/>
        <w:rPr>
          <w:rFonts w:ascii="David" w:hAnsi="David" w:cs="David"/>
          <w:sz w:val="24"/>
          <w:szCs w:val="24"/>
        </w:rPr>
      </w:pPr>
    </w:p>
    <w:p w14:paraId="33984858" w14:textId="75553FB0" w:rsidR="000866EA" w:rsidRPr="007B3E1D" w:rsidRDefault="000866EA" w:rsidP="000866EA">
      <w:pPr>
        <w:pStyle w:val="a3"/>
        <w:numPr>
          <w:ilvl w:val="0"/>
          <w:numId w:val="1"/>
        </w:numPr>
        <w:autoSpaceDE w:val="0"/>
        <w:autoSpaceDN w:val="0"/>
        <w:adjustRightInd w:val="0"/>
        <w:spacing w:after="0" w:line="240" w:lineRule="auto"/>
        <w:rPr>
          <w:rFonts w:ascii="David" w:hAnsi="David" w:cs="David"/>
          <w:b/>
          <w:bCs/>
          <w:sz w:val="24"/>
          <w:szCs w:val="24"/>
          <w:rtl/>
        </w:rPr>
      </w:pPr>
      <w:r w:rsidRPr="007B3E1D">
        <w:rPr>
          <w:rFonts w:ascii="David" w:hAnsi="David" w:cs="David"/>
          <w:b/>
          <w:bCs/>
          <w:sz w:val="24"/>
          <w:szCs w:val="24"/>
          <w:rtl/>
        </w:rPr>
        <w:t xml:space="preserve">תלמוד בבלי, מסכת </w:t>
      </w:r>
      <w:r w:rsidRPr="007B3E1D">
        <w:rPr>
          <w:rFonts w:ascii="David" w:hAnsi="David" w:cs="David"/>
          <w:b/>
          <w:bCs/>
          <w:sz w:val="24"/>
          <w:szCs w:val="24"/>
          <w:rtl/>
        </w:rPr>
        <w:t xml:space="preserve">שבת דף נג ע"א </w:t>
      </w:r>
    </w:p>
    <w:p w14:paraId="7302FDEE" w14:textId="7B2D57F1" w:rsidR="000866EA" w:rsidRPr="007B3E1D" w:rsidRDefault="000866EA" w:rsidP="000866EA">
      <w:pPr>
        <w:autoSpaceDE w:val="0"/>
        <w:autoSpaceDN w:val="0"/>
        <w:adjustRightInd w:val="0"/>
        <w:spacing w:after="0" w:line="240" w:lineRule="auto"/>
        <w:rPr>
          <w:rFonts w:ascii="David" w:hAnsi="David" w:cs="David"/>
          <w:bCs/>
          <w:sz w:val="24"/>
          <w:szCs w:val="24"/>
          <w:rtl/>
        </w:rPr>
      </w:pPr>
      <w:r w:rsidRPr="007B3E1D">
        <w:rPr>
          <w:rFonts w:ascii="David" w:hAnsi="David" w:cs="David"/>
          <w:bCs/>
          <w:sz w:val="24"/>
          <w:szCs w:val="24"/>
          <w:rtl/>
        </w:rPr>
        <w:t>כי סליק ר</w:t>
      </w:r>
      <w:r w:rsidRPr="007B3E1D">
        <w:rPr>
          <w:rFonts w:ascii="David" w:hAnsi="David" w:cs="David"/>
          <w:bCs/>
          <w:sz w:val="24"/>
          <w:szCs w:val="24"/>
          <w:rtl/>
        </w:rPr>
        <w:t>' זירא</w:t>
      </w:r>
      <w:r w:rsidRPr="007B3E1D">
        <w:rPr>
          <w:rFonts w:ascii="David" w:hAnsi="David" w:cs="David"/>
          <w:bCs/>
          <w:sz w:val="24"/>
          <w:szCs w:val="24"/>
          <w:rtl/>
        </w:rPr>
        <w:t>, אשכחיה לר' בנימין בר יפת, דיתיב וקאמר ליה משמיה דר</w:t>
      </w:r>
      <w:r w:rsidRPr="007B3E1D">
        <w:rPr>
          <w:rFonts w:ascii="David" w:hAnsi="David" w:cs="David"/>
          <w:bCs/>
          <w:sz w:val="24"/>
          <w:szCs w:val="24"/>
          <w:rtl/>
        </w:rPr>
        <w:t>' יוחנן</w:t>
      </w:r>
      <w:r w:rsidRPr="007B3E1D">
        <w:rPr>
          <w:rFonts w:ascii="David" w:hAnsi="David" w:cs="David"/>
          <w:bCs/>
          <w:sz w:val="24"/>
          <w:szCs w:val="24"/>
          <w:rtl/>
        </w:rPr>
        <w:t>, נותנים מרדעת ע"ג חמור בשבת. א"ל יישר, וכן תרגמה אריוך בבבל. אריוך מנו</w:t>
      </w:r>
      <w:r w:rsidRPr="007B3E1D">
        <w:rPr>
          <w:rFonts w:ascii="David" w:hAnsi="David" w:cs="David"/>
          <w:bCs/>
          <w:sz w:val="24"/>
          <w:szCs w:val="24"/>
          <w:rtl/>
        </w:rPr>
        <w:t>?</w:t>
      </w:r>
      <w:r w:rsidRPr="007B3E1D">
        <w:rPr>
          <w:rFonts w:ascii="David" w:hAnsi="David" w:cs="David"/>
          <w:bCs/>
          <w:sz w:val="24"/>
          <w:szCs w:val="24"/>
          <w:rtl/>
        </w:rPr>
        <w:t xml:space="preserve"> שמואל. והא רב נמי אמרה. אלא שמעיה דהוה מסיים ביה, ואין תולין טרסקל בשבת. א"ל יישר, וכן תרגמה אריוך בבבל.</w:t>
      </w:r>
    </w:p>
    <w:p w14:paraId="1593B0AA" w14:textId="77777777" w:rsidR="000866EA" w:rsidRPr="007B3E1D" w:rsidRDefault="000866EA" w:rsidP="000866EA">
      <w:pPr>
        <w:autoSpaceDE w:val="0"/>
        <w:autoSpaceDN w:val="0"/>
        <w:adjustRightInd w:val="0"/>
        <w:spacing w:after="0" w:line="240" w:lineRule="auto"/>
        <w:rPr>
          <w:rFonts w:ascii="David" w:hAnsi="David" w:cs="David"/>
          <w:bCs/>
          <w:sz w:val="24"/>
          <w:szCs w:val="24"/>
          <w:rtl/>
        </w:rPr>
      </w:pPr>
    </w:p>
    <w:p w14:paraId="54D49144" w14:textId="4090EE74" w:rsidR="000866EA" w:rsidRPr="007B3E1D" w:rsidRDefault="000866EA" w:rsidP="000866EA">
      <w:pPr>
        <w:pStyle w:val="a3"/>
        <w:numPr>
          <w:ilvl w:val="0"/>
          <w:numId w:val="1"/>
        </w:numPr>
        <w:autoSpaceDE w:val="0"/>
        <w:autoSpaceDN w:val="0"/>
        <w:adjustRightInd w:val="0"/>
        <w:spacing w:after="0" w:line="240" w:lineRule="auto"/>
        <w:rPr>
          <w:rFonts w:ascii="David" w:hAnsi="David" w:cs="David"/>
          <w:bCs/>
          <w:sz w:val="24"/>
          <w:szCs w:val="24"/>
          <w:rtl/>
        </w:rPr>
      </w:pPr>
      <w:r w:rsidRPr="007B3E1D">
        <w:rPr>
          <w:rFonts w:ascii="David" w:hAnsi="David" w:cs="David"/>
          <w:bCs/>
          <w:sz w:val="24"/>
          <w:szCs w:val="24"/>
          <w:rtl/>
        </w:rPr>
        <w:t xml:space="preserve">הראי"ה קוק, </w:t>
      </w:r>
      <w:r w:rsidRPr="007B3E1D">
        <w:rPr>
          <w:rFonts w:ascii="David" w:hAnsi="David" w:cs="David"/>
          <w:bCs/>
          <w:sz w:val="24"/>
          <w:szCs w:val="24"/>
          <w:rtl/>
        </w:rPr>
        <w:t xml:space="preserve">עין איה שבת </w:t>
      </w:r>
      <w:r w:rsidRPr="007B3E1D">
        <w:rPr>
          <w:rFonts w:ascii="David" w:hAnsi="David" w:cs="David"/>
          <w:bCs/>
          <w:sz w:val="24"/>
          <w:szCs w:val="24"/>
          <w:rtl/>
        </w:rPr>
        <w:t xml:space="preserve">ה, </w:t>
      </w:r>
      <w:r w:rsidRPr="007B3E1D">
        <w:rPr>
          <w:rFonts w:ascii="David" w:hAnsi="David" w:cs="David"/>
          <w:bCs/>
          <w:sz w:val="24"/>
          <w:szCs w:val="24"/>
          <w:rtl/>
        </w:rPr>
        <w:t>א</w:t>
      </w:r>
      <w:r w:rsidRPr="007B3E1D">
        <w:rPr>
          <w:rFonts w:ascii="David" w:hAnsi="David" w:cs="David"/>
          <w:bCs/>
          <w:sz w:val="24"/>
          <w:szCs w:val="24"/>
          <w:rtl/>
        </w:rPr>
        <w:t xml:space="preserve"> על </w:t>
      </w:r>
      <w:r w:rsidRPr="007B3E1D">
        <w:rPr>
          <w:rFonts w:ascii="David" w:hAnsi="David" w:cs="David"/>
          <w:sz w:val="24"/>
          <w:szCs w:val="24"/>
          <w:rtl/>
        </w:rPr>
        <w:t>מסכת שבת דף נג ע"א</w:t>
      </w:r>
    </w:p>
    <w:p w14:paraId="1C66497C" w14:textId="77777777" w:rsidR="000866EA" w:rsidRPr="007B3E1D" w:rsidRDefault="000866EA" w:rsidP="000866EA">
      <w:pPr>
        <w:autoSpaceDE w:val="0"/>
        <w:autoSpaceDN w:val="0"/>
        <w:adjustRightInd w:val="0"/>
        <w:spacing w:after="0" w:line="240" w:lineRule="auto"/>
        <w:rPr>
          <w:rFonts w:ascii="David" w:hAnsi="David" w:cs="David"/>
          <w:sz w:val="24"/>
          <w:szCs w:val="24"/>
          <w:rtl/>
        </w:rPr>
      </w:pPr>
      <w:r w:rsidRPr="007B3E1D">
        <w:rPr>
          <w:rFonts w:ascii="David" w:hAnsi="David" w:cs="David"/>
          <w:sz w:val="24"/>
          <w:szCs w:val="24"/>
          <w:rtl/>
        </w:rPr>
        <w:t xml:space="preserve">א. </w:t>
      </w:r>
      <w:r w:rsidRPr="007B3E1D">
        <w:rPr>
          <w:rFonts w:ascii="David" w:hAnsi="David" w:cs="David"/>
          <w:sz w:val="24"/>
          <w:szCs w:val="24"/>
          <w:rtl/>
        </w:rPr>
        <w:t xml:space="preserve">כשהשירה של הקדושה הפנימית חיה בלב, היא מתרוממת תמיד לחשוף בכל משפט פרטי את הצד </w:t>
      </w:r>
      <w:r w:rsidRPr="007B3E1D">
        <w:rPr>
          <w:rFonts w:ascii="David" w:hAnsi="David" w:cs="David"/>
          <w:b/>
          <w:bCs/>
          <w:sz w:val="24"/>
          <w:szCs w:val="24"/>
          <w:rtl/>
        </w:rPr>
        <w:t>המקורי</w:t>
      </w:r>
      <w:r w:rsidRPr="007B3E1D">
        <w:rPr>
          <w:rFonts w:ascii="David" w:hAnsi="David" w:cs="David"/>
          <w:sz w:val="24"/>
          <w:szCs w:val="24"/>
          <w:rtl/>
        </w:rPr>
        <w:t xml:space="preserve"> שבקרבו, מפאת התכונה הרוחנית והמוסרית הנובעת מעמקי תורה ודעת ד' ודרכיו, ע"כ הוא מתלבש תמיד ע</w:t>
      </w:r>
      <w:r w:rsidRPr="007B3E1D">
        <w:rPr>
          <w:rFonts w:ascii="David" w:hAnsi="David" w:cs="David"/>
          <w:sz w:val="24"/>
          <w:szCs w:val="24"/>
          <w:rtl/>
        </w:rPr>
        <w:t>ֹ</w:t>
      </w:r>
      <w:r w:rsidRPr="007B3E1D">
        <w:rPr>
          <w:rFonts w:ascii="David" w:hAnsi="David" w:cs="David"/>
          <w:sz w:val="24"/>
          <w:szCs w:val="24"/>
          <w:rtl/>
        </w:rPr>
        <w:t xml:space="preserve">ז שיר ומליצה גם בהיותו עסוק בדברים הנראים חתוכים ויבשים. </w:t>
      </w:r>
    </w:p>
    <w:p w14:paraId="5E221D01" w14:textId="77777777" w:rsidR="000866EA" w:rsidRPr="007B3E1D" w:rsidRDefault="000866EA" w:rsidP="000866EA">
      <w:pPr>
        <w:autoSpaceDE w:val="0"/>
        <w:autoSpaceDN w:val="0"/>
        <w:adjustRightInd w:val="0"/>
        <w:spacing w:after="0" w:line="240" w:lineRule="auto"/>
        <w:rPr>
          <w:rFonts w:ascii="David" w:hAnsi="David" w:cs="David"/>
          <w:sz w:val="24"/>
          <w:szCs w:val="24"/>
          <w:rtl/>
        </w:rPr>
      </w:pPr>
      <w:r w:rsidRPr="007B3E1D">
        <w:rPr>
          <w:rFonts w:ascii="David" w:hAnsi="David" w:cs="David"/>
          <w:sz w:val="24"/>
          <w:szCs w:val="24"/>
          <w:rtl/>
        </w:rPr>
        <w:t xml:space="preserve">ב. </w:t>
      </w:r>
      <w:r w:rsidRPr="00804B04">
        <w:rPr>
          <w:rFonts w:ascii="David" w:hAnsi="David" w:cs="David"/>
          <w:sz w:val="24"/>
          <w:szCs w:val="24"/>
          <w:rtl/>
        </w:rPr>
        <w:t>וההבדל שבין ההכרה העליונה</w:t>
      </w:r>
      <w:r w:rsidRPr="00804B04">
        <w:rPr>
          <w:rFonts w:ascii="David" w:hAnsi="David" w:cs="David"/>
          <w:b/>
          <w:bCs/>
          <w:sz w:val="24"/>
          <w:szCs w:val="24"/>
          <w:rtl/>
        </w:rPr>
        <w:t xml:space="preserve"> הזאת</w:t>
      </w:r>
      <w:r w:rsidRPr="007B3E1D">
        <w:rPr>
          <w:rFonts w:ascii="David" w:hAnsi="David" w:cs="David"/>
          <w:sz w:val="24"/>
          <w:szCs w:val="24"/>
          <w:rtl/>
        </w:rPr>
        <w:t xml:space="preserve">, גדול מאד בין מצב למצב בחיי האדם. </w:t>
      </w:r>
      <w:r w:rsidRPr="00804B04">
        <w:rPr>
          <w:rFonts w:ascii="David" w:hAnsi="David" w:cs="David"/>
          <w:b/>
          <w:bCs/>
          <w:sz w:val="24"/>
          <w:szCs w:val="24"/>
          <w:rtl/>
        </w:rPr>
        <w:t>והיותר גדול מכל ההבדלים</w:t>
      </w:r>
      <w:r w:rsidRPr="007B3E1D">
        <w:rPr>
          <w:rFonts w:ascii="David" w:hAnsi="David" w:cs="David"/>
          <w:sz w:val="24"/>
          <w:szCs w:val="24"/>
          <w:rtl/>
        </w:rPr>
        <w:t xml:space="preserve">, הוא בין המצב של הנפש הישראלית בשעה שהוא שרוי על אדמת נכר, שאז אף אם יהיה מרום ונעלה מאד, מ"מ לפי מדתו ולפי ערכו יראו לו ההשקפות הפנימיות, שהם ערכי התורה הפנימיים, שהמה אבות לקצב הלכות רבות, כעין </w:t>
      </w:r>
      <w:r w:rsidRPr="007B3E1D">
        <w:rPr>
          <w:rFonts w:ascii="David" w:hAnsi="David" w:cs="David"/>
          <w:b/>
          <w:bCs/>
          <w:sz w:val="24"/>
          <w:szCs w:val="24"/>
          <w:rtl/>
        </w:rPr>
        <w:t>צל</w:t>
      </w:r>
      <w:r w:rsidRPr="007B3E1D">
        <w:rPr>
          <w:rFonts w:ascii="David" w:hAnsi="David" w:cs="David"/>
          <w:sz w:val="24"/>
          <w:szCs w:val="24"/>
          <w:rtl/>
        </w:rPr>
        <w:t xml:space="preserve"> של ענין, כמו </w:t>
      </w:r>
      <w:r w:rsidRPr="007B3E1D">
        <w:rPr>
          <w:rFonts w:ascii="David" w:hAnsi="David" w:cs="David"/>
          <w:b/>
          <w:bCs/>
          <w:sz w:val="24"/>
          <w:szCs w:val="24"/>
          <w:rtl/>
        </w:rPr>
        <w:t>שאוב בכלי</w:t>
      </w:r>
      <w:r w:rsidRPr="007B3E1D">
        <w:rPr>
          <w:rFonts w:ascii="David" w:hAnsi="David" w:cs="David"/>
          <w:sz w:val="24"/>
          <w:szCs w:val="24"/>
          <w:rtl/>
        </w:rPr>
        <w:t xml:space="preserve"> לא חי </w:t>
      </w:r>
      <w:r w:rsidRPr="007B3E1D">
        <w:rPr>
          <w:rFonts w:ascii="David" w:hAnsi="David" w:cs="David"/>
          <w:b/>
          <w:bCs/>
          <w:sz w:val="24"/>
          <w:szCs w:val="24"/>
          <w:rtl/>
        </w:rPr>
        <w:t>ממקורו</w:t>
      </w:r>
      <w:r w:rsidRPr="007B3E1D">
        <w:rPr>
          <w:rFonts w:ascii="David" w:hAnsi="David" w:cs="David"/>
          <w:sz w:val="24"/>
          <w:szCs w:val="24"/>
          <w:rtl/>
        </w:rPr>
        <w:t xml:space="preserve">, כמו דבר </w:t>
      </w:r>
      <w:r w:rsidRPr="007B3E1D">
        <w:rPr>
          <w:rFonts w:ascii="David" w:hAnsi="David" w:cs="David"/>
          <w:b/>
          <w:bCs/>
          <w:sz w:val="24"/>
          <w:szCs w:val="24"/>
          <w:rtl/>
        </w:rPr>
        <w:t>מתורגם</w:t>
      </w:r>
      <w:r w:rsidRPr="007B3E1D">
        <w:rPr>
          <w:rFonts w:ascii="David" w:hAnsi="David" w:cs="David"/>
          <w:sz w:val="24"/>
          <w:szCs w:val="24"/>
          <w:rtl/>
        </w:rPr>
        <w:t xml:space="preserve"> משפה אל שפה, שאין לו אותו העז והחיים שהמקור בעצמו נושא אותו עליו. </w:t>
      </w:r>
    </w:p>
    <w:p w14:paraId="52C1669F" w14:textId="6C4E2AD9" w:rsidR="000866EA" w:rsidRPr="007B3E1D" w:rsidRDefault="000866EA" w:rsidP="000866EA">
      <w:pPr>
        <w:autoSpaceDE w:val="0"/>
        <w:autoSpaceDN w:val="0"/>
        <w:adjustRightInd w:val="0"/>
        <w:spacing w:after="0" w:line="240" w:lineRule="auto"/>
        <w:rPr>
          <w:rFonts w:ascii="David" w:hAnsi="David" w:cs="David"/>
          <w:sz w:val="24"/>
          <w:szCs w:val="24"/>
          <w:rtl/>
        </w:rPr>
      </w:pPr>
      <w:r w:rsidRPr="007B3E1D">
        <w:rPr>
          <w:rFonts w:ascii="David" w:hAnsi="David" w:cs="David"/>
          <w:sz w:val="24"/>
          <w:szCs w:val="24"/>
          <w:rtl/>
        </w:rPr>
        <w:t xml:space="preserve">ג. </w:t>
      </w:r>
      <w:r w:rsidRPr="007B3E1D">
        <w:rPr>
          <w:rFonts w:ascii="David" w:hAnsi="David" w:cs="David"/>
          <w:sz w:val="24"/>
          <w:szCs w:val="24"/>
          <w:rtl/>
        </w:rPr>
        <w:t xml:space="preserve">ע"כ, במעמד אותה החליפה האדירה שבחיי </w:t>
      </w:r>
      <w:r w:rsidRPr="007B3E1D">
        <w:rPr>
          <w:rFonts w:ascii="David" w:hAnsi="David" w:cs="David"/>
          <w:b/>
          <w:bCs/>
          <w:sz w:val="24"/>
          <w:szCs w:val="24"/>
          <w:rtl/>
        </w:rPr>
        <w:t>רבי זירא</w:t>
      </w:r>
      <w:r w:rsidRPr="007B3E1D">
        <w:rPr>
          <w:rFonts w:ascii="David" w:hAnsi="David" w:cs="David"/>
          <w:sz w:val="24"/>
          <w:szCs w:val="24"/>
          <w:rtl/>
        </w:rPr>
        <w:t>*</w:t>
      </w:r>
      <w:r w:rsidRPr="007B3E1D">
        <w:rPr>
          <w:rFonts w:ascii="David" w:hAnsi="David" w:cs="David"/>
          <w:sz w:val="24"/>
          <w:szCs w:val="24"/>
          <w:rtl/>
        </w:rPr>
        <w:t xml:space="preserve">, בעלותו אל מקום חפצו לארעא דישראל, מקום חשק לבבו ומקור נפשו וחייו, הנה התרוממו לו כל הענינים, רוחו פותח בקרבו לחוש ולהאזין </w:t>
      </w:r>
      <w:r w:rsidRPr="007B3E1D">
        <w:rPr>
          <w:rFonts w:ascii="David" w:hAnsi="David" w:cs="David"/>
          <w:b/>
          <w:bCs/>
          <w:sz w:val="24"/>
          <w:szCs w:val="24"/>
          <w:rtl/>
        </w:rPr>
        <w:t>בהקשבה יותר בהירה</w:t>
      </w:r>
      <w:r w:rsidRPr="007B3E1D">
        <w:rPr>
          <w:rFonts w:ascii="David" w:hAnsi="David" w:cs="David"/>
          <w:sz w:val="24"/>
          <w:szCs w:val="24"/>
          <w:rtl/>
        </w:rPr>
        <w:t xml:space="preserve"> בכל הלכה את תוכה הפנימי, עמוק עמוק בלב נכון ומלא רגש קדושת עז ותפארת. </w:t>
      </w:r>
    </w:p>
    <w:p w14:paraId="608ACF88" w14:textId="77777777" w:rsidR="000866EA" w:rsidRPr="007B3E1D" w:rsidRDefault="000866EA" w:rsidP="000866EA">
      <w:pPr>
        <w:autoSpaceDE w:val="0"/>
        <w:autoSpaceDN w:val="0"/>
        <w:adjustRightInd w:val="0"/>
        <w:spacing w:after="0" w:line="240" w:lineRule="auto"/>
        <w:rPr>
          <w:rFonts w:ascii="David" w:hAnsi="David" w:cs="David"/>
          <w:sz w:val="24"/>
          <w:szCs w:val="24"/>
          <w:rtl/>
        </w:rPr>
      </w:pPr>
      <w:r w:rsidRPr="007B3E1D">
        <w:rPr>
          <w:rFonts w:ascii="David" w:hAnsi="David" w:cs="David"/>
          <w:sz w:val="24"/>
          <w:szCs w:val="24"/>
          <w:rtl/>
        </w:rPr>
        <w:t xml:space="preserve"> </w:t>
      </w:r>
    </w:p>
    <w:p w14:paraId="2B3A9583" w14:textId="7CEE0805" w:rsidR="00FF00FB" w:rsidRPr="007B3E1D" w:rsidRDefault="00307651" w:rsidP="00FF00FB">
      <w:pPr>
        <w:autoSpaceDE w:val="0"/>
        <w:autoSpaceDN w:val="0"/>
        <w:adjustRightInd w:val="0"/>
        <w:spacing w:after="0" w:line="240" w:lineRule="auto"/>
        <w:rPr>
          <w:rFonts w:ascii="David" w:hAnsi="David" w:cs="David"/>
          <w:sz w:val="24"/>
          <w:szCs w:val="24"/>
          <w:rtl/>
        </w:rPr>
      </w:pPr>
      <w:r w:rsidRPr="007B3E1D">
        <w:rPr>
          <w:rFonts w:ascii="David" w:hAnsi="David" w:cs="David"/>
          <w:sz w:val="24"/>
          <w:szCs w:val="24"/>
          <w:rtl/>
        </w:rPr>
        <w:t xml:space="preserve">ד. </w:t>
      </w:r>
      <w:r w:rsidR="000866EA" w:rsidRPr="007B3E1D">
        <w:rPr>
          <w:rFonts w:ascii="David" w:hAnsi="David" w:cs="David"/>
          <w:sz w:val="24"/>
          <w:szCs w:val="24"/>
          <w:rtl/>
        </w:rPr>
        <w:t xml:space="preserve">והנה אזניו שומעות הלכה המקצבת את המשפט האמצעי </w:t>
      </w:r>
      <w:r w:rsidR="000866EA" w:rsidRPr="007B3E1D">
        <w:rPr>
          <w:rFonts w:ascii="David" w:hAnsi="David" w:cs="David"/>
          <w:b/>
          <w:bCs/>
          <w:sz w:val="24"/>
          <w:szCs w:val="24"/>
          <w:rtl/>
        </w:rPr>
        <w:t>שבין החובות של הצדק הטבעי והצדק האלהי</w:t>
      </w:r>
      <w:r w:rsidR="000866EA" w:rsidRPr="007B3E1D">
        <w:rPr>
          <w:rFonts w:ascii="David" w:hAnsi="David" w:cs="David"/>
          <w:sz w:val="24"/>
          <w:szCs w:val="24"/>
          <w:rtl/>
        </w:rPr>
        <w:t xml:space="preserve">, בין חיוביו המוסריים של האדם על בעלי החיים, לחוס על החמרא דקרירא ליה אפילו בתקופת תמוז </w:t>
      </w:r>
      <w:r w:rsidR="00FF00FB" w:rsidRPr="007B3E1D">
        <w:rPr>
          <w:rFonts w:ascii="David" w:hAnsi="David" w:cs="David"/>
          <w:sz w:val="24"/>
          <w:szCs w:val="24"/>
          <w:rtl/>
        </w:rPr>
        <w:t>(</w:t>
      </w:r>
      <w:r w:rsidR="00FF00FB" w:rsidRPr="007B3E1D">
        <w:rPr>
          <w:rFonts w:ascii="David" w:hAnsi="David" w:cs="David"/>
          <w:sz w:val="24"/>
          <w:szCs w:val="24"/>
          <w:rtl/>
        </w:rPr>
        <w:t>שבת נג, א</w:t>
      </w:r>
      <w:r w:rsidR="00FF00FB" w:rsidRPr="007B3E1D">
        <w:rPr>
          <w:rFonts w:ascii="David" w:hAnsi="David" w:cs="David"/>
          <w:sz w:val="24"/>
          <w:szCs w:val="24"/>
          <w:rtl/>
        </w:rPr>
        <w:t>)</w:t>
      </w:r>
      <w:r w:rsidR="000866EA" w:rsidRPr="007B3E1D">
        <w:rPr>
          <w:rFonts w:ascii="David" w:hAnsi="David" w:cs="David"/>
          <w:sz w:val="24"/>
          <w:szCs w:val="24"/>
          <w:rtl/>
        </w:rPr>
        <w:t xml:space="preserve">, ולרדת בשבילו מחביון עז רגשותיו הנשאים, שממלאים קרב וכליות משיא קדושת יום שבת קודש, שהוא כולו מנוחה וקדושה, כולו אומר כבוד והסתכלות נשאה "טוב להודות לד'". ומה מדוייקת צריכה להיות </w:t>
      </w:r>
      <w:r w:rsidR="000866EA" w:rsidRPr="007B3E1D">
        <w:rPr>
          <w:rFonts w:ascii="David" w:hAnsi="David" w:cs="David"/>
          <w:b/>
          <w:bCs/>
          <w:sz w:val="24"/>
          <w:szCs w:val="24"/>
          <w:rtl/>
        </w:rPr>
        <w:t>ההכרעה שבין שני הצדדים</w:t>
      </w:r>
      <w:r w:rsidR="000866EA" w:rsidRPr="007B3E1D">
        <w:rPr>
          <w:rFonts w:ascii="David" w:hAnsi="David" w:cs="David"/>
          <w:sz w:val="24"/>
          <w:szCs w:val="24"/>
          <w:rtl/>
        </w:rPr>
        <w:t xml:space="preserve">, מי חכם ויבין פשר דבר עד למדידת התוכן הפנימי, להביא חשבון בין מדת הצדק העיונית למדתה המעשית, ולהבחין בין הריוח שבא ע"י השפעת הצדק המעשי של הסרת צער הבע"ח ע"י נתינת מרדעת, אל ההפסד של חובה וגם רשות כזאת על החוג של ירידת המחשבה והתנשאות הנפש לכל מרום וקדוש, ברדתה אל שפל עסקים נמוכים לפי מראיתם. זהו משפט מלך, נותן חק וקצב ע"פ יסוד מגמתי פנימי, המדוד ברב עזו לתן </w:t>
      </w:r>
      <w:r w:rsidR="000866EA" w:rsidRPr="007B3E1D">
        <w:rPr>
          <w:rFonts w:ascii="David" w:hAnsi="David" w:cs="David"/>
          <w:b/>
          <w:bCs/>
          <w:sz w:val="24"/>
          <w:szCs w:val="24"/>
          <w:rtl/>
        </w:rPr>
        <w:t>מדה ושיעור להמון ענינים פרטיים</w:t>
      </w:r>
      <w:r w:rsidR="000866EA" w:rsidRPr="007B3E1D">
        <w:rPr>
          <w:rFonts w:ascii="David" w:hAnsi="David" w:cs="David"/>
          <w:sz w:val="24"/>
          <w:szCs w:val="24"/>
          <w:rtl/>
        </w:rPr>
        <w:t xml:space="preserve">, המתמצעים בין דברים כלליים רבים, נוטלים מהם ונותנים להם כח ולח. </w:t>
      </w:r>
    </w:p>
    <w:p w14:paraId="48487237" w14:textId="7CB8B3D7" w:rsidR="000866EA" w:rsidRPr="007B3E1D" w:rsidRDefault="00FF00FB" w:rsidP="000866EA">
      <w:pPr>
        <w:autoSpaceDE w:val="0"/>
        <w:autoSpaceDN w:val="0"/>
        <w:adjustRightInd w:val="0"/>
        <w:spacing w:after="0" w:line="240" w:lineRule="auto"/>
        <w:rPr>
          <w:rFonts w:ascii="David" w:hAnsi="David" w:cs="David"/>
          <w:sz w:val="24"/>
          <w:szCs w:val="24"/>
          <w:rtl/>
        </w:rPr>
      </w:pPr>
      <w:r w:rsidRPr="007B3E1D">
        <w:rPr>
          <w:rFonts w:ascii="David" w:hAnsi="David" w:cs="David"/>
          <w:sz w:val="24"/>
          <w:szCs w:val="24"/>
          <w:rtl/>
        </w:rPr>
        <w:t xml:space="preserve">ה. </w:t>
      </w:r>
      <w:r w:rsidR="000866EA" w:rsidRPr="007B3E1D">
        <w:rPr>
          <w:rFonts w:ascii="David" w:hAnsi="David" w:cs="David"/>
          <w:sz w:val="24"/>
          <w:szCs w:val="24"/>
          <w:rtl/>
        </w:rPr>
        <w:t>ע"כ, לא הוראה לימודית לבדה היא הצריכה לבא רק ממקור עיון גדול ורחב ידים, כ"א מסקנה של עז מלך, ממדת מלכותה של תורת ד' תמימה</w:t>
      </w:r>
      <w:r w:rsidR="00771A4A" w:rsidRPr="007B3E1D">
        <w:rPr>
          <w:rFonts w:ascii="David" w:hAnsi="David" w:cs="David"/>
          <w:sz w:val="24"/>
          <w:szCs w:val="24"/>
          <w:rtl/>
        </w:rPr>
        <w:t>,</w:t>
      </w:r>
      <w:r w:rsidR="000866EA" w:rsidRPr="007B3E1D">
        <w:rPr>
          <w:rFonts w:ascii="David" w:hAnsi="David" w:cs="David"/>
          <w:sz w:val="24"/>
          <w:szCs w:val="24"/>
          <w:rtl/>
        </w:rPr>
        <w:t xml:space="preserve"> שבה "מלכים ימלוכו ורוזנים יחקקו צדק" </w:t>
      </w:r>
      <w:r w:rsidR="00771A4A" w:rsidRPr="007B3E1D">
        <w:rPr>
          <w:rFonts w:ascii="David" w:hAnsi="David" w:cs="David"/>
          <w:sz w:val="24"/>
          <w:szCs w:val="24"/>
          <w:rtl/>
        </w:rPr>
        <w:t>(</w:t>
      </w:r>
      <w:r w:rsidR="00771A4A" w:rsidRPr="007B3E1D">
        <w:rPr>
          <w:rFonts w:ascii="David" w:hAnsi="David" w:cs="David"/>
          <w:sz w:val="24"/>
          <w:szCs w:val="24"/>
          <w:rtl/>
        </w:rPr>
        <w:t>משלי ח, טו</w:t>
      </w:r>
      <w:r w:rsidR="00771A4A" w:rsidRPr="007B3E1D">
        <w:rPr>
          <w:rFonts w:ascii="David" w:hAnsi="David" w:cs="David"/>
          <w:sz w:val="24"/>
          <w:szCs w:val="24"/>
          <w:rtl/>
        </w:rPr>
        <w:t>)</w:t>
      </w:r>
      <w:r w:rsidR="000866EA" w:rsidRPr="007B3E1D">
        <w:rPr>
          <w:rFonts w:ascii="David" w:hAnsi="David" w:cs="David"/>
          <w:sz w:val="24"/>
          <w:szCs w:val="24"/>
          <w:rtl/>
        </w:rPr>
        <w:t xml:space="preserve">. אבל לא ככל החזיון המתגלה בפנים הנשמה על </w:t>
      </w:r>
      <w:r w:rsidR="000866EA" w:rsidRPr="007B3E1D">
        <w:rPr>
          <w:rFonts w:ascii="David" w:hAnsi="David" w:cs="David"/>
          <w:b/>
          <w:bCs/>
          <w:sz w:val="24"/>
          <w:szCs w:val="24"/>
          <w:rtl/>
        </w:rPr>
        <w:t>ארץ חמדה</w:t>
      </w:r>
      <w:r w:rsidR="000866EA" w:rsidRPr="007B3E1D">
        <w:rPr>
          <w:rFonts w:ascii="David" w:hAnsi="David" w:cs="David"/>
          <w:sz w:val="24"/>
          <w:szCs w:val="24"/>
          <w:rtl/>
        </w:rPr>
        <w:t xml:space="preserve">, מקור </w:t>
      </w:r>
      <w:r w:rsidR="000866EA" w:rsidRPr="007B3E1D">
        <w:rPr>
          <w:rFonts w:ascii="David" w:hAnsi="David" w:cs="David"/>
          <w:b/>
          <w:bCs/>
          <w:sz w:val="24"/>
          <w:szCs w:val="24"/>
          <w:rtl/>
        </w:rPr>
        <w:t>גי חזיון</w:t>
      </w:r>
      <w:r w:rsidR="00771A4A" w:rsidRPr="007B3E1D">
        <w:rPr>
          <w:rFonts w:ascii="David" w:hAnsi="David" w:cs="David"/>
          <w:sz w:val="24"/>
          <w:szCs w:val="24"/>
          <w:rtl/>
        </w:rPr>
        <w:t xml:space="preserve"> (</w:t>
      </w:r>
      <w:r w:rsidR="00771A4A" w:rsidRPr="007B3E1D">
        <w:rPr>
          <w:rFonts w:ascii="David" w:hAnsi="David" w:cs="David"/>
          <w:sz w:val="24"/>
          <w:szCs w:val="24"/>
          <w:rtl/>
        </w:rPr>
        <w:t>ישעיה כב, ה</w:t>
      </w:r>
      <w:r w:rsidR="00771A4A" w:rsidRPr="007B3E1D">
        <w:rPr>
          <w:rFonts w:ascii="David" w:hAnsi="David" w:cs="David"/>
          <w:sz w:val="24"/>
          <w:szCs w:val="24"/>
          <w:rtl/>
        </w:rPr>
        <w:t>)</w:t>
      </w:r>
      <w:r w:rsidR="000866EA" w:rsidRPr="007B3E1D">
        <w:rPr>
          <w:rFonts w:ascii="David" w:hAnsi="David" w:cs="David"/>
          <w:sz w:val="24"/>
          <w:szCs w:val="24"/>
          <w:rtl/>
        </w:rPr>
        <w:t>, לאלה ההרגשות השכליות הכוללות מרחב גדול רם ונשא, ומ"מ הן משפילות לשבת עד המדריגות היותר נמוכות שבצרכי החיים המעשיים והמוסריים, לבין מה שמורגש מהן על אדמת נכר, ארעא דחשוכא</w:t>
      </w:r>
      <w:r w:rsidR="00771A4A" w:rsidRPr="007B3E1D">
        <w:rPr>
          <w:rFonts w:ascii="David" w:hAnsi="David" w:cs="David"/>
          <w:sz w:val="24"/>
          <w:szCs w:val="24"/>
          <w:rtl/>
        </w:rPr>
        <w:t>*</w:t>
      </w:r>
      <w:r w:rsidR="000866EA" w:rsidRPr="007B3E1D">
        <w:rPr>
          <w:rFonts w:ascii="David" w:hAnsi="David" w:cs="David"/>
          <w:sz w:val="24"/>
          <w:szCs w:val="24"/>
          <w:rtl/>
        </w:rPr>
        <w:t xml:space="preserve">. רק כעין </w:t>
      </w:r>
      <w:r w:rsidR="000866EA" w:rsidRPr="007B3E1D">
        <w:rPr>
          <w:rFonts w:ascii="David" w:hAnsi="David" w:cs="David"/>
          <w:b/>
          <w:bCs/>
          <w:sz w:val="24"/>
          <w:szCs w:val="24"/>
          <w:rtl/>
        </w:rPr>
        <w:t>תרגום</w:t>
      </w:r>
      <w:r w:rsidR="000866EA" w:rsidRPr="007B3E1D">
        <w:rPr>
          <w:rFonts w:ascii="David" w:hAnsi="David" w:cs="David"/>
          <w:sz w:val="24"/>
          <w:szCs w:val="24"/>
          <w:rtl/>
        </w:rPr>
        <w:t xml:space="preserve"> נשמע שמה ולא אופי מקורי. </w:t>
      </w:r>
    </w:p>
    <w:p w14:paraId="1E5291B5" w14:textId="09869150" w:rsidR="000866EA" w:rsidRPr="007B3E1D" w:rsidRDefault="000866EA" w:rsidP="000866EA">
      <w:pPr>
        <w:autoSpaceDE w:val="0"/>
        <w:autoSpaceDN w:val="0"/>
        <w:adjustRightInd w:val="0"/>
        <w:spacing w:after="0" w:line="240" w:lineRule="auto"/>
        <w:rPr>
          <w:rFonts w:ascii="David" w:hAnsi="David" w:cs="David"/>
          <w:sz w:val="24"/>
          <w:szCs w:val="24"/>
          <w:rtl/>
        </w:rPr>
      </w:pPr>
    </w:p>
    <w:p w14:paraId="60AC8B8B" w14:textId="52FD4EF4" w:rsidR="000866EA" w:rsidRPr="007B3E1D" w:rsidRDefault="00771A4A" w:rsidP="000866EA">
      <w:pPr>
        <w:autoSpaceDE w:val="0"/>
        <w:autoSpaceDN w:val="0"/>
        <w:adjustRightInd w:val="0"/>
        <w:spacing w:after="0" w:line="240" w:lineRule="auto"/>
        <w:rPr>
          <w:rFonts w:ascii="David" w:hAnsi="David" w:cs="David"/>
          <w:sz w:val="24"/>
          <w:szCs w:val="24"/>
          <w:rtl/>
        </w:rPr>
      </w:pPr>
      <w:r w:rsidRPr="007B3E1D">
        <w:rPr>
          <w:rFonts w:ascii="David" w:hAnsi="David" w:cs="David"/>
          <w:bCs/>
          <w:sz w:val="24"/>
          <w:szCs w:val="24"/>
          <w:rtl/>
        </w:rPr>
        <w:t xml:space="preserve">ו. </w:t>
      </w:r>
      <w:r w:rsidR="000866EA" w:rsidRPr="007B3E1D">
        <w:rPr>
          <w:rFonts w:ascii="David" w:hAnsi="David" w:cs="David"/>
          <w:bCs/>
          <w:sz w:val="24"/>
          <w:szCs w:val="24"/>
          <w:rtl/>
        </w:rPr>
        <w:t>יישר</w:t>
      </w:r>
      <w:r w:rsidR="000866EA" w:rsidRPr="007B3E1D">
        <w:rPr>
          <w:rFonts w:ascii="David" w:hAnsi="David" w:cs="David"/>
          <w:sz w:val="24"/>
          <w:szCs w:val="24"/>
          <w:rtl/>
        </w:rPr>
        <w:t xml:space="preserve"> אמר, חיים פנימיים הנני מרגיש, ממקור החיים של דבר ד' "זו הלכה", וכן אמנם </w:t>
      </w:r>
      <w:r w:rsidR="000866EA" w:rsidRPr="007B3E1D">
        <w:rPr>
          <w:rFonts w:ascii="David" w:hAnsi="David" w:cs="David"/>
          <w:bCs/>
          <w:sz w:val="24"/>
          <w:szCs w:val="24"/>
          <w:rtl/>
        </w:rPr>
        <w:t>תרגמה אריוך</w:t>
      </w:r>
      <w:r w:rsidR="000866EA" w:rsidRPr="007B3E1D">
        <w:rPr>
          <w:rFonts w:ascii="David" w:hAnsi="David" w:cs="David"/>
          <w:sz w:val="24"/>
          <w:szCs w:val="24"/>
          <w:rtl/>
        </w:rPr>
        <w:t xml:space="preserve">, זה </w:t>
      </w:r>
      <w:r w:rsidR="000866EA" w:rsidRPr="007B3E1D">
        <w:rPr>
          <w:rFonts w:ascii="David" w:hAnsi="David" w:cs="David"/>
          <w:bCs/>
          <w:sz w:val="24"/>
          <w:szCs w:val="24"/>
          <w:rtl/>
        </w:rPr>
        <w:t>שמואל</w:t>
      </w:r>
      <w:r w:rsidR="000866EA" w:rsidRPr="007B3E1D">
        <w:rPr>
          <w:rFonts w:ascii="David" w:hAnsi="David" w:cs="David"/>
          <w:sz w:val="24"/>
          <w:szCs w:val="24"/>
          <w:rtl/>
        </w:rPr>
        <w:t xml:space="preserve">, בעל השכל המעשי והעיוני, המתמם את החזיונות כולם למסקנא אחת מכח כללותו האדיר החכים, היודע שבילי דרקיעא </w:t>
      </w:r>
      <w:r w:rsidRPr="007B3E1D">
        <w:rPr>
          <w:rFonts w:ascii="David" w:hAnsi="David" w:cs="David"/>
          <w:sz w:val="24"/>
          <w:szCs w:val="24"/>
          <w:rtl/>
        </w:rPr>
        <w:t>(</w:t>
      </w:r>
      <w:r w:rsidRPr="007B3E1D">
        <w:rPr>
          <w:rFonts w:ascii="David" w:hAnsi="David" w:cs="David"/>
          <w:sz w:val="24"/>
          <w:szCs w:val="24"/>
          <w:rtl/>
        </w:rPr>
        <w:t>ברכות נח, ב</w:t>
      </w:r>
      <w:r w:rsidRPr="007B3E1D">
        <w:rPr>
          <w:rFonts w:ascii="David" w:hAnsi="David" w:cs="David"/>
          <w:sz w:val="24"/>
          <w:szCs w:val="24"/>
          <w:rtl/>
        </w:rPr>
        <w:t>)</w:t>
      </w:r>
      <w:r w:rsidR="000866EA" w:rsidRPr="007B3E1D">
        <w:rPr>
          <w:rFonts w:ascii="David" w:hAnsi="David" w:cs="David"/>
          <w:sz w:val="24"/>
          <w:szCs w:val="24"/>
          <w:rtl/>
        </w:rPr>
        <w:t xml:space="preserve">,ואסותא דרבי על ידיה </w:t>
      </w:r>
      <w:r w:rsidRPr="007B3E1D">
        <w:rPr>
          <w:rFonts w:ascii="David" w:hAnsi="David" w:cs="David"/>
          <w:sz w:val="24"/>
          <w:szCs w:val="24"/>
          <w:rtl/>
        </w:rPr>
        <w:t>(</w:t>
      </w:r>
      <w:r w:rsidRPr="007B3E1D">
        <w:rPr>
          <w:rFonts w:ascii="David" w:hAnsi="David" w:cs="David"/>
          <w:sz w:val="24"/>
          <w:szCs w:val="24"/>
          <w:rtl/>
        </w:rPr>
        <w:t>ב"מ פו, א</w:t>
      </w:r>
      <w:r w:rsidRPr="007B3E1D">
        <w:rPr>
          <w:rFonts w:ascii="David" w:hAnsi="David" w:cs="David"/>
          <w:sz w:val="24"/>
          <w:szCs w:val="24"/>
          <w:rtl/>
        </w:rPr>
        <w:t>)</w:t>
      </w:r>
      <w:r w:rsidR="000866EA" w:rsidRPr="007B3E1D">
        <w:rPr>
          <w:rFonts w:ascii="David" w:hAnsi="David" w:cs="David"/>
          <w:sz w:val="24"/>
          <w:szCs w:val="24"/>
          <w:rtl/>
        </w:rPr>
        <w:t xml:space="preserve">, והלכתא כותיה בדינא </w:t>
      </w:r>
      <w:r w:rsidRPr="007B3E1D">
        <w:rPr>
          <w:rFonts w:ascii="David" w:hAnsi="David" w:cs="David"/>
          <w:sz w:val="24"/>
          <w:szCs w:val="24"/>
          <w:rtl/>
        </w:rPr>
        <w:t>(</w:t>
      </w:r>
      <w:r w:rsidRPr="007B3E1D">
        <w:rPr>
          <w:rFonts w:ascii="David" w:hAnsi="David" w:cs="David"/>
          <w:sz w:val="24"/>
          <w:szCs w:val="24"/>
          <w:rtl/>
        </w:rPr>
        <w:t>בכורות מט, ב</w:t>
      </w:r>
      <w:r w:rsidRPr="007B3E1D">
        <w:rPr>
          <w:rFonts w:ascii="David" w:hAnsi="David" w:cs="David"/>
          <w:sz w:val="24"/>
          <w:szCs w:val="24"/>
          <w:rtl/>
        </w:rPr>
        <w:t>)</w:t>
      </w:r>
      <w:r w:rsidR="000866EA" w:rsidRPr="007B3E1D">
        <w:rPr>
          <w:rFonts w:ascii="David" w:hAnsi="David" w:cs="David"/>
          <w:sz w:val="24"/>
          <w:szCs w:val="24"/>
          <w:rtl/>
        </w:rPr>
        <w:t xml:space="preserve">. </w:t>
      </w:r>
    </w:p>
    <w:p w14:paraId="56723594" w14:textId="77777777" w:rsidR="000866EA" w:rsidRPr="007B3E1D" w:rsidRDefault="000866EA" w:rsidP="000866EA">
      <w:pPr>
        <w:autoSpaceDE w:val="0"/>
        <w:autoSpaceDN w:val="0"/>
        <w:adjustRightInd w:val="0"/>
        <w:spacing w:after="0" w:line="240" w:lineRule="auto"/>
        <w:rPr>
          <w:rFonts w:ascii="David" w:hAnsi="David" w:cs="David"/>
          <w:sz w:val="24"/>
          <w:szCs w:val="24"/>
          <w:rtl/>
        </w:rPr>
      </w:pPr>
      <w:r w:rsidRPr="007B3E1D">
        <w:rPr>
          <w:rFonts w:ascii="David" w:hAnsi="David" w:cs="David"/>
          <w:sz w:val="24"/>
          <w:szCs w:val="24"/>
          <w:rtl/>
        </w:rPr>
        <w:t xml:space="preserve"> </w:t>
      </w:r>
    </w:p>
    <w:p w14:paraId="2541AC3B" w14:textId="77777777" w:rsidR="00E13340" w:rsidRPr="007B3E1D" w:rsidRDefault="00E13340" w:rsidP="000866EA">
      <w:pPr>
        <w:autoSpaceDE w:val="0"/>
        <w:autoSpaceDN w:val="0"/>
        <w:adjustRightInd w:val="0"/>
        <w:spacing w:after="0" w:line="240" w:lineRule="auto"/>
        <w:rPr>
          <w:rFonts w:ascii="David" w:hAnsi="David" w:cs="David"/>
          <w:sz w:val="24"/>
          <w:szCs w:val="24"/>
          <w:rtl/>
        </w:rPr>
      </w:pPr>
      <w:r w:rsidRPr="007B3E1D">
        <w:rPr>
          <w:rFonts w:ascii="David" w:hAnsi="David" w:cs="David"/>
          <w:sz w:val="24"/>
          <w:szCs w:val="24"/>
          <w:rtl/>
        </w:rPr>
        <w:t xml:space="preserve">ז. </w:t>
      </w:r>
      <w:r w:rsidR="000866EA" w:rsidRPr="007B3E1D">
        <w:rPr>
          <w:rFonts w:ascii="David" w:hAnsi="David" w:cs="David"/>
          <w:sz w:val="24"/>
          <w:szCs w:val="24"/>
          <w:rtl/>
        </w:rPr>
        <w:t xml:space="preserve">אמנם בזה עוד ההגבלה מדוייקת כל צרכה, רק הצד האחד, </w:t>
      </w:r>
      <w:r w:rsidR="000866EA" w:rsidRPr="007B3E1D">
        <w:rPr>
          <w:rFonts w:ascii="David" w:hAnsi="David" w:cs="David"/>
          <w:b/>
          <w:bCs/>
          <w:sz w:val="24"/>
          <w:szCs w:val="24"/>
          <w:rtl/>
        </w:rPr>
        <w:t>עד כמה לרדת מהצדק הנשגב של תורת חסד הכללית</w:t>
      </w:r>
      <w:r w:rsidR="000866EA" w:rsidRPr="007B3E1D">
        <w:rPr>
          <w:rFonts w:ascii="David" w:hAnsi="David" w:cs="David"/>
          <w:sz w:val="24"/>
          <w:szCs w:val="24"/>
          <w:rtl/>
        </w:rPr>
        <w:t xml:space="preserve"> והרוממה, המתנשאת בקדושתה </w:t>
      </w:r>
      <w:r w:rsidR="000866EA" w:rsidRPr="007B3E1D">
        <w:rPr>
          <w:rFonts w:ascii="David" w:hAnsi="David" w:cs="David"/>
          <w:b/>
          <w:bCs/>
          <w:sz w:val="24"/>
          <w:szCs w:val="24"/>
          <w:rtl/>
        </w:rPr>
        <w:t>ביום שבת קודש עד ההשגחה על צער בע"ח</w:t>
      </w:r>
      <w:r w:rsidR="000866EA" w:rsidRPr="007B3E1D">
        <w:rPr>
          <w:rFonts w:ascii="David" w:hAnsi="David" w:cs="David"/>
          <w:sz w:val="24"/>
          <w:szCs w:val="24"/>
          <w:rtl/>
        </w:rPr>
        <w:t xml:space="preserve">, זה נובע ממקור הוראה, אפילו תהיה עיונית, רק רוממה ורחבה. אמנם הצד המוגבל הנמרץ שבצד המעשי, להבחין כמה הירידה טובה וכמה היא כבר מזקת, </w:t>
      </w:r>
      <w:r w:rsidR="000866EA" w:rsidRPr="007B3E1D">
        <w:rPr>
          <w:rFonts w:ascii="David" w:hAnsi="David" w:cs="David"/>
          <w:b/>
          <w:bCs/>
          <w:sz w:val="24"/>
          <w:szCs w:val="24"/>
          <w:rtl/>
        </w:rPr>
        <w:t>בין הסרת צער לסיבוב עונג</w:t>
      </w:r>
      <w:r w:rsidR="000866EA" w:rsidRPr="007B3E1D">
        <w:rPr>
          <w:rFonts w:ascii="David" w:hAnsi="David" w:cs="David"/>
          <w:sz w:val="24"/>
          <w:szCs w:val="24"/>
          <w:rtl/>
        </w:rPr>
        <w:t xml:space="preserve">, בין </w:t>
      </w:r>
      <w:r w:rsidR="000866EA" w:rsidRPr="007B3E1D">
        <w:rPr>
          <w:rFonts w:ascii="David" w:hAnsi="David" w:cs="David"/>
          <w:b/>
          <w:bCs/>
          <w:sz w:val="24"/>
          <w:szCs w:val="24"/>
          <w:rtl/>
        </w:rPr>
        <w:t>מרדעת לטרסקל</w:t>
      </w:r>
      <w:r w:rsidR="000866EA" w:rsidRPr="007B3E1D">
        <w:rPr>
          <w:rFonts w:ascii="David" w:hAnsi="David" w:cs="David"/>
          <w:sz w:val="24"/>
          <w:szCs w:val="24"/>
          <w:rtl/>
        </w:rPr>
        <w:t xml:space="preserve">, זהו אמיתת כח ההכרעה המעשית הבאה מעומק כח העיון הנשלם לכל רחבו וצדדיו, שרק </w:t>
      </w:r>
      <w:r w:rsidR="000866EA" w:rsidRPr="007B3E1D">
        <w:rPr>
          <w:rFonts w:ascii="David" w:hAnsi="David" w:cs="David"/>
          <w:b/>
          <w:bCs/>
          <w:sz w:val="24"/>
          <w:szCs w:val="24"/>
          <w:rtl/>
        </w:rPr>
        <w:t>תרגום</w:t>
      </w:r>
      <w:r w:rsidR="000866EA" w:rsidRPr="007B3E1D">
        <w:rPr>
          <w:rFonts w:ascii="David" w:hAnsi="David" w:cs="David"/>
          <w:sz w:val="24"/>
          <w:szCs w:val="24"/>
          <w:rtl/>
        </w:rPr>
        <w:t xml:space="preserve"> יכול להיות ממנו בבבל. </w:t>
      </w:r>
    </w:p>
    <w:p w14:paraId="767E3FAF" w14:textId="1FC2B7A9" w:rsidR="000866EA" w:rsidRPr="007B3E1D" w:rsidRDefault="00E13340" w:rsidP="000866EA">
      <w:pPr>
        <w:autoSpaceDE w:val="0"/>
        <w:autoSpaceDN w:val="0"/>
        <w:adjustRightInd w:val="0"/>
        <w:spacing w:after="0" w:line="240" w:lineRule="auto"/>
        <w:rPr>
          <w:rFonts w:ascii="David" w:hAnsi="David" w:cs="David"/>
          <w:sz w:val="24"/>
          <w:szCs w:val="24"/>
          <w:rtl/>
        </w:rPr>
      </w:pPr>
      <w:r w:rsidRPr="007B3E1D">
        <w:rPr>
          <w:rFonts w:ascii="David" w:hAnsi="David" w:cs="David"/>
          <w:sz w:val="24"/>
          <w:szCs w:val="24"/>
          <w:rtl/>
        </w:rPr>
        <w:lastRenderedPageBreak/>
        <w:t xml:space="preserve">ח. </w:t>
      </w:r>
      <w:r w:rsidR="000866EA" w:rsidRPr="007B3E1D">
        <w:rPr>
          <w:rFonts w:ascii="David" w:hAnsi="David" w:cs="David"/>
          <w:sz w:val="24"/>
          <w:szCs w:val="24"/>
          <w:rtl/>
        </w:rPr>
        <w:t xml:space="preserve">וכמו חיים חדשים נראים בדברים בארץ חיים, שראוי לקרא מעומק לב עליהם </w:t>
      </w:r>
      <w:r w:rsidR="000866EA" w:rsidRPr="007B3E1D">
        <w:rPr>
          <w:rFonts w:ascii="David" w:hAnsi="David" w:cs="David"/>
          <w:bCs/>
          <w:sz w:val="24"/>
          <w:szCs w:val="24"/>
          <w:rtl/>
        </w:rPr>
        <w:t>יישר</w:t>
      </w:r>
      <w:r w:rsidR="000866EA" w:rsidRPr="007B3E1D">
        <w:rPr>
          <w:rFonts w:ascii="David" w:hAnsi="David" w:cs="David"/>
          <w:sz w:val="24"/>
          <w:szCs w:val="24"/>
          <w:rtl/>
        </w:rPr>
        <w:t xml:space="preserve">, בכח חדש. אמנם </w:t>
      </w:r>
      <w:r w:rsidR="000866EA" w:rsidRPr="007B3E1D">
        <w:rPr>
          <w:rFonts w:ascii="David" w:hAnsi="David" w:cs="David"/>
          <w:bCs/>
          <w:sz w:val="24"/>
          <w:szCs w:val="24"/>
          <w:rtl/>
        </w:rPr>
        <w:t>כבר תרגמה אריוך בבבל</w:t>
      </w:r>
      <w:r w:rsidR="000866EA" w:rsidRPr="007B3E1D">
        <w:rPr>
          <w:rFonts w:ascii="David" w:hAnsi="David" w:cs="David"/>
          <w:sz w:val="24"/>
          <w:szCs w:val="24"/>
          <w:rtl/>
        </w:rPr>
        <w:t>, אבל מה רב הבדל בין האורה המוצצת ש</w:t>
      </w:r>
      <w:r w:rsidRPr="007B3E1D">
        <w:rPr>
          <w:rFonts w:ascii="David" w:hAnsi="David" w:cs="David"/>
          <w:sz w:val="24"/>
          <w:szCs w:val="24"/>
          <w:rtl/>
        </w:rPr>
        <w:t>ָ</w:t>
      </w:r>
      <w:r w:rsidR="000866EA" w:rsidRPr="007B3E1D">
        <w:rPr>
          <w:rFonts w:ascii="David" w:hAnsi="David" w:cs="David"/>
          <w:sz w:val="24"/>
          <w:szCs w:val="24"/>
          <w:rtl/>
        </w:rPr>
        <w:t xml:space="preserve">מה לשומע אור כהה, לבין האור הזורח מזה בהשמע הדברים במקומם הראוי להם, "מציון מכלל יופי אלהים הופיע" </w:t>
      </w:r>
      <w:r w:rsidRPr="007B3E1D">
        <w:rPr>
          <w:rFonts w:ascii="David" w:hAnsi="David" w:cs="David"/>
          <w:sz w:val="24"/>
          <w:szCs w:val="24"/>
          <w:rtl/>
        </w:rPr>
        <w:t>(</w:t>
      </w:r>
      <w:r w:rsidRPr="007B3E1D">
        <w:rPr>
          <w:rFonts w:ascii="David" w:hAnsi="David" w:cs="David"/>
          <w:sz w:val="24"/>
          <w:szCs w:val="24"/>
          <w:rtl/>
        </w:rPr>
        <w:t>תהילים נ, ב</w:t>
      </w:r>
      <w:r w:rsidRPr="007B3E1D">
        <w:rPr>
          <w:rFonts w:ascii="David" w:hAnsi="David" w:cs="David"/>
          <w:sz w:val="24"/>
          <w:szCs w:val="24"/>
          <w:rtl/>
        </w:rPr>
        <w:t>)</w:t>
      </w:r>
      <w:r w:rsidR="000866EA" w:rsidRPr="007B3E1D">
        <w:rPr>
          <w:rFonts w:ascii="David" w:hAnsi="David" w:cs="David"/>
          <w:sz w:val="24"/>
          <w:szCs w:val="24"/>
          <w:rtl/>
        </w:rPr>
        <w:t>, "י</w:t>
      </w:r>
      <w:r w:rsidR="007B3E1D" w:rsidRPr="007B3E1D">
        <w:rPr>
          <w:rFonts w:ascii="David" w:hAnsi="David" w:cs="David"/>
          <w:sz w:val="24"/>
          <w:szCs w:val="24"/>
          <w:rtl/>
        </w:rPr>
        <w:t>ִ</w:t>
      </w:r>
      <w:r w:rsidR="000866EA" w:rsidRPr="007B3E1D">
        <w:rPr>
          <w:rFonts w:ascii="David" w:hAnsi="David" w:cs="David"/>
          <w:sz w:val="24"/>
          <w:szCs w:val="24"/>
          <w:rtl/>
        </w:rPr>
        <w:t>ק</w:t>
      </w:r>
      <w:r w:rsidRPr="007B3E1D">
        <w:rPr>
          <w:rFonts w:ascii="David" w:hAnsi="David" w:cs="David"/>
          <w:sz w:val="24"/>
          <w:szCs w:val="24"/>
          <w:rtl/>
        </w:rPr>
        <w:t>ְ</w:t>
      </w:r>
      <w:r w:rsidR="000866EA" w:rsidRPr="007B3E1D">
        <w:rPr>
          <w:rFonts w:ascii="David" w:hAnsi="David" w:cs="David"/>
          <w:sz w:val="24"/>
          <w:szCs w:val="24"/>
          <w:rtl/>
        </w:rPr>
        <w:t>רא אל השמים מעל, ואל הארץ לדין עמו. א</w:t>
      </w:r>
      <w:r w:rsidRPr="007B3E1D">
        <w:rPr>
          <w:rFonts w:ascii="David" w:hAnsi="David" w:cs="David"/>
          <w:sz w:val="24"/>
          <w:szCs w:val="24"/>
          <w:rtl/>
        </w:rPr>
        <w:t>ִי</w:t>
      </w:r>
      <w:r w:rsidR="000866EA" w:rsidRPr="007B3E1D">
        <w:rPr>
          <w:rFonts w:ascii="David" w:hAnsi="David" w:cs="David"/>
          <w:sz w:val="24"/>
          <w:szCs w:val="24"/>
          <w:rtl/>
        </w:rPr>
        <w:t>ספו לי חסיד</w:t>
      </w:r>
      <w:r w:rsidRPr="007B3E1D">
        <w:rPr>
          <w:rFonts w:ascii="David" w:hAnsi="David" w:cs="David"/>
          <w:sz w:val="24"/>
          <w:szCs w:val="24"/>
          <w:rtl/>
        </w:rPr>
        <w:t>ָ</w:t>
      </w:r>
      <w:r w:rsidR="000866EA" w:rsidRPr="007B3E1D">
        <w:rPr>
          <w:rFonts w:ascii="David" w:hAnsi="David" w:cs="David"/>
          <w:sz w:val="24"/>
          <w:szCs w:val="24"/>
          <w:rtl/>
        </w:rPr>
        <w:t>י כורתי בריתי על</w:t>
      </w:r>
      <w:r w:rsidRPr="007B3E1D">
        <w:rPr>
          <w:rFonts w:ascii="David" w:hAnsi="David" w:cs="David"/>
          <w:sz w:val="24"/>
          <w:szCs w:val="24"/>
          <w:rtl/>
        </w:rPr>
        <w:t>ֵ</w:t>
      </w:r>
      <w:r w:rsidR="000866EA" w:rsidRPr="007B3E1D">
        <w:rPr>
          <w:rFonts w:ascii="David" w:hAnsi="David" w:cs="David"/>
          <w:sz w:val="24"/>
          <w:szCs w:val="24"/>
          <w:rtl/>
        </w:rPr>
        <w:t xml:space="preserve">י זבח" </w:t>
      </w:r>
      <w:r w:rsidRPr="007B3E1D">
        <w:rPr>
          <w:rFonts w:ascii="David" w:hAnsi="David" w:cs="David"/>
          <w:sz w:val="24"/>
          <w:szCs w:val="24"/>
          <w:rtl/>
        </w:rPr>
        <w:t>(</w:t>
      </w:r>
      <w:r w:rsidRPr="007B3E1D">
        <w:rPr>
          <w:rFonts w:ascii="David" w:hAnsi="David" w:cs="David"/>
          <w:sz w:val="24"/>
          <w:szCs w:val="24"/>
          <w:rtl/>
        </w:rPr>
        <w:t>שם שם, ד</w:t>
      </w:r>
      <w:r w:rsidRPr="007B3E1D">
        <w:rPr>
          <w:rFonts w:ascii="David" w:hAnsi="David" w:cs="David"/>
          <w:sz w:val="24"/>
          <w:szCs w:val="24"/>
          <w:rtl/>
        </w:rPr>
        <w:t>-</w:t>
      </w:r>
      <w:r w:rsidRPr="007B3E1D">
        <w:rPr>
          <w:rFonts w:ascii="David" w:hAnsi="David" w:cs="David"/>
          <w:sz w:val="24"/>
          <w:szCs w:val="24"/>
          <w:rtl/>
        </w:rPr>
        <w:t>ה</w:t>
      </w:r>
      <w:r w:rsidRPr="007B3E1D">
        <w:rPr>
          <w:rFonts w:ascii="David" w:hAnsi="David" w:cs="David"/>
          <w:sz w:val="24"/>
          <w:szCs w:val="24"/>
          <w:rtl/>
        </w:rPr>
        <w:t>)</w:t>
      </w:r>
      <w:r w:rsidR="000866EA" w:rsidRPr="007B3E1D">
        <w:rPr>
          <w:rFonts w:ascii="David" w:hAnsi="David" w:cs="David"/>
          <w:sz w:val="24"/>
          <w:szCs w:val="24"/>
          <w:rtl/>
        </w:rPr>
        <w:t xml:space="preserve">. </w:t>
      </w:r>
    </w:p>
    <w:p w14:paraId="6EAF3292" w14:textId="77777777" w:rsidR="000866EA" w:rsidRPr="007B3E1D" w:rsidRDefault="000866EA" w:rsidP="000866EA">
      <w:pPr>
        <w:autoSpaceDE w:val="0"/>
        <w:autoSpaceDN w:val="0"/>
        <w:adjustRightInd w:val="0"/>
        <w:spacing w:after="0" w:line="240" w:lineRule="auto"/>
        <w:rPr>
          <w:rFonts w:ascii="David" w:hAnsi="David" w:cs="David"/>
          <w:sz w:val="24"/>
          <w:szCs w:val="24"/>
          <w:rtl/>
        </w:rPr>
      </w:pPr>
      <w:r w:rsidRPr="007B3E1D">
        <w:rPr>
          <w:rFonts w:ascii="David" w:hAnsi="David" w:cs="David"/>
          <w:sz w:val="24"/>
          <w:szCs w:val="24"/>
          <w:rtl/>
        </w:rPr>
        <w:t xml:space="preserve"> </w:t>
      </w:r>
    </w:p>
    <w:p w14:paraId="133F331F" w14:textId="69C191C4" w:rsidR="0076298B" w:rsidRPr="0076298B" w:rsidRDefault="0076298B" w:rsidP="0076298B">
      <w:pPr>
        <w:autoSpaceDE w:val="0"/>
        <w:autoSpaceDN w:val="0"/>
        <w:adjustRightInd w:val="0"/>
        <w:spacing w:after="0" w:line="240" w:lineRule="auto"/>
        <w:rPr>
          <w:rFonts w:ascii="David" w:hAnsi="David" w:cs="David"/>
          <w:b/>
          <w:bCs/>
          <w:sz w:val="24"/>
          <w:szCs w:val="24"/>
          <w:rtl/>
        </w:rPr>
      </w:pPr>
      <w:r>
        <w:rPr>
          <w:rFonts w:ascii="David" w:hAnsi="David" w:cs="David" w:hint="cs"/>
          <w:b/>
          <w:bCs/>
          <w:sz w:val="24"/>
          <w:szCs w:val="24"/>
          <w:rtl/>
        </w:rPr>
        <w:t xml:space="preserve">3. </w:t>
      </w:r>
      <w:r w:rsidRPr="0076298B">
        <w:rPr>
          <w:rFonts w:ascii="David" w:hAnsi="David" w:cs="David"/>
          <w:b/>
          <w:bCs/>
          <w:sz w:val="24"/>
          <w:szCs w:val="24"/>
          <w:rtl/>
        </w:rPr>
        <w:t>תלמוד בבלי מסכת שבת דף מא ע</w:t>
      </w:r>
      <w:r w:rsidR="00B34E9C">
        <w:rPr>
          <w:rFonts w:ascii="David" w:hAnsi="David" w:cs="David" w:hint="cs"/>
          <w:b/>
          <w:bCs/>
          <w:sz w:val="24"/>
          <w:szCs w:val="24"/>
          <w:rtl/>
        </w:rPr>
        <w:t>"</w:t>
      </w:r>
      <w:r w:rsidRPr="0076298B">
        <w:rPr>
          <w:rFonts w:ascii="David" w:hAnsi="David" w:cs="David"/>
          <w:b/>
          <w:bCs/>
          <w:sz w:val="24"/>
          <w:szCs w:val="24"/>
          <w:rtl/>
        </w:rPr>
        <w:t>א</w:t>
      </w:r>
    </w:p>
    <w:p w14:paraId="7A98DC83" w14:textId="77777777" w:rsidR="0076298B" w:rsidRPr="0076298B" w:rsidRDefault="0076298B" w:rsidP="0076298B">
      <w:pPr>
        <w:pStyle w:val="a3"/>
        <w:autoSpaceDE w:val="0"/>
        <w:autoSpaceDN w:val="0"/>
        <w:adjustRightInd w:val="0"/>
        <w:spacing w:after="0" w:line="240" w:lineRule="auto"/>
        <w:rPr>
          <w:rFonts w:ascii="David" w:hAnsi="David" w:cs="David"/>
          <w:b/>
          <w:bCs/>
          <w:sz w:val="24"/>
          <w:szCs w:val="24"/>
          <w:rtl/>
        </w:rPr>
      </w:pPr>
    </w:p>
    <w:p w14:paraId="02F477BF" w14:textId="55508CE4" w:rsidR="0076298B" w:rsidRPr="0076298B" w:rsidRDefault="0076298B" w:rsidP="0076298B">
      <w:pPr>
        <w:pStyle w:val="a3"/>
        <w:autoSpaceDE w:val="0"/>
        <w:autoSpaceDN w:val="0"/>
        <w:adjustRightInd w:val="0"/>
        <w:spacing w:after="0" w:line="240" w:lineRule="auto"/>
        <w:ind w:left="-58"/>
        <w:rPr>
          <w:rFonts w:ascii="David" w:hAnsi="David" w:cs="David"/>
          <w:sz w:val="24"/>
          <w:szCs w:val="24"/>
        </w:rPr>
      </w:pPr>
      <w:r w:rsidRPr="0076298B">
        <w:rPr>
          <w:rFonts w:ascii="David" w:hAnsi="David" w:cs="David"/>
          <w:b/>
          <w:bCs/>
          <w:sz w:val="24"/>
          <w:szCs w:val="24"/>
          <w:rtl/>
        </w:rPr>
        <w:t>רבי זירא הוה קא משתמיט מדרב יהודה, דבעי למיסק לארעא דישראל.</w:t>
      </w:r>
      <w:r w:rsidRPr="0076298B">
        <w:rPr>
          <w:rFonts w:ascii="David" w:hAnsi="David" w:cs="David"/>
          <w:sz w:val="24"/>
          <w:szCs w:val="24"/>
          <w:rtl/>
        </w:rPr>
        <w:t xml:space="preserve"> דאמר רב יהודה: כל העולה מבבל לארץ ישראל עובר בעשה, שנאמר בבלה יובאו ושמה יהיו.</w:t>
      </w:r>
    </w:p>
    <w:p w14:paraId="2F466A33" w14:textId="77777777" w:rsidR="0076298B" w:rsidRDefault="0076298B" w:rsidP="0076298B">
      <w:pPr>
        <w:pStyle w:val="a3"/>
        <w:autoSpaceDE w:val="0"/>
        <w:autoSpaceDN w:val="0"/>
        <w:adjustRightInd w:val="0"/>
        <w:spacing w:after="0" w:line="240" w:lineRule="auto"/>
        <w:ind w:left="-58"/>
        <w:rPr>
          <w:rFonts w:ascii="David" w:hAnsi="David" w:cs="David"/>
          <w:b/>
          <w:bCs/>
          <w:sz w:val="24"/>
          <w:szCs w:val="24"/>
        </w:rPr>
      </w:pPr>
    </w:p>
    <w:p w14:paraId="005E8D7B" w14:textId="4E1899E5" w:rsidR="00307651" w:rsidRPr="007B3E1D" w:rsidRDefault="0076298B" w:rsidP="0076298B">
      <w:pPr>
        <w:pStyle w:val="a3"/>
        <w:autoSpaceDE w:val="0"/>
        <w:autoSpaceDN w:val="0"/>
        <w:adjustRightInd w:val="0"/>
        <w:spacing w:after="0" w:line="240" w:lineRule="auto"/>
        <w:ind w:left="226" w:hanging="284"/>
        <w:rPr>
          <w:rFonts w:ascii="David" w:hAnsi="David" w:cs="David"/>
          <w:b/>
          <w:bCs/>
          <w:sz w:val="24"/>
          <w:szCs w:val="24"/>
          <w:rtl/>
        </w:rPr>
      </w:pPr>
      <w:r>
        <w:rPr>
          <w:rFonts w:ascii="David" w:hAnsi="David" w:cs="David" w:hint="cs"/>
          <w:b/>
          <w:bCs/>
          <w:sz w:val="24"/>
          <w:szCs w:val="24"/>
          <w:rtl/>
        </w:rPr>
        <w:t xml:space="preserve">3*. </w:t>
      </w:r>
      <w:r w:rsidR="00307651" w:rsidRPr="007B3E1D">
        <w:rPr>
          <w:rFonts w:ascii="David" w:hAnsi="David" w:cs="David"/>
          <w:b/>
          <w:bCs/>
          <w:sz w:val="24"/>
          <w:szCs w:val="24"/>
          <w:rtl/>
        </w:rPr>
        <w:t>תלמוד בבלי מסכת בבא מציעא דף פה ע</w:t>
      </w:r>
      <w:r w:rsidR="00307651" w:rsidRPr="007B3E1D">
        <w:rPr>
          <w:rFonts w:ascii="David" w:hAnsi="David" w:cs="David"/>
          <w:b/>
          <w:bCs/>
          <w:sz w:val="24"/>
          <w:szCs w:val="24"/>
          <w:rtl/>
        </w:rPr>
        <w:t>"</w:t>
      </w:r>
      <w:r w:rsidR="00307651" w:rsidRPr="007B3E1D">
        <w:rPr>
          <w:rFonts w:ascii="David" w:hAnsi="David" w:cs="David"/>
          <w:b/>
          <w:bCs/>
          <w:sz w:val="24"/>
          <w:szCs w:val="24"/>
          <w:rtl/>
        </w:rPr>
        <w:t>א</w:t>
      </w:r>
    </w:p>
    <w:p w14:paraId="5233FA28" w14:textId="3B1AB796" w:rsidR="000866EA" w:rsidRPr="007B3E1D" w:rsidRDefault="00307651" w:rsidP="00307651">
      <w:pPr>
        <w:autoSpaceDE w:val="0"/>
        <w:autoSpaceDN w:val="0"/>
        <w:adjustRightInd w:val="0"/>
        <w:spacing w:after="0" w:line="240" w:lineRule="auto"/>
        <w:rPr>
          <w:rFonts w:ascii="David" w:hAnsi="David" w:cs="David"/>
          <w:sz w:val="24"/>
          <w:szCs w:val="24"/>
          <w:rtl/>
        </w:rPr>
      </w:pPr>
      <w:r w:rsidRPr="007B3E1D">
        <w:rPr>
          <w:rFonts w:ascii="David" w:hAnsi="David" w:cs="David"/>
          <w:sz w:val="24"/>
          <w:szCs w:val="24"/>
          <w:rtl/>
        </w:rPr>
        <w:t>רבי זירא כי סליק לארעא דישראל יתיב מאה תעניתא דלשתכח גמרא בבלאה מיניה, כי היכי דלא נטרדיה</w:t>
      </w:r>
      <w:r w:rsidRPr="007B3E1D">
        <w:rPr>
          <w:rFonts w:ascii="David" w:hAnsi="David" w:cs="David"/>
          <w:sz w:val="24"/>
          <w:szCs w:val="24"/>
          <w:rtl/>
        </w:rPr>
        <w:t xml:space="preserve"> [פרש"י: </w:t>
      </w:r>
      <w:r w:rsidRPr="007B3E1D">
        <w:rPr>
          <w:rFonts w:ascii="David" w:hAnsi="David" w:cs="David"/>
          <w:sz w:val="24"/>
          <w:szCs w:val="24"/>
          <w:rtl/>
        </w:rPr>
        <w:t>כשעלה לארץ ישראל ללמוד מפי רבי יוחנן, ואמוראין שבארץ ישראל לא היו בני מחלוקת, ונוחין זה לזה כשמן, כדאמרינן בסנהדרין (כד, א), ומיישבין את הטעמים בלא קושיות ופירוקין.</w:t>
      </w:r>
      <w:r w:rsidRPr="007B3E1D">
        <w:rPr>
          <w:rFonts w:ascii="David" w:hAnsi="David" w:cs="David"/>
          <w:sz w:val="24"/>
          <w:szCs w:val="24"/>
          <w:rtl/>
        </w:rPr>
        <w:t>]</w:t>
      </w:r>
      <w:r w:rsidRPr="007B3E1D">
        <w:rPr>
          <w:rFonts w:ascii="David" w:hAnsi="David" w:cs="David"/>
          <w:sz w:val="24"/>
          <w:szCs w:val="24"/>
          <w:rtl/>
        </w:rPr>
        <w:t>.</w:t>
      </w:r>
    </w:p>
    <w:p w14:paraId="0B01BF60" w14:textId="5D177D19" w:rsidR="00772E87" w:rsidRPr="007B3E1D" w:rsidRDefault="00772E87" w:rsidP="00307651">
      <w:pPr>
        <w:autoSpaceDE w:val="0"/>
        <w:autoSpaceDN w:val="0"/>
        <w:adjustRightInd w:val="0"/>
        <w:spacing w:after="0" w:line="240" w:lineRule="auto"/>
        <w:rPr>
          <w:rFonts w:ascii="David" w:hAnsi="David" w:cs="David"/>
          <w:sz w:val="24"/>
          <w:szCs w:val="24"/>
          <w:rtl/>
        </w:rPr>
      </w:pPr>
    </w:p>
    <w:p w14:paraId="425A76A6" w14:textId="7D1CC5D1" w:rsidR="00772E87" w:rsidRPr="007B3E1D" w:rsidRDefault="007B3E1D" w:rsidP="007B3E1D">
      <w:pPr>
        <w:autoSpaceDE w:val="0"/>
        <w:autoSpaceDN w:val="0"/>
        <w:adjustRightInd w:val="0"/>
        <w:spacing w:after="0" w:line="240" w:lineRule="auto"/>
        <w:rPr>
          <w:rFonts w:ascii="David" w:hAnsi="David" w:cs="David"/>
          <w:b/>
          <w:bCs/>
          <w:sz w:val="24"/>
          <w:szCs w:val="24"/>
          <w:rtl/>
        </w:rPr>
      </w:pPr>
      <w:r>
        <w:rPr>
          <w:rFonts w:ascii="David" w:hAnsi="David" w:cs="David" w:hint="cs"/>
          <w:b/>
          <w:bCs/>
          <w:sz w:val="24"/>
          <w:szCs w:val="24"/>
          <w:rtl/>
        </w:rPr>
        <w:t xml:space="preserve">4. </w:t>
      </w:r>
      <w:r w:rsidR="00772E87" w:rsidRPr="007B3E1D">
        <w:rPr>
          <w:rFonts w:ascii="David" w:hAnsi="David" w:cs="David"/>
          <w:b/>
          <w:bCs/>
          <w:sz w:val="24"/>
          <w:szCs w:val="24"/>
          <w:rtl/>
        </w:rPr>
        <w:t>תלמוד בבלי מסכת סנהדרין דף כד ע</w:t>
      </w:r>
      <w:r w:rsidR="00B34E9C">
        <w:rPr>
          <w:rFonts w:ascii="David" w:hAnsi="David" w:cs="David" w:hint="cs"/>
          <w:b/>
          <w:bCs/>
          <w:sz w:val="24"/>
          <w:szCs w:val="24"/>
          <w:rtl/>
        </w:rPr>
        <w:t>"</w:t>
      </w:r>
      <w:r w:rsidR="00772E87" w:rsidRPr="007B3E1D">
        <w:rPr>
          <w:rFonts w:ascii="David" w:hAnsi="David" w:cs="David"/>
          <w:b/>
          <w:bCs/>
          <w:sz w:val="24"/>
          <w:szCs w:val="24"/>
          <w:rtl/>
        </w:rPr>
        <w:t>א</w:t>
      </w:r>
    </w:p>
    <w:p w14:paraId="6926FCE6" w14:textId="3810A1B1" w:rsidR="00772E87" w:rsidRPr="007B3E1D" w:rsidRDefault="00772E87" w:rsidP="00772E87">
      <w:pPr>
        <w:autoSpaceDE w:val="0"/>
        <w:autoSpaceDN w:val="0"/>
        <w:adjustRightInd w:val="0"/>
        <w:spacing w:after="0" w:line="240" w:lineRule="auto"/>
        <w:rPr>
          <w:rFonts w:ascii="David" w:hAnsi="David" w:cs="David"/>
          <w:sz w:val="24"/>
          <w:szCs w:val="24"/>
          <w:rtl/>
        </w:rPr>
      </w:pPr>
      <w:r w:rsidRPr="007B3E1D">
        <w:rPr>
          <w:rFonts w:ascii="David" w:hAnsi="David" w:cs="David"/>
          <w:sz w:val="24"/>
          <w:szCs w:val="24"/>
          <w:rtl/>
        </w:rPr>
        <w:t>במחשכים הושיבני כמתי עולם אמר רבי ירמיה: זה תלמודה של בבל.</w:t>
      </w:r>
      <w:r w:rsidRPr="007B3E1D">
        <w:rPr>
          <w:rFonts w:ascii="David" w:hAnsi="David" w:cs="David"/>
          <w:sz w:val="24"/>
          <w:szCs w:val="24"/>
          <w:rtl/>
        </w:rPr>
        <w:t xml:space="preserve"> [רש"י: </w:t>
      </w:r>
      <w:r w:rsidRPr="007B3E1D">
        <w:rPr>
          <w:rFonts w:ascii="David" w:hAnsi="David" w:cs="David"/>
          <w:sz w:val="24"/>
          <w:szCs w:val="24"/>
          <w:rtl/>
        </w:rPr>
        <w:t>שאין נוחין זה עם זה ותלמודם ספק בידם</w:t>
      </w:r>
      <w:r w:rsidRPr="007B3E1D">
        <w:rPr>
          <w:rFonts w:ascii="David" w:hAnsi="David" w:cs="David"/>
          <w:sz w:val="24"/>
          <w:szCs w:val="24"/>
          <w:rtl/>
        </w:rPr>
        <w:t>]</w:t>
      </w:r>
      <w:r w:rsidR="00310601" w:rsidRPr="007B3E1D">
        <w:rPr>
          <w:rFonts w:ascii="David" w:hAnsi="David" w:cs="David"/>
          <w:sz w:val="24"/>
          <w:szCs w:val="24"/>
          <w:rtl/>
        </w:rPr>
        <w:t>.</w:t>
      </w:r>
    </w:p>
    <w:p w14:paraId="7117DBF0" w14:textId="3B5D81D2" w:rsidR="00771A4A" w:rsidRPr="007B3E1D" w:rsidRDefault="00771A4A" w:rsidP="00772E87">
      <w:pPr>
        <w:autoSpaceDE w:val="0"/>
        <w:autoSpaceDN w:val="0"/>
        <w:adjustRightInd w:val="0"/>
        <w:spacing w:after="0" w:line="240" w:lineRule="auto"/>
        <w:rPr>
          <w:rFonts w:ascii="David" w:hAnsi="David" w:cs="David"/>
          <w:sz w:val="24"/>
          <w:szCs w:val="24"/>
          <w:rtl/>
        </w:rPr>
      </w:pPr>
    </w:p>
    <w:p w14:paraId="705569CC" w14:textId="30303258" w:rsidR="00771A4A" w:rsidRPr="007B3E1D" w:rsidRDefault="007B3E1D" w:rsidP="007B3E1D">
      <w:pPr>
        <w:autoSpaceDE w:val="0"/>
        <w:autoSpaceDN w:val="0"/>
        <w:adjustRightInd w:val="0"/>
        <w:spacing w:after="0" w:line="240" w:lineRule="auto"/>
        <w:rPr>
          <w:rFonts w:ascii="David" w:hAnsi="David" w:cs="David"/>
          <w:b/>
          <w:bCs/>
          <w:sz w:val="24"/>
          <w:szCs w:val="24"/>
          <w:rtl/>
        </w:rPr>
      </w:pPr>
      <w:r>
        <w:rPr>
          <w:rFonts w:ascii="David" w:hAnsi="David" w:cs="David" w:hint="cs"/>
          <w:b/>
          <w:bCs/>
          <w:sz w:val="24"/>
          <w:szCs w:val="24"/>
          <w:rtl/>
        </w:rPr>
        <w:t xml:space="preserve">5. </w:t>
      </w:r>
      <w:r w:rsidR="00771A4A" w:rsidRPr="007B3E1D">
        <w:rPr>
          <w:rFonts w:ascii="David" w:hAnsi="David" w:cs="David"/>
          <w:b/>
          <w:bCs/>
          <w:sz w:val="24"/>
          <w:szCs w:val="24"/>
          <w:rtl/>
        </w:rPr>
        <w:t>תלמוד בבלי מסכת פסחים דף לד ע</w:t>
      </w:r>
      <w:r w:rsidR="00B34E9C">
        <w:rPr>
          <w:rFonts w:ascii="David" w:hAnsi="David" w:cs="David" w:hint="cs"/>
          <w:b/>
          <w:bCs/>
          <w:sz w:val="24"/>
          <w:szCs w:val="24"/>
          <w:rtl/>
        </w:rPr>
        <w:t>"</w:t>
      </w:r>
      <w:r w:rsidR="00771A4A" w:rsidRPr="007B3E1D">
        <w:rPr>
          <w:rFonts w:ascii="David" w:hAnsi="David" w:cs="David"/>
          <w:b/>
          <w:bCs/>
          <w:sz w:val="24"/>
          <w:szCs w:val="24"/>
          <w:rtl/>
        </w:rPr>
        <w:t>ב</w:t>
      </w:r>
    </w:p>
    <w:p w14:paraId="17C8B2F8" w14:textId="77777777" w:rsidR="00771A4A" w:rsidRPr="007B3E1D" w:rsidRDefault="00771A4A" w:rsidP="00771A4A">
      <w:pPr>
        <w:autoSpaceDE w:val="0"/>
        <w:autoSpaceDN w:val="0"/>
        <w:adjustRightInd w:val="0"/>
        <w:spacing w:after="0" w:line="240" w:lineRule="auto"/>
        <w:rPr>
          <w:rFonts w:ascii="David" w:hAnsi="David" w:cs="David"/>
          <w:sz w:val="24"/>
          <w:szCs w:val="24"/>
          <w:rtl/>
        </w:rPr>
      </w:pPr>
      <w:r w:rsidRPr="007B3E1D">
        <w:rPr>
          <w:rFonts w:ascii="David" w:hAnsi="David" w:cs="David"/>
          <w:sz w:val="24"/>
          <w:szCs w:val="24"/>
          <w:rtl/>
        </w:rPr>
        <w:t xml:space="preserve">בבלאי טפשאי, משום דיתבי בארעא דחשוכא אמריתון </w:t>
      </w:r>
      <w:r w:rsidRPr="007B3E1D">
        <w:rPr>
          <w:rFonts w:ascii="David" w:hAnsi="David" w:cs="David"/>
          <w:b/>
          <w:bCs/>
          <w:sz w:val="24"/>
          <w:szCs w:val="24"/>
          <w:rtl/>
        </w:rPr>
        <w:t>שמעתתא דמחשכו</w:t>
      </w:r>
      <w:r w:rsidRPr="007B3E1D">
        <w:rPr>
          <w:rFonts w:ascii="David" w:hAnsi="David" w:cs="David"/>
          <w:sz w:val="24"/>
          <w:szCs w:val="24"/>
          <w:rtl/>
        </w:rPr>
        <w:t>!</w:t>
      </w:r>
    </w:p>
    <w:p w14:paraId="5ADB4932" w14:textId="2993F92E" w:rsidR="00310601" w:rsidRPr="007B3E1D" w:rsidRDefault="00310601" w:rsidP="00772E87">
      <w:pPr>
        <w:autoSpaceDE w:val="0"/>
        <w:autoSpaceDN w:val="0"/>
        <w:adjustRightInd w:val="0"/>
        <w:spacing w:after="0" w:line="240" w:lineRule="auto"/>
        <w:rPr>
          <w:rFonts w:ascii="David" w:hAnsi="David" w:cs="David"/>
          <w:sz w:val="24"/>
          <w:szCs w:val="24"/>
          <w:rtl/>
        </w:rPr>
      </w:pPr>
    </w:p>
    <w:p w14:paraId="3F6C8FC1" w14:textId="02C0802D" w:rsidR="00310601" w:rsidRPr="007B3E1D" w:rsidRDefault="007B3E1D" w:rsidP="00310601">
      <w:pPr>
        <w:autoSpaceDE w:val="0"/>
        <w:autoSpaceDN w:val="0"/>
        <w:adjustRightInd w:val="0"/>
        <w:spacing w:after="0" w:line="240" w:lineRule="auto"/>
        <w:rPr>
          <w:rFonts w:ascii="David" w:hAnsi="David" w:cs="David"/>
          <w:b/>
          <w:bCs/>
          <w:sz w:val="24"/>
          <w:szCs w:val="24"/>
          <w:rtl/>
        </w:rPr>
      </w:pPr>
      <w:r>
        <w:rPr>
          <w:rFonts w:ascii="David" w:hAnsi="David" w:cs="David" w:hint="cs"/>
          <w:b/>
          <w:bCs/>
          <w:sz w:val="24"/>
          <w:szCs w:val="24"/>
          <w:rtl/>
        </w:rPr>
        <w:t xml:space="preserve">6. </w:t>
      </w:r>
      <w:r w:rsidR="00310601" w:rsidRPr="007B3E1D">
        <w:rPr>
          <w:rFonts w:ascii="David" w:hAnsi="David" w:cs="David"/>
          <w:b/>
          <w:bCs/>
          <w:sz w:val="24"/>
          <w:szCs w:val="24"/>
          <w:rtl/>
        </w:rPr>
        <w:t>בראשית רבה</w:t>
      </w:r>
      <w:r w:rsidR="00310601" w:rsidRPr="007B3E1D">
        <w:rPr>
          <w:rFonts w:ascii="David" w:hAnsi="David" w:cs="David"/>
          <w:b/>
          <w:bCs/>
          <w:sz w:val="24"/>
          <w:szCs w:val="24"/>
          <w:rtl/>
        </w:rPr>
        <w:t>,</w:t>
      </w:r>
      <w:r w:rsidR="00310601" w:rsidRPr="007B3E1D">
        <w:rPr>
          <w:rFonts w:ascii="David" w:hAnsi="David" w:cs="David"/>
          <w:b/>
          <w:bCs/>
          <w:sz w:val="24"/>
          <w:szCs w:val="24"/>
          <w:rtl/>
        </w:rPr>
        <w:t xml:space="preserve"> פרשת בראשית פרשה טז</w:t>
      </w:r>
      <w:r w:rsidR="00310601" w:rsidRPr="007B3E1D">
        <w:rPr>
          <w:rFonts w:ascii="David" w:hAnsi="David" w:cs="David"/>
          <w:b/>
          <w:bCs/>
          <w:sz w:val="24"/>
          <w:szCs w:val="24"/>
          <w:rtl/>
        </w:rPr>
        <w:t>, יד</w:t>
      </w:r>
    </w:p>
    <w:p w14:paraId="2CCB1069" w14:textId="7C7703AE" w:rsidR="00310601" w:rsidRPr="007B3E1D" w:rsidRDefault="00A248DC" w:rsidP="00310601">
      <w:pPr>
        <w:autoSpaceDE w:val="0"/>
        <w:autoSpaceDN w:val="0"/>
        <w:adjustRightInd w:val="0"/>
        <w:spacing w:after="0" w:line="240" w:lineRule="auto"/>
        <w:rPr>
          <w:rFonts w:ascii="David" w:hAnsi="David" w:cs="David"/>
          <w:sz w:val="24"/>
          <w:szCs w:val="24"/>
          <w:rtl/>
        </w:rPr>
      </w:pPr>
      <w:r>
        <w:rPr>
          <w:rFonts w:ascii="David" w:hAnsi="David" w:cs="David" w:hint="cs"/>
          <w:sz w:val="24"/>
          <w:szCs w:val="24"/>
          <w:rtl/>
        </w:rPr>
        <w:t>'</w:t>
      </w:r>
      <w:r w:rsidR="00310601" w:rsidRPr="007B3E1D">
        <w:rPr>
          <w:rFonts w:ascii="David" w:hAnsi="David" w:cs="David"/>
          <w:sz w:val="24"/>
          <w:szCs w:val="24"/>
          <w:rtl/>
        </w:rPr>
        <w:t>וזהב הארץ ההיא טוב</w:t>
      </w:r>
      <w:r>
        <w:rPr>
          <w:rFonts w:ascii="David" w:hAnsi="David" w:cs="David" w:hint="cs"/>
          <w:sz w:val="24"/>
          <w:szCs w:val="24"/>
          <w:rtl/>
        </w:rPr>
        <w:t>' (בראשית ב, יב)</w:t>
      </w:r>
      <w:r w:rsidR="00310601" w:rsidRPr="007B3E1D">
        <w:rPr>
          <w:rFonts w:ascii="David" w:hAnsi="David" w:cs="David"/>
          <w:sz w:val="24"/>
          <w:szCs w:val="24"/>
          <w:rtl/>
        </w:rPr>
        <w:t xml:space="preserve"> מלמד שאין תורה כתורת ארץ ישראל ולא חכמה כחכמת ארץ ישראל</w:t>
      </w:r>
      <w:r w:rsidR="00601E75" w:rsidRPr="007B3E1D">
        <w:rPr>
          <w:rFonts w:ascii="David" w:hAnsi="David" w:cs="David"/>
          <w:sz w:val="24"/>
          <w:szCs w:val="24"/>
          <w:rtl/>
        </w:rPr>
        <w:t>.</w:t>
      </w:r>
    </w:p>
    <w:p w14:paraId="618DAEFC" w14:textId="137EDFAD" w:rsidR="00771A4A" w:rsidRPr="007B3E1D" w:rsidRDefault="00771A4A" w:rsidP="00310601">
      <w:pPr>
        <w:autoSpaceDE w:val="0"/>
        <w:autoSpaceDN w:val="0"/>
        <w:adjustRightInd w:val="0"/>
        <w:spacing w:after="0" w:line="240" w:lineRule="auto"/>
        <w:rPr>
          <w:rFonts w:ascii="David" w:hAnsi="David" w:cs="David"/>
          <w:sz w:val="24"/>
          <w:szCs w:val="24"/>
          <w:rtl/>
        </w:rPr>
      </w:pPr>
    </w:p>
    <w:p w14:paraId="232A2CDD" w14:textId="1D19CCA5" w:rsidR="00601E75" w:rsidRPr="007B3E1D" w:rsidRDefault="007B3E1D" w:rsidP="007B3E1D">
      <w:pPr>
        <w:autoSpaceDE w:val="0"/>
        <w:autoSpaceDN w:val="0"/>
        <w:adjustRightInd w:val="0"/>
        <w:spacing w:after="0" w:line="240" w:lineRule="auto"/>
        <w:rPr>
          <w:rFonts w:ascii="David" w:hAnsi="David" w:cs="David"/>
          <w:bCs/>
          <w:sz w:val="24"/>
          <w:szCs w:val="24"/>
          <w:rtl/>
        </w:rPr>
      </w:pPr>
      <w:r>
        <w:rPr>
          <w:rFonts w:ascii="David" w:hAnsi="David" w:cs="David" w:hint="cs"/>
          <w:bCs/>
          <w:sz w:val="24"/>
          <w:szCs w:val="24"/>
          <w:rtl/>
        </w:rPr>
        <w:t xml:space="preserve">7. </w:t>
      </w:r>
      <w:r w:rsidR="00601E75" w:rsidRPr="007B3E1D">
        <w:rPr>
          <w:rFonts w:ascii="David" w:hAnsi="David" w:cs="David"/>
          <w:bCs/>
          <w:sz w:val="24"/>
          <w:szCs w:val="24"/>
          <w:rtl/>
        </w:rPr>
        <w:t xml:space="preserve">הראי"ה קוק, </w:t>
      </w:r>
      <w:r w:rsidR="00601E75" w:rsidRPr="007B3E1D">
        <w:rPr>
          <w:rFonts w:ascii="David" w:hAnsi="David" w:cs="David"/>
          <w:bCs/>
          <w:sz w:val="24"/>
          <w:szCs w:val="24"/>
          <w:rtl/>
        </w:rPr>
        <w:t>אורות התחיה נ</w:t>
      </w:r>
      <w:r w:rsidR="00601E75" w:rsidRPr="007B3E1D">
        <w:rPr>
          <w:rFonts w:ascii="David" w:hAnsi="David" w:cs="David"/>
          <w:bCs/>
          <w:sz w:val="24"/>
          <w:szCs w:val="24"/>
          <w:rtl/>
        </w:rPr>
        <w:t>, עמ' פו-פז</w:t>
      </w:r>
    </w:p>
    <w:p w14:paraId="246341A8" w14:textId="0AE42E51" w:rsidR="00601E75" w:rsidRPr="007B3E1D" w:rsidRDefault="00601E75" w:rsidP="00601E75">
      <w:pPr>
        <w:autoSpaceDE w:val="0"/>
        <w:autoSpaceDN w:val="0"/>
        <w:adjustRightInd w:val="0"/>
        <w:spacing w:after="0" w:line="240" w:lineRule="auto"/>
        <w:rPr>
          <w:rFonts w:ascii="David" w:hAnsi="David" w:cs="David"/>
          <w:sz w:val="24"/>
          <w:szCs w:val="24"/>
          <w:rtl/>
        </w:rPr>
      </w:pPr>
      <w:r w:rsidRPr="007B3E1D">
        <w:rPr>
          <w:rFonts w:ascii="David" w:hAnsi="David" w:cs="David"/>
          <w:sz w:val="24"/>
          <w:szCs w:val="24"/>
          <w:u w:val="single"/>
          <w:rtl/>
        </w:rPr>
        <w:t>יְנִיקַת</w:t>
      </w:r>
      <w:r w:rsidRPr="007B3E1D">
        <w:rPr>
          <w:rFonts w:ascii="David" w:hAnsi="David" w:cs="David"/>
          <w:sz w:val="24"/>
          <w:szCs w:val="24"/>
          <w:rtl/>
        </w:rPr>
        <w:t xml:space="preserve"> תּוֹרָה שֶׁבְּעַל-פֶּה הִיא בִּגְנִיזָה מִן הַשָּׁמַיִם, וּבְגָלוּי מֵהָאָרֶץ, וּצְרִיכָה אֶרֶץ-יִשְׂרָאֵל לִהְיוֹת בְּנוּיָה, וְכָל יִשְׂרָאֵל יוֹשְׁבִים עָלֶיהָ מְסֻדָּרִים בְּכָל סִדְרֵיהֶם: מִקְדָּשׁ וּמַלְכוּת, כְּהֻנָּה וּנְבוּאָה, שׁוֹפְטִים וְשׁוֹטְרִים וְכָל תַּכְסִיסֵיהֶם, אָז חַיָּה הִיא </w:t>
      </w:r>
      <w:r w:rsidRPr="007B3E1D">
        <w:rPr>
          <w:rFonts w:ascii="David" w:hAnsi="David" w:cs="David"/>
          <w:b/>
          <w:bCs/>
          <w:sz w:val="24"/>
          <w:szCs w:val="24"/>
          <w:rtl/>
        </w:rPr>
        <w:t>תּוֹרָה שֶׁבְּעַל-פֶּה</w:t>
      </w:r>
      <w:r w:rsidRPr="007B3E1D">
        <w:rPr>
          <w:rFonts w:ascii="David" w:hAnsi="David" w:cs="David"/>
          <w:sz w:val="24"/>
          <w:szCs w:val="24"/>
          <w:rtl/>
        </w:rPr>
        <w:t xml:space="preserve"> בְּכָל זִיו תִּפְאַרְתָּהּ, פּוֹרַחַת וּמַעֲלָה נִצָּהּ, וּמִתְחַבֶּרֶת </w:t>
      </w:r>
      <w:r w:rsidRPr="007B3E1D">
        <w:rPr>
          <w:rFonts w:ascii="David" w:hAnsi="David" w:cs="David"/>
          <w:b/>
          <w:bCs/>
          <w:sz w:val="24"/>
          <w:szCs w:val="24"/>
          <w:rtl/>
        </w:rPr>
        <w:t>לַתּוֹרָה שֶׁבִּכְתָב</w:t>
      </w:r>
      <w:r w:rsidRPr="007B3E1D">
        <w:rPr>
          <w:rFonts w:ascii="David" w:hAnsi="David" w:cs="David"/>
          <w:sz w:val="24"/>
          <w:szCs w:val="24"/>
          <w:rtl/>
        </w:rPr>
        <w:t xml:space="preserve"> בְּכָל שִׁעוּר קוֹמָתָהּ. </w:t>
      </w:r>
      <w:r w:rsidRPr="007B3E1D">
        <w:rPr>
          <w:rFonts w:ascii="David" w:hAnsi="David" w:cs="David"/>
          <w:b/>
          <w:bCs/>
          <w:sz w:val="24"/>
          <w:szCs w:val="24"/>
          <w:rtl/>
        </w:rPr>
        <w:t>בַּגָּלוּת נִפְרְדוּ הַתְּאוֹמִים</w:t>
      </w:r>
      <w:r w:rsidRPr="007B3E1D">
        <w:rPr>
          <w:rFonts w:ascii="David" w:hAnsi="David" w:cs="David"/>
          <w:sz w:val="24"/>
          <w:szCs w:val="24"/>
          <w:rtl/>
        </w:rPr>
        <w:t>, נִתְעַלְּתָה תּוֹרָה שֶׁבִּכְתָב לִמְרוֹמֵי קָדְשָׁהּ, וְיָרְדָה תּוֹרָה שֶׁבְּעַל-פֶּה בְּעמֶק תַּחְתִּית.</w:t>
      </w:r>
      <w:r w:rsidRPr="007B3E1D">
        <w:rPr>
          <w:rFonts w:ascii="David" w:hAnsi="David" w:cs="David"/>
          <w:sz w:val="24"/>
          <w:szCs w:val="24"/>
          <w:rtl/>
        </w:rPr>
        <w:t>..</w:t>
      </w:r>
      <w:r w:rsidRPr="007B3E1D">
        <w:rPr>
          <w:rFonts w:ascii="David" w:hAnsi="David" w:cs="David"/>
          <w:sz w:val="24"/>
          <w:szCs w:val="24"/>
          <w:rtl/>
        </w:rPr>
        <w:t xml:space="preserve"> עַד אֲשֶׁר </w:t>
      </w:r>
      <w:r w:rsidRPr="007B3E1D">
        <w:rPr>
          <w:rFonts w:ascii="David" w:hAnsi="David" w:cs="David"/>
          <w:b/>
          <w:bCs/>
          <w:sz w:val="24"/>
          <w:szCs w:val="24"/>
          <w:rtl/>
        </w:rPr>
        <w:t>מְהֵרָה יָפוּחַ הַיּוֹם</w:t>
      </w:r>
      <w:r w:rsidRPr="007B3E1D">
        <w:rPr>
          <w:rFonts w:ascii="David" w:hAnsi="David" w:cs="David"/>
          <w:sz w:val="24"/>
          <w:szCs w:val="24"/>
          <w:rtl/>
        </w:rPr>
        <w:t xml:space="preserve"> וְאוֹר חַיִּים יָבוֹא מֵאוֹצַר גְּאֻלַּת עוֹלָמִים, וְיִשְׂרָאֵל יַעֲשֶׂה חַיִל, יִנָּטַע עַל אַרְצוֹ וִישַׂגְשֵׂג בְּכָל הֲדַר סְדָרָיו. אָז תָּחֵל תּוֹרָה שֶׁבְּעַל-פֶּה לִצְמחַ מֵעמֶק שָׁרָשֶׁיהָ, תַּעֲלֶה מַעְלָה מַעְלָה, וְאוֹר תּוֹרָה שֶׁבִּכְתָב יַזְרִיחַ עָלֶיהָ קַרְנֵי אוֹרָה מֵחָדָשׁ, חֲדָשִׁים לַבְּקָרִים, </w:t>
      </w:r>
      <w:r w:rsidRPr="007B3E1D">
        <w:rPr>
          <w:rFonts w:ascii="David" w:hAnsi="David" w:cs="David"/>
          <w:b/>
          <w:bCs/>
          <w:sz w:val="24"/>
          <w:szCs w:val="24"/>
          <w:rtl/>
        </w:rPr>
        <w:t>וְהַדּוֹדִים יִתְאַחֲדוּ</w:t>
      </w:r>
      <w:r w:rsidRPr="007B3E1D">
        <w:rPr>
          <w:rFonts w:ascii="David" w:hAnsi="David" w:cs="David"/>
          <w:sz w:val="24"/>
          <w:szCs w:val="24"/>
          <w:rtl/>
        </w:rPr>
        <w:t xml:space="preserve"> בִּנְוֵה אַפִּרְיוֹנָם, וְאוֹר נִשְׁמַת אֵל חֵי הָעוֹלָמִים הַמִּתְגַּלֶּה בִּתְחִיַּת יִשְׂרָאֵל וּבְרוּם קַרְנוֹ יָאִיר בְּאוֹר שִׁבְעַת הַיָּמִים, עַל אוֹר הַחַמָּה וְאוֹר הַלְּבָנָה גַּם יַחַד. וְהָיָה אוֹרָם יָשָׁר, חוֹדֵר וּמוֹשֵׁךְ, מִזֶּה לָזוֹ, וְעוֹנֶה אֶת הָאָרֶץ וְאֶת הָעָם בְּכָל יִפְעַת חַיִּים, "וְהָיָה אוֹר הַלְּבָנָה כְּאוֹר הַחַמָּה, וְאוֹר הַחַמָּה יִהְיֶה שִׁבְעָתַיִם כְּאוֹר שִׁבְעַת הַיָּמִים בְּיוֹם חֲבשׁ ד' אֶת שֶׁבֶר עַמּוֹ וּמַחַץ מַכָּתוֹ יִרְפָּא". </w:t>
      </w:r>
    </w:p>
    <w:p w14:paraId="018D0C73" w14:textId="77777777" w:rsidR="00EA6FEC" w:rsidRPr="007B3E1D" w:rsidRDefault="00EA6FEC" w:rsidP="00EA6FEC">
      <w:pPr>
        <w:autoSpaceDE w:val="0"/>
        <w:autoSpaceDN w:val="0"/>
        <w:adjustRightInd w:val="0"/>
        <w:spacing w:after="0" w:line="240" w:lineRule="auto"/>
        <w:rPr>
          <w:rFonts w:ascii="David" w:hAnsi="David" w:cs="David"/>
          <w:bCs/>
          <w:sz w:val="24"/>
          <w:szCs w:val="24"/>
          <w:rtl/>
        </w:rPr>
      </w:pPr>
    </w:p>
    <w:p w14:paraId="34DF84B8" w14:textId="15B4BB60" w:rsidR="00EA6FEC" w:rsidRPr="007B3E1D" w:rsidRDefault="007B3E1D" w:rsidP="007B3E1D">
      <w:pPr>
        <w:autoSpaceDE w:val="0"/>
        <w:autoSpaceDN w:val="0"/>
        <w:adjustRightInd w:val="0"/>
        <w:spacing w:after="0" w:line="240" w:lineRule="auto"/>
        <w:rPr>
          <w:rFonts w:ascii="David" w:hAnsi="David" w:cs="David"/>
          <w:bCs/>
          <w:sz w:val="24"/>
          <w:szCs w:val="24"/>
          <w:rtl/>
        </w:rPr>
      </w:pPr>
      <w:r>
        <w:rPr>
          <w:rFonts w:ascii="David" w:hAnsi="David" w:cs="David" w:hint="cs"/>
          <w:bCs/>
          <w:sz w:val="24"/>
          <w:szCs w:val="24"/>
          <w:rtl/>
        </w:rPr>
        <w:t xml:space="preserve">8. </w:t>
      </w:r>
      <w:r w:rsidR="00EA6FEC" w:rsidRPr="007B3E1D">
        <w:rPr>
          <w:rFonts w:ascii="David" w:hAnsi="David" w:cs="David"/>
          <w:bCs/>
          <w:sz w:val="24"/>
          <w:szCs w:val="24"/>
          <w:rtl/>
        </w:rPr>
        <w:t xml:space="preserve">הראי"ה קוק, </w:t>
      </w:r>
      <w:r w:rsidR="00EA6FEC" w:rsidRPr="007B3E1D">
        <w:rPr>
          <w:rFonts w:ascii="David" w:hAnsi="David" w:cs="David"/>
          <w:bCs/>
          <w:sz w:val="24"/>
          <w:szCs w:val="24"/>
          <w:rtl/>
        </w:rPr>
        <w:t>אורות התורה יג</w:t>
      </w:r>
      <w:r w:rsidR="00EA6FEC" w:rsidRPr="007B3E1D">
        <w:rPr>
          <w:rFonts w:ascii="David" w:hAnsi="David" w:cs="David"/>
          <w:bCs/>
          <w:sz w:val="24"/>
          <w:szCs w:val="24"/>
          <w:rtl/>
        </w:rPr>
        <w:t xml:space="preserve">, ב </w:t>
      </w:r>
    </w:p>
    <w:p w14:paraId="7DF34751" w14:textId="7ECF4719" w:rsidR="00EA6FEC" w:rsidRPr="007B3E1D" w:rsidRDefault="00EA6FEC" w:rsidP="00EA6FEC">
      <w:pPr>
        <w:autoSpaceDE w:val="0"/>
        <w:autoSpaceDN w:val="0"/>
        <w:adjustRightInd w:val="0"/>
        <w:spacing w:after="0" w:line="240" w:lineRule="auto"/>
        <w:rPr>
          <w:rFonts w:ascii="David" w:hAnsi="David" w:cs="David"/>
          <w:sz w:val="24"/>
          <w:szCs w:val="24"/>
          <w:rtl/>
        </w:rPr>
      </w:pPr>
      <w:r w:rsidRPr="007B3E1D">
        <w:rPr>
          <w:rFonts w:ascii="David" w:hAnsi="David" w:cs="David"/>
          <w:sz w:val="24"/>
          <w:szCs w:val="24"/>
          <w:rtl/>
        </w:rPr>
        <w:t>...</w:t>
      </w:r>
      <w:r w:rsidRPr="007B3E1D">
        <w:rPr>
          <w:rFonts w:ascii="David" w:hAnsi="David" w:cs="David"/>
          <w:sz w:val="24"/>
          <w:szCs w:val="24"/>
          <w:rtl/>
        </w:rPr>
        <w:t xml:space="preserve"> כַּמָּה הִיא </w:t>
      </w:r>
      <w:r w:rsidRPr="007B3E1D">
        <w:rPr>
          <w:rFonts w:ascii="David" w:hAnsi="David" w:cs="David"/>
          <w:b/>
          <w:bCs/>
          <w:sz w:val="24"/>
          <w:szCs w:val="24"/>
          <w:rtl/>
        </w:rPr>
        <w:t xml:space="preserve">תּוֹרַת אֱמֶת </w:t>
      </w:r>
      <w:r w:rsidRPr="007B3E1D">
        <w:rPr>
          <w:rFonts w:ascii="David" w:hAnsi="David" w:cs="David"/>
          <w:b/>
          <w:bCs/>
          <w:sz w:val="24"/>
          <w:szCs w:val="24"/>
          <w:u w:val="single"/>
          <w:rtl/>
        </w:rPr>
        <w:t>וְתוֹרַת</w:t>
      </w:r>
      <w:r w:rsidRPr="007B3E1D">
        <w:rPr>
          <w:rFonts w:ascii="David" w:hAnsi="David" w:cs="David"/>
          <w:b/>
          <w:bCs/>
          <w:sz w:val="24"/>
          <w:szCs w:val="24"/>
          <w:rtl/>
        </w:rPr>
        <w:t xml:space="preserve"> </w:t>
      </w:r>
      <w:r w:rsidRPr="007B3E1D">
        <w:rPr>
          <w:rFonts w:ascii="David" w:hAnsi="David" w:cs="David"/>
          <w:b/>
          <w:bCs/>
          <w:sz w:val="24"/>
          <w:szCs w:val="24"/>
          <w:u w:val="single"/>
          <w:rtl/>
        </w:rPr>
        <w:t>חַיִּים</w:t>
      </w:r>
      <w:r w:rsidRPr="007B3E1D">
        <w:rPr>
          <w:rFonts w:ascii="David" w:hAnsi="David" w:cs="David"/>
          <w:sz w:val="24"/>
          <w:szCs w:val="24"/>
          <w:rtl/>
        </w:rPr>
        <w:t xml:space="preserve"> גַּם יַחַד, - לָזֶה צְרִיכִים אֲנַחְנוּ לִטְעם וּלְהַטְעִים טַעֲמָהּ שֶׁל תּוֹרָה מֵעָמְקָהּ וִיסוֹדָהּ, וְזֶה לֹא אֶפְשָׁר לָחוּשׁ, לְהַשִּׂיג וּלְהַרְגִּישׁ, כִּי-אִם </w:t>
      </w:r>
      <w:r w:rsidRPr="007B3E1D">
        <w:rPr>
          <w:rFonts w:ascii="David" w:hAnsi="David" w:cs="David"/>
          <w:b/>
          <w:bCs/>
          <w:sz w:val="24"/>
          <w:szCs w:val="24"/>
          <w:rtl/>
        </w:rPr>
        <w:t>בְּאֶרֶץ יִשְׂרָאֵל</w:t>
      </w:r>
      <w:r w:rsidRPr="007B3E1D">
        <w:rPr>
          <w:rFonts w:ascii="David" w:hAnsi="David" w:cs="David"/>
          <w:sz w:val="24"/>
          <w:szCs w:val="24"/>
          <w:rtl/>
        </w:rPr>
        <w:t xml:space="preserve">. </w:t>
      </w:r>
    </w:p>
    <w:p w14:paraId="130048B2" w14:textId="5CD5B2B7" w:rsidR="00EA6FEC" w:rsidRPr="007B3E1D" w:rsidRDefault="00EA6FEC" w:rsidP="007B3E1D">
      <w:pPr>
        <w:autoSpaceDE w:val="0"/>
        <w:autoSpaceDN w:val="0"/>
        <w:adjustRightInd w:val="0"/>
        <w:spacing w:after="0" w:line="240" w:lineRule="auto"/>
        <w:rPr>
          <w:rFonts w:ascii="David" w:hAnsi="David" w:cs="David"/>
          <w:bCs/>
          <w:sz w:val="24"/>
          <w:szCs w:val="24"/>
          <w:rtl/>
        </w:rPr>
      </w:pPr>
      <w:r w:rsidRPr="007B3E1D">
        <w:rPr>
          <w:rFonts w:ascii="David" w:hAnsi="David" w:cs="David"/>
          <w:sz w:val="24"/>
          <w:szCs w:val="24"/>
          <w:rtl/>
        </w:rPr>
        <w:t xml:space="preserve"> </w:t>
      </w:r>
    </w:p>
    <w:p w14:paraId="0CF192C8" w14:textId="6F32B841" w:rsidR="00EA6FEC" w:rsidRPr="007B3E1D" w:rsidRDefault="007B3E1D" w:rsidP="007B3E1D">
      <w:pPr>
        <w:autoSpaceDE w:val="0"/>
        <w:autoSpaceDN w:val="0"/>
        <w:adjustRightInd w:val="0"/>
        <w:spacing w:after="0" w:line="240" w:lineRule="auto"/>
        <w:rPr>
          <w:rFonts w:ascii="David" w:hAnsi="David" w:cs="David"/>
          <w:bCs/>
          <w:sz w:val="24"/>
          <w:szCs w:val="24"/>
          <w:rtl/>
        </w:rPr>
      </w:pPr>
      <w:r>
        <w:rPr>
          <w:rFonts w:ascii="David" w:hAnsi="David" w:cs="David" w:hint="cs"/>
          <w:bCs/>
          <w:sz w:val="24"/>
          <w:szCs w:val="24"/>
          <w:rtl/>
        </w:rPr>
        <w:t xml:space="preserve">9. </w:t>
      </w:r>
      <w:r w:rsidR="00EA6FEC" w:rsidRPr="007B3E1D">
        <w:rPr>
          <w:rFonts w:ascii="David" w:hAnsi="David" w:cs="David"/>
          <w:bCs/>
          <w:sz w:val="24"/>
          <w:szCs w:val="24"/>
          <w:rtl/>
        </w:rPr>
        <w:t>אורות התורה</w:t>
      </w:r>
      <w:r w:rsidR="00EA6FEC" w:rsidRPr="007B3E1D">
        <w:rPr>
          <w:rFonts w:ascii="David" w:hAnsi="David" w:cs="David"/>
          <w:bCs/>
          <w:sz w:val="24"/>
          <w:szCs w:val="24"/>
          <w:rtl/>
        </w:rPr>
        <w:t>, שם,</w:t>
      </w:r>
      <w:r w:rsidR="00EA6FEC" w:rsidRPr="007B3E1D">
        <w:rPr>
          <w:rFonts w:ascii="David" w:hAnsi="David" w:cs="David"/>
          <w:bCs/>
          <w:sz w:val="24"/>
          <w:szCs w:val="24"/>
          <w:rtl/>
        </w:rPr>
        <w:t xml:space="preserve"> ג</w:t>
      </w:r>
    </w:p>
    <w:p w14:paraId="42E5C19D" w14:textId="1BBB38F3" w:rsidR="00EA6FEC" w:rsidRPr="007B3E1D" w:rsidRDefault="00EA6FEC" w:rsidP="00EA6FEC">
      <w:pPr>
        <w:autoSpaceDE w:val="0"/>
        <w:autoSpaceDN w:val="0"/>
        <w:adjustRightInd w:val="0"/>
        <w:spacing w:after="0" w:line="240" w:lineRule="auto"/>
        <w:rPr>
          <w:rFonts w:ascii="David" w:hAnsi="David" w:cs="David"/>
          <w:sz w:val="24"/>
          <w:szCs w:val="24"/>
          <w:rtl/>
        </w:rPr>
      </w:pPr>
      <w:r w:rsidRPr="007B3E1D">
        <w:rPr>
          <w:rFonts w:ascii="David" w:hAnsi="David" w:cs="David"/>
          <w:sz w:val="24"/>
          <w:szCs w:val="24"/>
          <w:rtl/>
        </w:rPr>
        <w:t xml:space="preserve">כָּל מַה שֶּׁהוּא שָׁגוּר בְּיַחַשׂ שֶׁל </w:t>
      </w:r>
      <w:r w:rsidRPr="007B3E1D">
        <w:rPr>
          <w:rFonts w:ascii="David" w:hAnsi="David" w:cs="David"/>
          <w:b/>
          <w:bCs/>
          <w:sz w:val="24"/>
          <w:szCs w:val="24"/>
          <w:rtl/>
        </w:rPr>
        <w:t>תּוֹרַת חוּץ לָאָרֶץ בְּמוּבָן פְּרָטִי</w:t>
      </w:r>
      <w:r w:rsidRPr="007B3E1D">
        <w:rPr>
          <w:rFonts w:ascii="David" w:hAnsi="David" w:cs="David"/>
          <w:sz w:val="24"/>
          <w:szCs w:val="24"/>
          <w:rtl/>
        </w:rPr>
        <w:t xml:space="preserve">, עוֹלֶה הוּא בְּעֵרֶךְ תּוֹרַת אֶרֶץ יִשְׂרָאֵל לְמוּבָן כְּלָלִי. תּוֹרַת חוּץ לָאָרֶץ עוֹסֶקֶת בְּתִקּוּן הַנֶּפֶשׁ הַפְּרָטִית, בְּדַאֲגָתָהּ לְחָמְרִיּוּתָהּ וְרוּחָנִיּוּתָהּ, לְזִכּוּכָהּ וְהִתְעַלּוּתָהּ בְּחַיֵּי שָׁעָה וְחַיֵּי עוֹלָם, אֲבָל רַק בְּתוֹר נֶפֶשׁ פְּרָטִית. לֹא כֵן </w:t>
      </w:r>
      <w:r w:rsidRPr="007B3E1D">
        <w:rPr>
          <w:rFonts w:ascii="David" w:hAnsi="David" w:cs="David"/>
          <w:b/>
          <w:bCs/>
          <w:sz w:val="24"/>
          <w:szCs w:val="24"/>
          <w:rtl/>
        </w:rPr>
        <w:t>תּוֹרַת אֶרֶץ יִשְׂרָאֵל. הִיא דּוֹאֶגֶת תָּמִיד בְּעַד הַכְּלָל</w:t>
      </w:r>
      <w:r w:rsidRPr="007B3E1D">
        <w:rPr>
          <w:rFonts w:ascii="David" w:hAnsi="David" w:cs="David"/>
          <w:sz w:val="24"/>
          <w:szCs w:val="24"/>
          <w:rtl/>
        </w:rPr>
        <w:t xml:space="preserve">, בְּעַד כְּלָלוּת נִשְׁמַת הָאֻמָּה כֻּלָּהּ. </w:t>
      </w:r>
    </w:p>
    <w:p w14:paraId="78848556" w14:textId="0EFC23E4" w:rsidR="00A511A5" w:rsidRPr="007B3E1D" w:rsidRDefault="00A511A5" w:rsidP="00EA6FEC">
      <w:pPr>
        <w:autoSpaceDE w:val="0"/>
        <w:autoSpaceDN w:val="0"/>
        <w:adjustRightInd w:val="0"/>
        <w:spacing w:after="0" w:line="240" w:lineRule="auto"/>
        <w:rPr>
          <w:rFonts w:ascii="David" w:hAnsi="David" w:cs="David"/>
          <w:sz w:val="24"/>
          <w:szCs w:val="24"/>
          <w:rtl/>
        </w:rPr>
      </w:pPr>
    </w:p>
    <w:p w14:paraId="0E713065" w14:textId="7523487C" w:rsidR="00A511A5" w:rsidRPr="007B3E1D" w:rsidRDefault="007B3E1D" w:rsidP="00A511A5">
      <w:pPr>
        <w:autoSpaceDE w:val="0"/>
        <w:autoSpaceDN w:val="0"/>
        <w:adjustRightInd w:val="0"/>
        <w:spacing w:after="0" w:line="240" w:lineRule="auto"/>
        <w:rPr>
          <w:rFonts w:ascii="David" w:hAnsi="David" w:cs="David"/>
          <w:bCs/>
          <w:sz w:val="24"/>
          <w:szCs w:val="24"/>
          <w:rtl/>
        </w:rPr>
      </w:pPr>
      <w:r>
        <w:rPr>
          <w:rFonts w:ascii="David" w:hAnsi="David" w:cs="David" w:hint="cs"/>
          <w:bCs/>
          <w:sz w:val="24"/>
          <w:szCs w:val="24"/>
          <w:rtl/>
        </w:rPr>
        <w:t xml:space="preserve">10. </w:t>
      </w:r>
      <w:r w:rsidR="00A511A5" w:rsidRPr="007B3E1D">
        <w:rPr>
          <w:rFonts w:ascii="David" w:hAnsi="David" w:cs="David"/>
          <w:bCs/>
          <w:sz w:val="24"/>
          <w:szCs w:val="24"/>
          <w:rtl/>
        </w:rPr>
        <w:t>אורות התורה, שם,</w:t>
      </w:r>
      <w:r w:rsidR="00A511A5" w:rsidRPr="007B3E1D">
        <w:rPr>
          <w:rFonts w:ascii="David" w:hAnsi="David" w:cs="David"/>
          <w:bCs/>
          <w:sz w:val="24"/>
          <w:szCs w:val="24"/>
          <w:rtl/>
        </w:rPr>
        <w:t xml:space="preserve"> ד</w:t>
      </w:r>
    </w:p>
    <w:p w14:paraId="275A4C9D" w14:textId="459CE7B3" w:rsidR="00A511A5" w:rsidRPr="007B3E1D" w:rsidRDefault="00A511A5" w:rsidP="00A511A5">
      <w:pPr>
        <w:autoSpaceDE w:val="0"/>
        <w:autoSpaceDN w:val="0"/>
        <w:adjustRightInd w:val="0"/>
        <w:spacing w:after="0" w:line="240" w:lineRule="auto"/>
        <w:rPr>
          <w:rFonts w:ascii="David" w:hAnsi="David" w:cs="David"/>
          <w:sz w:val="24"/>
          <w:szCs w:val="24"/>
          <w:rtl/>
        </w:rPr>
      </w:pPr>
      <w:r w:rsidRPr="007B3E1D">
        <w:rPr>
          <w:rFonts w:ascii="David" w:hAnsi="David" w:cs="David"/>
          <w:sz w:val="24"/>
          <w:szCs w:val="24"/>
          <w:rtl/>
        </w:rPr>
        <w:t xml:space="preserve">לֹא רַק </w:t>
      </w:r>
      <w:r w:rsidRPr="007B3E1D">
        <w:rPr>
          <w:rFonts w:ascii="David" w:hAnsi="David" w:cs="David"/>
          <w:b/>
          <w:bCs/>
          <w:sz w:val="24"/>
          <w:szCs w:val="24"/>
          <w:rtl/>
        </w:rPr>
        <w:t>הָאַגָּדָה</w:t>
      </w:r>
      <w:r w:rsidRPr="007B3E1D">
        <w:rPr>
          <w:rFonts w:ascii="David" w:hAnsi="David" w:cs="David"/>
          <w:sz w:val="24"/>
          <w:szCs w:val="24"/>
          <w:rtl/>
        </w:rPr>
        <w:t xml:space="preserve"> לְבַדָּהּ תּוּאַר מֵאוֹר הָרַעְיוֹן הַבָּהִיר שֶׁל תּוֹרַת אֶרֶץ יִשְׂרָאֵל, כִּי-אִם גַּם </w:t>
      </w:r>
      <w:r w:rsidRPr="007B3E1D">
        <w:rPr>
          <w:rFonts w:ascii="David" w:hAnsi="David" w:cs="David"/>
          <w:b/>
          <w:bCs/>
          <w:sz w:val="24"/>
          <w:szCs w:val="24"/>
          <w:rtl/>
        </w:rPr>
        <w:t>הַהֲלָכָה</w:t>
      </w:r>
      <w:r w:rsidRPr="007B3E1D">
        <w:rPr>
          <w:rFonts w:ascii="David" w:hAnsi="David" w:cs="David"/>
          <w:sz w:val="24"/>
          <w:szCs w:val="24"/>
          <w:rtl/>
        </w:rPr>
        <w:t>, יְסוֹדוֹת הַסְּבָרוֹת, נִתּוּחַ הַפְּסָקִים, שָׁרְשֵׁי הַשִּׁיטוֹת וּמוּבָנָן הַכְּלָלִי הַנָּעוּץ בְּעָמְקֵי הַחַיִּים הָרוּחָנִיִּים וְהַמַּעֲשִׂיִּים. וְלֹא רַק הַתּוֹרָה בְּמוּבָנָהּ הַלִּמּוּדִי, הַמָּצוּי בְּד' אַמּוֹת שֶׁל הֲלָכָה, כִּי-אִם הֶאָרַת הַחַיִּים כֻּלָּם</w:t>
      </w:r>
      <w:r w:rsidRPr="007B3E1D">
        <w:rPr>
          <w:rFonts w:ascii="David" w:hAnsi="David" w:cs="David"/>
          <w:sz w:val="24"/>
          <w:szCs w:val="24"/>
          <w:rtl/>
        </w:rPr>
        <w:t>...</w:t>
      </w:r>
    </w:p>
    <w:p w14:paraId="2F71946C" w14:textId="3357B745" w:rsidR="00BF1B2C" w:rsidRPr="007B3E1D" w:rsidRDefault="00BF1B2C" w:rsidP="00A511A5">
      <w:pPr>
        <w:autoSpaceDE w:val="0"/>
        <w:autoSpaceDN w:val="0"/>
        <w:adjustRightInd w:val="0"/>
        <w:spacing w:after="0" w:line="240" w:lineRule="auto"/>
        <w:rPr>
          <w:rFonts w:ascii="David" w:hAnsi="David" w:cs="David"/>
          <w:sz w:val="24"/>
          <w:szCs w:val="24"/>
          <w:rtl/>
        </w:rPr>
      </w:pPr>
    </w:p>
    <w:p w14:paraId="471EA935" w14:textId="5EDD1C36" w:rsidR="00BF1B2C" w:rsidRPr="007B3E1D" w:rsidRDefault="007B3E1D" w:rsidP="00A511A5">
      <w:pPr>
        <w:autoSpaceDE w:val="0"/>
        <w:autoSpaceDN w:val="0"/>
        <w:adjustRightInd w:val="0"/>
        <w:spacing w:after="0" w:line="240" w:lineRule="auto"/>
        <w:rPr>
          <w:rFonts w:ascii="David" w:hAnsi="David" w:cs="David"/>
          <w:b/>
          <w:bCs/>
          <w:sz w:val="24"/>
          <w:szCs w:val="24"/>
          <w:rtl/>
        </w:rPr>
      </w:pPr>
      <w:r>
        <w:rPr>
          <w:rFonts w:ascii="David" w:hAnsi="David" w:cs="David" w:hint="cs"/>
          <w:b/>
          <w:bCs/>
          <w:sz w:val="24"/>
          <w:szCs w:val="24"/>
          <w:rtl/>
        </w:rPr>
        <w:t xml:space="preserve">11. </w:t>
      </w:r>
      <w:r w:rsidR="00BF1B2C" w:rsidRPr="007B3E1D">
        <w:rPr>
          <w:rFonts w:ascii="David" w:hAnsi="David" w:cs="David"/>
          <w:b/>
          <w:bCs/>
          <w:sz w:val="24"/>
          <w:szCs w:val="24"/>
          <w:rtl/>
        </w:rPr>
        <w:t>אגרת הראי</w:t>
      </w:r>
      <w:r w:rsidR="00FF00FB" w:rsidRPr="007B3E1D">
        <w:rPr>
          <w:rFonts w:ascii="David" w:hAnsi="David" w:cs="David"/>
          <w:b/>
          <w:bCs/>
          <w:sz w:val="24"/>
          <w:szCs w:val="24"/>
          <w:rtl/>
        </w:rPr>
        <w:t>"ה, הופיע באוצרות הראי"ה ו (ערך: ארי שבט), עמ' 235</w:t>
      </w:r>
    </w:p>
    <w:p w14:paraId="1A04E9F8" w14:textId="130C5AD7" w:rsidR="00BF1B2C" w:rsidRDefault="00BF1B2C" w:rsidP="007B3E1D">
      <w:pPr>
        <w:autoSpaceDE w:val="0"/>
        <w:autoSpaceDN w:val="0"/>
        <w:adjustRightInd w:val="0"/>
        <w:spacing w:after="0" w:line="240" w:lineRule="auto"/>
        <w:rPr>
          <w:rFonts w:ascii="David" w:hAnsi="David" w:cs="David"/>
          <w:sz w:val="24"/>
          <w:szCs w:val="24"/>
          <w:rtl/>
        </w:rPr>
      </w:pPr>
      <w:r w:rsidRPr="007B3E1D">
        <w:rPr>
          <w:rFonts w:ascii="David" w:hAnsi="David" w:cs="David"/>
          <w:sz w:val="24"/>
          <w:szCs w:val="24"/>
          <w:rtl/>
        </w:rPr>
        <w:t xml:space="preserve">וחוץ מזה, </w:t>
      </w:r>
      <w:r w:rsidRPr="007B3E1D">
        <w:rPr>
          <w:rFonts w:ascii="David" w:hAnsi="David" w:cs="David"/>
          <w:b/>
          <w:bCs/>
          <w:sz w:val="24"/>
          <w:szCs w:val="24"/>
          <w:rtl/>
        </w:rPr>
        <w:t>הרי אין המטרות והתכנית שוות כלל, וחברון אינה חפצה ואינה מוכשרת לשנות את תכניתה,</w:t>
      </w:r>
      <w:r w:rsidRPr="007B3E1D">
        <w:rPr>
          <w:rFonts w:ascii="David" w:hAnsi="David" w:cs="David"/>
          <w:sz w:val="24"/>
          <w:szCs w:val="24"/>
          <w:rtl/>
        </w:rPr>
        <w:t xml:space="preserve"> למשל </w:t>
      </w:r>
      <w:r w:rsidRPr="007B3E1D">
        <w:rPr>
          <w:rFonts w:ascii="David" w:hAnsi="David" w:cs="David"/>
          <w:b/>
          <w:bCs/>
          <w:sz w:val="24"/>
          <w:szCs w:val="24"/>
          <w:rtl/>
        </w:rPr>
        <w:t>אפילו בצביון השיעור התלמודי</w:t>
      </w:r>
      <w:r w:rsidRPr="007B3E1D">
        <w:rPr>
          <w:rFonts w:ascii="David" w:hAnsi="David" w:cs="David"/>
          <w:sz w:val="24"/>
          <w:szCs w:val="24"/>
          <w:rtl/>
        </w:rPr>
        <w:t xml:space="preserve"> שיהיה מתוקן ע"פ היסוד העקרי של השויית </w:t>
      </w:r>
      <w:r w:rsidRPr="007B3E1D">
        <w:rPr>
          <w:rFonts w:ascii="David" w:hAnsi="David" w:cs="David"/>
          <w:sz w:val="24"/>
          <w:szCs w:val="24"/>
          <w:rtl/>
        </w:rPr>
        <w:lastRenderedPageBreak/>
        <w:t xml:space="preserve">התלמודים הבבלי והירושלמי, והמשנה עם התוספתא, הזיקוק להספרא, הספרי והמכילתא בתור מדרשי התנאים, מקורות הקדומים לתורה שבע"פ, עם הגמרא ושיטות הראשונים, וכי הם יצאו מסדרם לסדרנו [?!]. וק"ו שלגבי קביעות עסק </w:t>
      </w:r>
      <w:r w:rsidRPr="007B3E1D">
        <w:rPr>
          <w:rFonts w:ascii="David" w:hAnsi="David" w:cs="David"/>
          <w:b/>
          <w:bCs/>
          <w:sz w:val="24"/>
          <w:szCs w:val="24"/>
          <w:rtl/>
        </w:rPr>
        <w:t>בתנ"ך בחכמת ישראל הפנימית</w:t>
      </w:r>
      <w:r w:rsidRPr="007B3E1D">
        <w:rPr>
          <w:rFonts w:ascii="David" w:hAnsi="David" w:cs="David"/>
          <w:sz w:val="24"/>
          <w:szCs w:val="24"/>
          <w:rtl/>
        </w:rPr>
        <w:t xml:space="preserve">, בתוכן מידותיה של תורה, במדע א"י ותולדותינו, שהם דברים </w:t>
      </w:r>
      <w:r w:rsidRPr="007B3E1D">
        <w:rPr>
          <w:rFonts w:ascii="David" w:hAnsi="David" w:cs="David"/>
          <w:b/>
          <w:bCs/>
          <w:sz w:val="24"/>
          <w:szCs w:val="24"/>
          <w:rtl/>
        </w:rPr>
        <w:t>יסודיים</w:t>
      </w:r>
      <w:r w:rsidRPr="007B3E1D">
        <w:rPr>
          <w:rFonts w:ascii="David" w:hAnsi="David" w:cs="David"/>
          <w:sz w:val="24"/>
          <w:szCs w:val="24"/>
          <w:rtl/>
        </w:rPr>
        <w:t xml:space="preserve">, נכנסים בכלל </w:t>
      </w:r>
      <w:r w:rsidRPr="007B3E1D">
        <w:rPr>
          <w:rFonts w:ascii="David" w:hAnsi="David" w:cs="David"/>
          <w:b/>
          <w:bCs/>
          <w:sz w:val="24"/>
          <w:szCs w:val="24"/>
          <w:rtl/>
        </w:rPr>
        <w:t>התכנית שלנו</w:t>
      </w:r>
      <w:r w:rsidRPr="007B3E1D">
        <w:rPr>
          <w:rFonts w:ascii="David" w:hAnsi="David" w:cs="David"/>
          <w:sz w:val="24"/>
          <w:szCs w:val="24"/>
          <w:rtl/>
        </w:rPr>
        <w:t xml:space="preserve">, שלא הם רוצים ונכונים להכנס בכל אלה, וגם בעצם [ש]יבת שפת הלימודים ושפת הישיבה בכלל שהיא </w:t>
      </w:r>
      <w:r w:rsidRPr="007B3E1D">
        <w:rPr>
          <w:rFonts w:ascii="David" w:hAnsi="David" w:cs="David"/>
          <w:b/>
          <w:bCs/>
          <w:sz w:val="24"/>
          <w:szCs w:val="24"/>
          <w:rtl/>
        </w:rPr>
        <w:t>בלשון הקודש</w:t>
      </w:r>
      <w:r w:rsidR="00FF00FB" w:rsidRPr="007B3E1D">
        <w:rPr>
          <w:rFonts w:ascii="David" w:hAnsi="David" w:cs="David"/>
          <w:sz w:val="24"/>
          <w:szCs w:val="24"/>
          <w:rtl/>
        </w:rPr>
        <w:t>...</w:t>
      </w:r>
    </w:p>
    <w:p w14:paraId="5C059C62" w14:textId="5E4D30DE" w:rsidR="00483D3D" w:rsidRDefault="00483D3D" w:rsidP="007B3E1D">
      <w:pPr>
        <w:autoSpaceDE w:val="0"/>
        <w:autoSpaceDN w:val="0"/>
        <w:adjustRightInd w:val="0"/>
        <w:spacing w:after="0" w:line="240" w:lineRule="auto"/>
        <w:rPr>
          <w:rFonts w:ascii="David" w:hAnsi="David" w:cs="David"/>
          <w:sz w:val="24"/>
          <w:szCs w:val="24"/>
          <w:rtl/>
        </w:rPr>
      </w:pPr>
    </w:p>
    <w:p w14:paraId="5258A99C" w14:textId="0E912EFF" w:rsidR="00483D3D" w:rsidRPr="00483D3D" w:rsidRDefault="00483D3D" w:rsidP="007B3E1D">
      <w:pPr>
        <w:autoSpaceDE w:val="0"/>
        <w:autoSpaceDN w:val="0"/>
        <w:adjustRightInd w:val="0"/>
        <w:spacing w:after="0" w:line="240" w:lineRule="auto"/>
        <w:rPr>
          <w:rFonts w:ascii="David" w:hAnsi="David" w:cs="David"/>
          <w:b/>
          <w:bCs/>
          <w:sz w:val="24"/>
          <w:szCs w:val="24"/>
          <w:rtl/>
        </w:rPr>
      </w:pPr>
      <w:r w:rsidRPr="00483D3D">
        <w:rPr>
          <w:rFonts w:ascii="David" w:hAnsi="David" w:cs="David" w:hint="cs"/>
          <w:b/>
          <w:bCs/>
          <w:sz w:val="24"/>
          <w:szCs w:val="24"/>
          <w:rtl/>
        </w:rPr>
        <w:t>12. רמב"</w:t>
      </w:r>
      <w:r w:rsidR="00C6277C">
        <w:rPr>
          <w:rFonts w:ascii="David" w:hAnsi="David" w:cs="David" w:hint="cs"/>
          <w:b/>
          <w:bCs/>
          <w:sz w:val="24"/>
          <w:szCs w:val="24"/>
          <w:rtl/>
        </w:rPr>
        <w:t>ן</w:t>
      </w:r>
      <w:r w:rsidRPr="00483D3D">
        <w:rPr>
          <w:rFonts w:ascii="David" w:hAnsi="David" w:cs="David" w:hint="cs"/>
          <w:b/>
          <w:bCs/>
          <w:sz w:val="24"/>
          <w:szCs w:val="24"/>
          <w:rtl/>
        </w:rPr>
        <w:t>, מלחמות ה', מס' ראש השנה, ז ע"א בדפי הרי"ף</w:t>
      </w:r>
    </w:p>
    <w:p w14:paraId="30A0E24B" w14:textId="2CE401B0" w:rsidR="00483D3D" w:rsidRDefault="00483D3D" w:rsidP="007B3E1D">
      <w:pPr>
        <w:autoSpaceDE w:val="0"/>
        <w:autoSpaceDN w:val="0"/>
        <w:adjustRightInd w:val="0"/>
        <w:spacing w:after="0" w:line="240" w:lineRule="auto"/>
        <w:rPr>
          <w:rFonts w:ascii="David" w:hAnsi="David" w:cs="David"/>
          <w:sz w:val="24"/>
          <w:szCs w:val="24"/>
          <w:rtl/>
        </w:rPr>
      </w:pPr>
      <w:r>
        <w:rPr>
          <w:rFonts w:ascii="David" w:hAnsi="David" w:cs="David" w:hint="cs"/>
          <w:sz w:val="24"/>
          <w:szCs w:val="24"/>
          <w:rtl/>
        </w:rPr>
        <w:t xml:space="preserve">הו"ל ר' זירא בתרא </w:t>
      </w:r>
      <w:r w:rsidRPr="00483D3D">
        <w:rPr>
          <w:rFonts w:ascii="David" w:hAnsi="David" w:cs="David" w:hint="cs"/>
          <w:b/>
          <w:bCs/>
          <w:sz w:val="24"/>
          <w:szCs w:val="24"/>
          <w:rtl/>
        </w:rPr>
        <w:t>ואיהו עדיף למפסק כוותיה דאוירא דארץ ישראל אחכמיה טפי</w:t>
      </w:r>
      <w:r>
        <w:rPr>
          <w:rFonts w:ascii="David" w:hAnsi="David" w:cs="David" w:hint="cs"/>
          <w:sz w:val="24"/>
          <w:szCs w:val="24"/>
          <w:rtl/>
        </w:rPr>
        <w:t>.</w:t>
      </w:r>
    </w:p>
    <w:p w14:paraId="422181B9" w14:textId="1A7A664F" w:rsidR="00DC0869" w:rsidRDefault="00DC0869" w:rsidP="007B3E1D">
      <w:pPr>
        <w:autoSpaceDE w:val="0"/>
        <w:autoSpaceDN w:val="0"/>
        <w:adjustRightInd w:val="0"/>
        <w:spacing w:after="0" w:line="240" w:lineRule="auto"/>
        <w:rPr>
          <w:rFonts w:ascii="David" w:hAnsi="David" w:cs="David"/>
          <w:sz w:val="24"/>
          <w:szCs w:val="24"/>
          <w:rtl/>
        </w:rPr>
      </w:pPr>
    </w:p>
    <w:p w14:paraId="6C94AA41" w14:textId="2C1491F0" w:rsidR="00DC0869" w:rsidRPr="00DC0869" w:rsidRDefault="00DC0869" w:rsidP="00DC0869">
      <w:pPr>
        <w:autoSpaceDE w:val="0"/>
        <w:autoSpaceDN w:val="0"/>
        <w:adjustRightInd w:val="0"/>
        <w:spacing w:after="0" w:line="240" w:lineRule="auto"/>
        <w:rPr>
          <w:rFonts w:ascii="David" w:hAnsi="David" w:cs="David"/>
          <w:b/>
          <w:bCs/>
          <w:sz w:val="24"/>
          <w:szCs w:val="24"/>
          <w:rtl/>
        </w:rPr>
      </w:pPr>
      <w:r w:rsidRPr="00DC0869">
        <w:rPr>
          <w:rFonts w:ascii="David" w:hAnsi="David" w:cs="David" w:hint="cs"/>
          <w:b/>
          <w:bCs/>
          <w:sz w:val="24"/>
          <w:szCs w:val="24"/>
          <w:rtl/>
        </w:rPr>
        <w:t xml:space="preserve">13. </w:t>
      </w:r>
      <w:r w:rsidRPr="00DC0869">
        <w:rPr>
          <w:rFonts w:ascii="David" w:hAnsi="David" w:cs="David"/>
          <w:b/>
          <w:bCs/>
          <w:sz w:val="24"/>
          <w:szCs w:val="24"/>
          <w:rtl/>
        </w:rPr>
        <w:t>תלמוד בבלי מסכת בבא בתרא דף קנח ע</w:t>
      </w:r>
      <w:r>
        <w:rPr>
          <w:rFonts w:ascii="David" w:hAnsi="David" w:cs="David" w:hint="cs"/>
          <w:b/>
          <w:bCs/>
          <w:sz w:val="24"/>
          <w:szCs w:val="24"/>
          <w:rtl/>
        </w:rPr>
        <w:t>"</w:t>
      </w:r>
      <w:r w:rsidRPr="00DC0869">
        <w:rPr>
          <w:rFonts w:ascii="David" w:hAnsi="David" w:cs="David"/>
          <w:b/>
          <w:bCs/>
          <w:sz w:val="24"/>
          <w:szCs w:val="24"/>
          <w:rtl/>
        </w:rPr>
        <w:t>ב</w:t>
      </w:r>
    </w:p>
    <w:p w14:paraId="64B39ED7" w14:textId="1E546BBD" w:rsidR="00DC0869" w:rsidRPr="007B3E1D" w:rsidRDefault="00DC0869" w:rsidP="00DC0869">
      <w:pPr>
        <w:autoSpaceDE w:val="0"/>
        <w:autoSpaceDN w:val="0"/>
        <w:adjustRightInd w:val="0"/>
        <w:spacing w:after="0" w:line="240" w:lineRule="auto"/>
        <w:rPr>
          <w:rFonts w:ascii="David" w:hAnsi="David" w:cs="David" w:hint="cs"/>
          <w:sz w:val="24"/>
          <w:szCs w:val="24"/>
          <w:rtl/>
        </w:rPr>
      </w:pPr>
      <w:r w:rsidRPr="00DC0869">
        <w:rPr>
          <w:rFonts w:ascii="David" w:hAnsi="David" w:cs="David"/>
          <w:sz w:val="24"/>
          <w:szCs w:val="24"/>
          <w:rtl/>
        </w:rPr>
        <w:t>אמר רבי זירא, שמע מינה: אוירא דארץ ישראל מחכים.</w:t>
      </w:r>
    </w:p>
    <w:sectPr w:rsidR="00DC0869" w:rsidRPr="007B3E1D" w:rsidSect="0040124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40BF" w14:textId="77777777" w:rsidR="006921BA" w:rsidRDefault="006921BA" w:rsidP="00BF1B2C">
      <w:pPr>
        <w:spacing w:after="0" w:line="240" w:lineRule="auto"/>
      </w:pPr>
      <w:r>
        <w:separator/>
      </w:r>
    </w:p>
  </w:endnote>
  <w:endnote w:type="continuationSeparator" w:id="0">
    <w:p w14:paraId="6EC57DC1" w14:textId="77777777" w:rsidR="006921BA" w:rsidRDefault="006921BA" w:rsidP="00BF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90440484"/>
      <w:docPartObj>
        <w:docPartGallery w:val="Page Numbers (Bottom of Page)"/>
        <w:docPartUnique/>
      </w:docPartObj>
    </w:sdtPr>
    <w:sdtContent>
      <w:p w14:paraId="48D61876" w14:textId="00206F40" w:rsidR="007B3E1D" w:rsidRDefault="007B3E1D">
        <w:pPr>
          <w:pStyle w:val="a9"/>
          <w:jc w:val="center"/>
        </w:pPr>
        <w:r>
          <w:fldChar w:fldCharType="begin"/>
        </w:r>
        <w:r>
          <w:instrText>PAGE   \* MERGEFORMAT</w:instrText>
        </w:r>
        <w:r>
          <w:fldChar w:fldCharType="separate"/>
        </w:r>
        <w:r>
          <w:rPr>
            <w:rtl/>
            <w:lang w:val="he-IL"/>
          </w:rPr>
          <w:t>2</w:t>
        </w:r>
        <w:r>
          <w:fldChar w:fldCharType="end"/>
        </w:r>
      </w:p>
    </w:sdtContent>
  </w:sdt>
  <w:p w14:paraId="55E9BDF5" w14:textId="77777777" w:rsidR="007B3E1D" w:rsidRDefault="007B3E1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1C75" w14:textId="77777777" w:rsidR="006921BA" w:rsidRDefault="006921BA" w:rsidP="00BF1B2C">
      <w:pPr>
        <w:spacing w:after="0" w:line="240" w:lineRule="auto"/>
      </w:pPr>
      <w:r>
        <w:separator/>
      </w:r>
    </w:p>
  </w:footnote>
  <w:footnote w:type="continuationSeparator" w:id="0">
    <w:p w14:paraId="0DFC542C" w14:textId="77777777" w:rsidR="006921BA" w:rsidRDefault="006921BA" w:rsidP="00BF1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85F8C"/>
    <w:multiLevelType w:val="hybridMultilevel"/>
    <w:tmpl w:val="0EF637AE"/>
    <w:lvl w:ilvl="0" w:tplc="F3F234A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650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53"/>
    <w:rsid w:val="000866EA"/>
    <w:rsid w:val="002F180D"/>
    <w:rsid w:val="00307651"/>
    <w:rsid w:val="00310601"/>
    <w:rsid w:val="00390800"/>
    <w:rsid w:val="00394053"/>
    <w:rsid w:val="00401247"/>
    <w:rsid w:val="00483D3D"/>
    <w:rsid w:val="00601E75"/>
    <w:rsid w:val="00676DC9"/>
    <w:rsid w:val="006921BA"/>
    <w:rsid w:val="0076298B"/>
    <w:rsid w:val="00771A4A"/>
    <w:rsid w:val="00772E87"/>
    <w:rsid w:val="007B3E1D"/>
    <w:rsid w:val="00804B04"/>
    <w:rsid w:val="008422A3"/>
    <w:rsid w:val="008D387D"/>
    <w:rsid w:val="009157A0"/>
    <w:rsid w:val="00A248DC"/>
    <w:rsid w:val="00A511A5"/>
    <w:rsid w:val="00B34E9C"/>
    <w:rsid w:val="00BF1B2C"/>
    <w:rsid w:val="00C230CC"/>
    <w:rsid w:val="00C6277C"/>
    <w:rsid w:val="00DC0869"/>
    <w:rsid w:val="00E13340"/>
    <w:rsid w:val="00EA6FEC"/>
    <w:rsid w:val="00F53A7E"/>
    <w:rsid w:val="00FF00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1D52"/>
  <w15:chartTrackingRefBased/>
  <w15:docId w15:val="{BDC97768-31B8-415A-8341-C4642194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6EA"/>
    <w:pPr>
      <w:ind w:left="720"/>
      <w:contextualSpacing/>
    </w:pPr>
  </w:style>
  <w:style w:type="paragraph" w:styleId="a4">
    <w:name w:val="footnote text"/>
    <w:basedOn w:val="a"/>
    <w:link w:val="a5"/>
    <w:uiPriority w:val="99"/>
    <w:semiHidden/>
    <w:rsid w:val="00BF1B2C"/>
    <w:pPr>
      <w:spacing w:after="200" w:line="276" w:lineRule="auto"/>
    </w:pPr>
    <w:rPr>
      <w:rFonts w:ascii="Calibri" w:eastAsia="Calibri" w:hAnsi="Calibri" w:cs="Arial"/>
      <w:sz w:val="20"/>
      <w:szCs w:val="20"/>
    </w:rPr>
  </w:style>
  <w:style w:type="character" w:customStyle="1" w:styleId="a5">
    <w:name w:val="טקסט הערת שוליים תו"/>
    <w:basedOn w:val="a0"/>
    <w:link w:val="a4"/>
    <w:uiPriority w:val="99"/>
    <w:semiHidden/>
    <w:rsid w:val="00BF1B2C"/>
    <w:rPr>
      <w:rFonts w:ascii="Calibri" w:eastAsia="Calibri" w:hAnsi="Calibri" w:cs="Arial"/>
      <w:sz w:val="20"/>
      <w:szCs w:val="20"/>
    </w:rPr>
  </w:style>
  <w:style w:type="character" w:styleId="a6">
    <w:name w:val="footnote reference"/>
    <w:basedOn w:val="a0"/>
    <w:uiPriority w:val="99"/>
    <w:semiHidden/>
    <w:rsid w:val="00BF1B2C"/>
    <w:rPr>
      <w:rFonts w:cs="Times New Roman"/>
      <w:vertAlign w:val="superscript"/>
    </w:rPr>
  </w:style>
  <w:style w:type="paragraph" w:styleId="a7">
    <w:name w:val="header"/>
    <w:basedOn w:val="a"/>
    <w:link w:val="a8"/>
    <w:uiPriority w:val="99"/>
    <w:unhideWhenUsed/>
    <w:rsid w:val="007B3E1D"/>
    <w:pPr>
      <w:tabs>
        <w:tab w:val="center" w:pos="4153"/>
        <w:tab w:val="right" w:pos="8306"/>
      </w:tabs>
      <w:spacing w:after="0" w:line="240" w:lineRule="auto"/>
    </w:pPr>
  </w:style>
  <w:style w:type="character" w:customStyle="1" w:styleId="a8">
    <w:name w:val="כותרת עליונה תו"/>
    <w:basedOn w:val="a0"/>
    <w:link w:val="a7"/>
    <w:uiPriority w:val="99"/>
    <w:rsid w:val="007B3E1D"/>
  </w:style>
  <w:style w:type="paragraph" w:styleId="a9">
    <w:name w:val="footer"/>
    <w:basedOn w:val="a"/>
    <w:link w:val="aa"/>
    <w:uiPriority w:val="99"/>
    <w:unhideWhenUsed/>
    <w:rsid w:val="007B3E1D"/>
    <w:pPr>
      <w:tabs>
        <w:tab w:val="center" w:pos="4153"/>
        <w:tab w:val="right" w:pos="8306"/>
      </w:tabs>
      <w:spacing w:after="0" w:line="240" w:lineRule="auto"/>
    </w:pPr>
  </w:style>
  <w:style w:type="character" w:customStyle="1" w:styleId="aa">
    <w:name w:val="כותרת תחתונה תו"/>
    <w:basedOn w:val="a0"/>
    <w:link w:val="a9"/>
    <w:uiPriority w:val="99"/>
    <w:rsid w:val="007B3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2073</TotalTime>
  <Pages>3</Pages>
  <Words>1369</Words>
  <Characters>6848</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13</cp:revision>
  <dcterms:created xsi:type="dcterms:W3CDTF">2022-09-06T07:44:00Z</dcterms:created>
  <dcterms:modified xsi:type="dcterms:W3CDTF">2022-09-09T12:49:00Z</dcterms:modified>
</cp:coreProperties>
</file>