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63A" w:rsidRDefault="00265834"/>
    <w:p w:rsidR="000D5DB9" w:rsidRDefault="000D5DB9">
      <w:r>
        <w:t>Medrash: 2 books before and 2 books after</w:t>
      </w:r>
      <w:r w:rsidR="00C3737F">
        <w:t xml:space="preserve"> (mistake to think you could take it out and you wouldn’t be misinsig anything) someof te mst beautiful social laws contained in this book</w:t>
      </w:r>
    </w:p>
    <w:p w:rsidR="00F34F2A" w:rsidRDefault="00F34F2A">
      <w:r>
        <w:t>Only two maaratives: death of Nadav and Avihu and the blasphemer – why?</w:t>
      </w:r>
    </w:p>
    <w:p w:rsidR="00F34F2A" w:rsidRDefault="00F34F2A">
      <w:r>
        <w:t>Whole book takes place on 1 day (with brief 7 day introduction)</w:t>
      </w:r>
    </w:p>
    <w:p w:rsidR="00F34F2A" w:rsidRPr="000D5402" w:rsidRDefault="000D5402" w:rsidP="000D5402">
      <w:pPr>
        <w:jc w:val="center"/>
        <w:rPr>
          <w:rFonts w:ascii="Copperplate Gothic Light" w:hAnsi="Copperplate Gothic Light"/>
          <w:b/>
          <w:bCs/>
          <w:sz w:val="36"/>
          <w:szCs w:val="36"/>
        </w:rPr>
      </w:pPr>
      <w:r w:rsidRPr="000D5402">
        <w:rPr>
          <w:rFonts w:ascii="Copperplate Gothic Light" w:hAnsi="Copperplate Gothic Light"/>
          <w:b/>
          <w:bCs/>
          <w:sz w:val="36"/>
          <w:szCs w:val="36"/>
        </w:rPr>
        <w:t>Tanach in two – Sefer VaYikra</w:t>
      </w:r>
    </w:p>
    <w:p w:rsidR="000D5402" w:rsidRPr="000D5402" w:rsidRDefault="000D5402" w:rsidP="000D5402">
      <w:pPr>
        <w:jc w:val="center"/>
        <w:rPr>
          <w:rFonts w:ascii="Copperplate Gothic Light" w:hAnsi="Copperplate Gothic Light"/>
          <w:b/>
          <w:bCs/>
          <w:sz w:val="36"/>
          <w:szCs w:val="36"/>
        </w:rPr>
      </w:pPr>
      <w:r w:rsidRPr="000D5402">
        <w:rPr>
          <w:rFonts w:ascii="Copperplate Gothic Light" w:hAnsi="Copperplate Gothic Light"/>
          <w:b/>
          <w:bCs/>
          <w:sz w:val="36"/>
          <w:szCs w:val="36"/>
        </w:rPr>
        <w:t>Living Sanctity</w:t>
      </w:r>
    </w:p>
    <w:p w:rsidR="000D5402" w:rsidRPr="000D5402" w:rsidRDefault="000D5402" w:rsidP="000D5402">
      <w:pPr>
        <w:jc w:val="center"/>
        <w:rPr>
          <w:rFonts w:ascii="Copperplate Gothic Light" w:hAnsi="Copperplate Gothic Light"/>
          <w:b/>
          <w:bCs/>
        </w:rPr>
      </w:pPr>
      <w:r>
        <w:rPr>
          <w:rFonts w:ascii="Copperplate Gothic Light" w:hAnsi="Copperplate Gothic Light"/>
          <w:b/>
          <w:bCs/>
        </w:rPr>
        <w:t>Rabbi Yechezkel Freundlich</w:t>
      </w:r>
    </w:p>
    <w:p w:rsidR="000D5402" w:rsidRPr="00FD5315" w:rsidRDefault="000D5402" w:rsidP="000D5402">
      <w:pPr>
        <w:rPr>
          <w:rFonts w:ascii="Bookman Old Style" w:hAnsi="Bookman Old Style"/>
          <w:b/>
          <w:bCs/>
          <w:sz w:val="20"/>
          <w:szCs w:val="20"/>
        </w:rPr>
      </w:pPr>
      <w:r w:rsidRPr="00FD5315">
        <w:rPr>
          <w:rFonts w:ascii="Bookman Old Style" w:hAnsi="Bookman Old Style"/>
          <w:b/>
          <w:bCs/>
          <w:sz w:val="20"/>
          <w:szCs w:val="20"/>
        </w:rPr>
        <w:t>I   Introduction</w:t>
      </w:r>
    </w:p>
    <w:p w:rsidR="000D5402" w:rsidRPr="00FD5315" w:rsidRDefault="000D5402" w:rsidP="000D5402">
      <w:pPr>
        <w:pStyle w:val="ListParagraph"/>
        <w:numPr>
          <w:ilvl w:val="0"/>
          <w:numId w:val="3"/>
        </w:numPr>
        <w:rPr>
          <w:rFonts w:ascii="Bookman Old Style" w:hAnsi="Bookman Old Style"/>
          <w:sz w:val="20"/>
          <w:szCs w:val="20"/>
        </w:rPr>
      </w:pPr>
      <w:r w:rsidRPr="00FD5315">
        <w:rPr>
          <w:rFonts w:ascii="Bookman Old Style" w:hAnsi="Bookman Old Style"/>
          <w:sz w:val="20"/>
          <w:szCs w:val="20"/>
        </w:rPr>
        <w:t>This Book gets a bad rap</w:t>
      </w:r>
    </w:p>
    <w:p w:rsidR="000D5402" w:rsidRPr="00FD5315" w:rsidRDefault="000D5402" w:rsidP="000D5402">
      <w:pPr>
        <w:pStyle w:val="ListParagraph"/>
        <w:numPr>
          <w:ilvl w:val="1"/>
          <w:numId w:val="3"/>
        </w:numPr>
        <w:rPr>
          <w:rFonts w:ascii="Bookman Old Style" w:hAnsi="Bookman Old Style"/>
          <w:sz w:val="20"/>
          <w:szCs w:val="20"/>
        </w:rPr>
      </w:pPr>
      <w:r w:rsidRPr="00FD5315">
        <w:rPr>
          <w:rFonts w:ascii="Bookman Old Style" w:hAnsi="Bookman Old Style"/>
          <w:sz w:val="20"/>
          <w:szCs w:val="20"/>
        </w:rPr>
        <w:t>No narrative, boring, not relevant…</w:t>
      </w:r>
    </w:p>
    <w:p w:rsidR="009065D2" w:rsidRPr="00FD5315" w:rsidRDefault="009065D2" w:rsidP="009065D2">
      <w:pPr>
        <w:pStyle w:val="ListParagraph"/>
        <w:numPr>
          <w:ilvl w:val="1"/>
          <w:numId w:val="3"/>
        </w:numPr>
        <w:rPr>
          <w:rFonts w:ascii="Bookman Old Style" w:hAnsi="Bookman Old Style"/>
          <w:sz w:val="20"/>
          <w:szCs w:val="20"/>
        </w:rPr>
      </w:pPr>
      <w:r w:rsidRPr="00FD5315">
        <w:rPr>
          <w:rFonts w:ascii="Bookman Old Style" w:hAnsi="Bookman Old Style"/>
          <w:sz w:val="20"/>
          <w:szCs w:val="20"/>
        </w:rPr>
        <w:t>But…contains 247 out of the 613 mitzvot</w:t>
      </w:r>
    </w:p>
    <w:p w:rsidR="000D0449" w:rsidRPr="000D0449" w:rsidRDefault="000D0449" w:rsidP="000D0449">
      <w:pPr>
        <w:pBdr>
          <w:top w:val="single" w:sz="4" w:space="1" w:color="auto"/>
          <w:left w:val="single" w:sz="4" w:space="4" w:color="auto"/>
          <w:bottom w:val="single" w:sz="4" w:space="1" w:color="auto"/>
          <w:right w:val="single" w:sz="4" w:space="4" w:color="auto"/>
        </w:pBdr>
        <w:bidi/>
        <w:rPr>
          <w:sz w:val="20"/>
          <w:szCs w:val="20"/>
          <w:rtl/>
        </w:rPr>
      </w:pPr>
      <w:r w:rsidRPr="000D0449">
        <w:rPr>
          <w:sz w:val="20"/>
          <w:szCs w:val="20"/>
          <w:rtl/>
        </w:rPr>
        <w:t>אָמַר רַבִּי אַסֵּי מִפְּנֵי מָה מַתְחִילִין לַתִּינוֹקוֹת בְּתוֹרַת כֹּהֲנִים וְאֵין מַתְחִילִין בִּבְרֵאשִׁית, אֶלָּא שֶׁהַתִּינוֹקוֹת טְהוֹרִין וְהַקָּרְבָּנוֹת טְהוֹרִין יָבוֹאוּ טְהוֹרִין וְיִתְעַסְּקוּ בִּטְהוֹרִים</w:t>
      </w:r>
      <w:r w:rsidRPr="000D0449">
        <w:rPr>
          <w:sz w:val="20"/>
          <w:szCs w:val="20"/>
        </w:rPr>
        <w:t>.</w:t>
      </w:r>
      <w:r w:rsidRPr="000D0449">
        <w:rPr>
          <w:rFonts w:hint="cs"/>
          <w:sz w:val="20"/>
          <w:szCs w:val="20"/>
          <w:rtl/>
        </w:rPr>
        <w:t xml:space="preserve"> (ויקרא רבה ז:ג)</w:t>
      </w:r>
    </w:p>
    <w:p w:rsidR="000D0449" w:rsidRPr="000D0449" w:rsidRDefault="000D0449" w:rsidP="000D0449">
      <w:pPr>
        <w:pBdr>
          <w:top w:val="single" w:sz="4" w:space="1" w:color="auto"/>
          <w:left w:val="single" w:sz="4" w:space="4" w:color="auto"/>
          <w:bottom w:val="single" w:sz="4" w:space="1" w:color="auto"/>
          <w:right w:val="single" w:sz="4" w:space="4" w:color="auto"/>
        </w:pBdr>
        <w:rPr>
          <w:rFonts w:ascii="Centaur" w:hAnsi="Centaur"/>
          <w:sz w:val="20"/>
          <w:szCs w:val="20"/>
        </w:rPr>
      </w:pPr>
      <w:r w:rsidRPr="000D0449">
        <w:rPr>
          <w:rFonts w:ascii="Centaur" w:hAnsi="Centaur"/>
          <w:sz w:val="20"/>
          <w:szCs w:val="20"/>
        </w:rPr>
        <w:t xml:space="preserve">Rabbi Asi said: Why is it that we start teaching children from Torat Kohanim (Vayikra) and not from Bereishit? It is because the children are pure and the offerings/sacrifices are pure. Let those who are pure </w:t>
      </w:r>
      <w:r>
        <w:rPr>
          <w:rFonts w:ascii="Centaur" w:hAnsi="Centaur"/>
          <w:sz w:val="20"/>
          <w:szCs w:val="20"/>
        </w:rPr>
        <w:t xml:space="preserve">come and </w:t>
      </w:r>
      <w:r w:rsidRPr="000D0449">
        <w:rPr>
          <w:rFonts w:ascii="Centaur" w:hAnsi="Centaur"/>
          <w:sz w:val="20"/>
          <w:szCs w:val="20"/>
        </w:rPr>
        <w:t xml:space="preserve">toil (study) </w:t>
      </w:r>
      <w:r>
        <w:rPr>
          <w:rFonts w:ascii="Centaur" w:hAnsi="Centaur"/>
          <w:sz w:val="20"/>
          <w:szCs w:val="20"/>
        </w:rPr>
        <w:t xml:space="preserve">in </w:t>
      </w:r>
      <w:r w:rsidRPr="000D0449">
        <w:rPr>
          <w:rFonts w:ascii="Centaur" w:hAnsi="Centaur"/>
          <w:sz w:val="20"/>
          <w:szCs w:val="20"/>
        </w:rPr>
        <w:t xml:space="preserve">that which is pure. </w:t>
      </w:r>
    </w:p>
    <w:p w:rsidR="000D0449" w:rsidRPr="00FD5315" w:rsidRDefault="000D0449" w:rsidP="000D0449">
      <w:pPr>
        <w:pStyle w:val="ListParagraph"/>
        <w:numPr>
          <w:ilvl w:val="0"/>
          <w:numId w:val="3"/>
        </w:numPr>
        <w:rPr>
          <w:rFonts w:ascii="Bookman Old Style" w:hAnsi="Bookman Old Style"/>
          <w:sz w:val="20"/>
          <w:szCs w:val="20"/>
        </w:rPr>
      </w:pPr>
      <w:r w:rsidRPr="00FD5315">
        <w:rPr>
          <w:rFonts w:ascii="Bookman Old Style" w:hAnsi="Bookman Old Style"/>
          <w:sz w:val="20"/>
          <w:szCs w:val="20"/>
        </w:rPr>
        <w:t>The names of the Book</w:t>
      </w:r>
    </w:p>
    <w:p w:rsidR="000D0449" w:rsidRPr="00FD5315" w:rsidRDefault="000D0449" w:rsidP="000D0449">
      <w:pPr>
        <w:pStyle w:val="ListParagraph"/>
        <w:numPr>
          <w:ilvl w:val="1"/>
          <w:numId w:val="3"/>
        </w:numPr>
        <w:rPr>
          <w:rFonts w:ascii="Bookman Old Style" w:hAnsi="Bookman Old Style"/>
          <w:sz w:val="20"/>
          <w:szCs w:val="20"/>
        </w:rPr>
      </w:pPr>
      <w:r w:rsidRPr="00FD5315">
        <w:rPr>
          <w:rFonts w:ascii="Bookman Old Style" w:hAnsi="Bookman Old Style"/>
          <w:sz w:val="20"/>
          <w:szCs w:val="20"/>
        </w:rPr>
        <w:t>“Torat Kohanim” – The Laws of the Priests</w:t>
      </w:r>
    </w:p>
    <w:p w:rsidR="00FD5315" w:rsidRDefault="000D0449" w:rsidP="000D0449">
      <w:pPr>
        <w:pStyle w:val="ListParagraph"/>
        <w:numPr>
          <w:ilvl w:val="2"/>
          <w:numId w:val="3"/>
        </w:numPr>
        <w:rPr>
          <w:rFonts w:ascii="Bookman Old Style" w:hAnsi="Bookman Old Style"/>
          <w:sz w:val="20"/>
          <w:szCs w:val="20"/>
        </w:rPr>
      </w:pPr>
      <w:r w:rsidRPr="00FD5315">
        <w:rPr>
          <w:rFonts w:ascii="Bookman Old Style" w:hAnsi="Bookman Old Style"/>
          <w:sz w:val="20"/>
          <w:szCs w:val="20"/>
        </w:rPr>
        <w:t>Most of the topics discuss the Mishkan and it’s functioning, the status and sanctity of the Kohanim, Laws that require Kohanim</w:t>
      </w:r>
    </w:p>
    <w:p w:rsidR="003C4B24" w:rsidRPr="003C4B24" w:rsidRDefault="003C4B24" w:rsidP="003C4B24">
      <w:pPr>
        <w:pStyle w:val="ListParagraph"/>
        <w:numPr>
          <w:ilvl w:val="3"/>
          <w:numId w:val="3"/>
        </w:numPr>
        <w:rPr>
          <w:rFonts w:ascii="Bookman Old Style" w:hAnsi="Bookman Old Style"/>
          <w:sz w:val="20"/>
          <w:szCs w:val="20"/>
        </w:rPr>
      </w:pPr>
      <w:r w:rsidRPr="003C4B24">
        <w:rPr>
          <w:rFonts w:ascii="Bookman Old Style" w:hAnsi="Bookman Old Style"/>
          <w:sz w:val="20"/>
          <w:szCs w:val="20"/>
        </w:rPr>
        <w:t>“Leviticus”, a word derivi</w:t>
      </w:r>
      <w:r>
        <w:rPr>
          <w:rFonts w:ascii="Bookman Old Style" w:hAnsi="Bookman Old Style"/>
          <w:sz w:val="20"/>
          <w:szCs w:val="20"/>
        </w:rPr>
        <w:t>ng from Greek and Latin, means</w:t>
      </w:r>
      <w:r w:rsidRPr="003C4B24">
        <w:rPr>
          <w:rFonts w:ascii="Bookman Old Style" w:hAnsi="Bookman Old Style"/>
          <w:sz w:val="20"/>
          <w:szCs w:val="20"/>
        </w:rPr>
        <w:t xml:space="preserve"> “pertaining to the Levites”</w:t>
      </w:r>
    </w:p>
    <w:p w:rsidR="000D0449" w:rsidRDefault="00FD5315" w:rsidP="000D0449">
      <w:pPr>
        <w:pStyle w:val="ListParagraph"/>
        <w:numPr>
          <w:ilvl w:val="2"/>
          <w:numId w:val="3"/>
        </w:numPr>
        <w:rPr>
          <w:rFonts w:ascii="Bookman Old Style" w:hAnsi="Bookman Old Style"/>
          <w:sz w:val="20"/>
          <w:szCs w:val="20"/>
        </w:rPr>
      </w:pPr>
      <w:r w:rsidRPr="00FD5315">
        <w:rPr>
          <w:rFonts w:ascii="Bookman Old Style" w:hAnsi="Bookman Old Style"/>
          <w:sz w:val="20"/>
          <w:szCs w:val="20"/>
        </w:rPr>
        <w:t>But not all, not even most mitzvot – at least 150 relevant to all Jews</w:t>
      </w:r>
      <w:r w:rsidR="000D0449" w:rsidRPr="00FD5315">
        <w:rPr>
          <w:rFonts w:ascii="Bookman Old Style" w:hAnsi="Bookman Old Style"/>
          <w:sz w:val="20"/>
          <w:szCs w:val="20"/>
        </w:rPr>
        <w:t xml:space="preserve"> </w:t>
      </w:r>
    </w:p>
    <w:p w:rsidR="00FD5315" w:rsidRDefault="00FD5315" w:rsidP="00FD5315">
      <w:pPr>
        <w:pStyle w:val="ListParagraph"/>
        <w:numPr>
          <w:ilvl w:val="1"/>
          <w:numId w:val="3"/>
        </w:numPr>
        <w:rPr>
          <w:rFonts w:ascii="Bookman Old Style" w:hAnsi="Bookman Old Style"/>
          <w:sz w:val="20"/>
          <w:szCs w:val="20"/>
        </w:rPr>
      </w:pPr>
      <w:r>
        <w:rPr>
          <w:rFonts w:ascii="Bookman Old Style" w:hAnsi="Bookman Old Style"/>
          <w:sz w:val="20"/>
          <w:szCs w:val="20"/>
        </w:rPr>
        <w:t>“VaYikra” – And He called to Moshe</w:t>
      </w:r>
    </w:p>
    <w:p w:rsidR="00CC57F2" w:rsidRPr="00FD5315" w:rsidRDefault="00CC57F2" w:rsidP="00CC57F2">
      <w:pPr>
        <w:pStyle w:val="ListParagraph"/>
        <w:numPr>
          <w:ilvl w:val="2"/>
          <w:numId w:val="3"/>
        </w:numPr>
        <w:rPr>
          <w:rFonts w:ascii="Bookman Old Style" w:hAnsi="Bookman Old Style"/>
          <w:sz w:val="20"/>
          <w:szCs w:val="20"/>
        </w:rPr>
      </w:pPr>
      <w:r>
        <w:rPr>
          <w:rFonts w:ascii="Bookman Old Style" w:hAnsi="Bookman Old Style"/>
          <w:sz w:val="20"/>
          <w:szCs w:val="20"/>
        </w:rPr>
        <w:t>More than just coincidental</w:t>
      </w:r>
    </w:p>
    <w:p w:rsidR="00FF12C0" w:rsidRDefault="00FF12C0" w:rsidP="003C4B24">
      <w:pPr>
        <w:pStyle w:val="he"/>
        <w:pBdr>
          <w:top w:val="single" w:sz="4" w:space="1" w:color="auto"/>
          <w:left w:val="single" w:sz="4" w:space="4" w:color="auto"/>
          <w:bottom w:val="single" w:sz="4" w:space="1" w:color="auto"/>
          <w:right w:val="single" w:sz="4" w:space="4" w:color="auto"/>
        </w:pBdr>
        <w:bidi/>
        <w:spacing w:before="0" w:beforeAutospacing="0" w:after="0" w:afterAutospacing="0"/>
      </w:pPr>
      <w:r>
        <w:rPr>
          <w:rFonts w:hint="cs"/>
          <w:rtl/>
        </w:rPr>
        <w:t>וַיִּקְרָ֖</w:t>
      </w:r>
      <w:r w:rsidRPr="00FF12C0">
        <w:rPr>
          <w:rFonts w:hint="cs"/>
          <w:sz w:val="18"/>
          <w:szCs w:val="18"/>
          <w:rtl/>
        </w:rPr>
        <w:t>א</w:t>
      </w:r>
      <w:r>
        <w:rPr>
          <w:rFonts w:hint="cs"/>
          <w:rtl/>
        </w:rPr>
        <w:t xml:space="preserve"> אֶל מֹשֶׁ֑ה וַיְדַבֵּ֤ר ה'</w:t>
      </w:r>
      <w:r>
        <w:rPr>
          <w:rFonts w:hint="cs"/>
          <w:rtl/>
        </w:rPr>
        <w:t xml:space="preserve"> אֵלָ֔יו מֵאֹ֥הֶל מוֹעֵ֖ד לֵאמֹֽר׃ </w:t>
      </w:r>
    </w:p>
    <w:p w:rsidR="00FF12C0" w:rsidRDefault="00FF12C0" w:rsidP="003C4B24">
      <w:pPr>
        <w:pStyle w:val="en"/>
        <w:pBdr>
          <w:top w:val="single" w:sz="4" w:space="1" w:color="auto"/>
          <w:left w:val="single" w:sz="4" w:space="4" w:color="auto"/>
          <w:bottom w:val="single" w:sz="4" w:space="1" w:color="auto"/>
          <w:right w:val="single" w:sz="4" w:space="4" w:color="auto"/>
        </w:pBdr>
        <w:spacing w:before="0" w:beforeAutospacing="0"/>
        <w:rPr>
          <w:lang w:val="en"/>
        </w:rPr>
      </w:pPr>
      <w:r>
        <w:t>He</w:t>
      </w:r>
      <w:r>
        <w:rPr>
          <w:lang w:val="en"/>
        </w:rPr>
        <w:t xml:space="preserve"> called </w:t>
      </w:r>
      <w:r>
        <w:rPr>
          <w:lang w:val="en"/>
        </w:rPr>
        <w:t>to Moshe</w:t>
      </w:r>
      <w:r>
        <w:rPr>
          <w:lang w:val="en"/>
        </w:rPr>
        <w:t xml:space="preserve"> and </w:t>
      </w:r>
      <w:r>
        <w:rPr>
          <w:lang w:val="en"/>
        </w:rPr>
        <w:t xml:space="preserve">Hashem </w:t>
      </w:r>
      <w:r>
        <w:rPr>
          <w:lang w:val="en"/>
        </w:rPr>
        <w:t>spoke to him from the Tent of Meeting, saying:</w:t>
      </w:r>
    </w:p>
    <w:p w:rsidR="003C4B24" w:rsidRPr="003C4B24" w:rsidRDefault="003C4B24" w:rsidP="003C4B24">
      <w:pPr>
        <w:pStyle w:val="en"/>
        <w:pBdr>
          <w:top w:val="single" w:sz="4" w:space="1" w:color="auto"/>
          <w:left w:val="single" w:sz="4" w:space="4" w:color="auto"/>
          <w:bottom w:val="single" w:sz="4" w:space="1" w:color="auto"/>
          <w:right w:val="single" w:sz="4" w:space="4" w:color="auto"/>
        </w:pBdr>
        <w:rPr>
          <w:u w:val="single"/>
          <w:lang w:val="en"/>
        </w:rPr>
      </w:pPr>
      <w:r w:rsidRPr="003C4B24">
        <w:rPr>
          <w:u w:val="single"/>
          <w:lang w:val="en"/>
        </w:rPr>
        <w:t xml:space="preserve">Rashi: </w:t>
      </w:r>
    </w:p>
    <w:p w:rsidR="003C4B24" w:rsidRDefault="003C4B24" w:rsidP="003C4B24">
      <w:pPr>
        <w:pStyle w:val="en"/>
        <w:pBdr>
          <w:top w:val="single" w:sz="4" w:space="1" w:color="auto"/>
          <w:left w:val="single" w:sz="4" w:space="4" w:color="auto"/>
          <w:bottom w:val="single" w:sz="4" w:space="1" w:color="auto"/>
          <w:right w:val="single" w:sz="4" w:space="4" w:color="auto"/>
        </w:pBdr>
      </w:pPr>
      <w:r>
        <w:t xml:space="preserve">HE CALLED </w:t>
      </w:r>
      <w:r>
        <w:t>TO MOS</w:t>
      </w:r>
      <w:r>
        <w:t>HE</w:t>
      </w:r>
      <w:r>
        <w:t xml:space="preserve"> — A</w:t>
      </w:r>
      <w:r>
        <w:t>ll oral communications of the L-</w:t>
      </w:r>
      <w:r>
        <w:t xml:space="preserve">rd to Moses whether they are introduced by </w:t>
      </w:r>
      <w:r>
        <w:rPr>
          <w:rtl/>
        </w:rPr>
        <w:t>דבר</w:t>
      </w:r>
      <w:r>
        <w:t xml:space="preserve"> or by </w:t>
      </w:r>
      <w:r>
        <w:rPr>
          <w:rtl/>
        </w:rPr>
        <w:t>אמר</w:t>
      </w:r>
      <w:r>
        <w:t xml:space="preserve"> or by </w:t>
      </w:r>
      <w:r>
        <w:rPr>
          <w:rtl/>
        </w:rPr>
        <w:t>צו</w:t>
      </w:r>
      <w:r>
        <w:t xml:space="preserve"> were preceded by a call (to prepare him for the forthcoming address)</w:t>
      </w:r>
      <w:r>
        <w:t>.</w:t>
      </w:r>
      <w:r>
        <w:t xml:space="preserve"> It is a way of expressing affection</w:t>
      </w:r>
      <w:r w:rsidR="00CC57F2">
        <w:t xml:space="preserve"> and love</w:t>
      </w:r>
      <w:r>
        <w:t xml:space="preserve">, the mode used by the ministering angels when addressing each other, as it is </w:t>
      </w:r>
      <w:r w:rsidRPr="003C4B24">
        <w:t>said (</w:t>
      </w:r>
      <w:hyperlink r:id="rId8" w:history="1">
        <w:r w:rsidRPr="003C4B24">
          <w:rPr>
            <w:rStyle w:val="Hyperlink"/>
            <w:color w:val="auto"/>
            <w:u w:val="none"/>
          </w:rPr>
          <w:t>Isaiah 6:3</w:t>
        </w:r>
      </w:hyperlink>
      <w:r w:rsidRPr="003C4B24">
        <w:t>) “</w:t>
      </w:r>
      <w:r>
        <w:t xml:space="preserve">And one called unto another [and </w:t>
      </w:r>
      <w:r>
        <w:t>said, Holy, holy, holy is the L-rd of H</w:t>
      </w:r>
      <w:r>
        <w:t>osts]”.</w:t>
      </w:r>
    </w:p>
    <w:p w:rsidR="00CC57F2" w:rsidRDefault="00CC57F2" w:rsidP="00CC57F2">
      <w:pPr>
        <w:pStyle w:val="en"/>
        <w:pBdr>
          <w:top w:val="single" w:sz="4" w:space="1" w:color="auto"/>
          <w:left w:val="single" w:sz="4" w:space="4" w:color="auto"/>
          <w:bottom w:val="single" w:sz="4" w:space="1" w:color="auto"/>
          <w:right w:val="single" w:sz="4" w:space="4" w:color="auto"/>
        </w:pBdr>
        <w:rPr>
          <w:rFonts w:hint="cs"/>
          <w:lang w:val="en"/>
        </w:rPr>
      </w:pPr>
      <w:r>
        <w:t>To the prophets of the n</w:t>
      </w:r>
      <w:r>
        <w:t>ations of the world, however, G-</w:t>
      </w:r>
      <w:r>
        <w:t>d revealed him</w:t>
      </w:r>
      <w:r>
        <w:t>self in a manner which the Torah</w:t>
      </w:r>
      <w:r>
        <w:t xml:space="preserve"> describes by an expression ordinarily used for denoting events of a casual character and of uncleanness, as it is said, </w:t>
      </w:r>
      <w:r w:rsidRPr="00CC57F2">
        <w:t>(</w:t>
      </w:r>
      <w:hyperlink r:id="rId9" w:history="1">
        <w:r w:rsidRPr="00CC57F2">
          <w:rPr>
            <w:rStyle w:val="Hyperlink"/>
            <w:color w:val="auto"/>
            <w:u w:val="none"/>
          </w:rPr>
          <w:t>Numbers 23:4</w:t>
        </w:r>
      </w:hyperlink>
      <w:r w:rsidRPr="00CC57F2">
        <w:t xml:space="preserve">) </w:t>
      </w:r>
      <w:r>
        <w:t>“and G-</w:t>
      </w:r>
      <w:r>
        <w:t>d happened to meet (</w:t>
      </w:r>
      <w:r>
        <w:rPr>
          <w:rtl/>
        </w:rPr>
        <w:t>ויקר</w:t>
      </w:r>
      <w:r>
        <w:t xml:space="preserve">) Balaam” </w:t>
      </w:r>
    </w:p>
    <w:p w:rsidR="000D0449" w:rsidRDefault="000D0449" w:rsidP="000D5402">
      <w:pPr>
        <w:rPr>
          <w:rFonts w:ascii="Bookman Old Style" w:hAnsi="Bookman Old Style"/>
          <w:b/>
          <w:bCs/>
          <w:lang w:val="en"/>
        </w:rPr>
      </w:pPr>
    </w:p>
    <w:p w:rsidR="00CC57F2" w:rsidRPr="00CC57F2" w:rsidRDefault="00CC57F2" w:rsidP="00CC57F2">
      <w:pPr>
        <w:pBdr>
          <w:top w:val="single" w:sz="4" w:space="1" w:color="auto"/>
          <w:left w:val="single" w:sz="4" w:space="4" w:color="auto"/>
          <w:bottom w:val="single" w:sz="4" w:space="1" w:color="auto"/>
          <w:right w:val="single" w:sz="4" w:space="4" w:color="auto"/>
        </w:pBdr>
        <w:shd w:val="clear" w:color="auto" w:fill="FFFFFF"/>
        <w:spacing w:before="375" w:after="225" w:line="360" w:lineRule="atLeast"/>
        <w:outlineLvl w:val="2"/>
        <w:rPr>
          <w:rFonts w:ascii="Helvetica" w:eastAsia="Times New Roman" w:hAnsi="Helvetica" w:cs="Times New Roman"/>
          <w:color w:val="444444"/>
          <w:sz w:val="20"/>
          <w:szCs w:val="20"/>
          <w:lang w:eastAsia="en-CA"/>
        </w:rPr>
      </w:pPr>
      <w:r w:rsidRPr="00CC57F2">
        <w:rPr>
          <w:rFonts w:ascii="Helvetica" w:eastAsia="Times New Roman" w:hAnsi="Helvetica" w:cs="Times New Roman"/>
          <w:b/>
          <w:bCs/>
          <w:color w:val="444444"/>
          <w:sz w:val="20"/>
          <w:szCs w:val="20"/>
          <w:u w:val="single"/>
          <w:lang w:eastAsia="en-CA"/>
        </w:rPr>
        <w:t>Baal HaTurim:</w:t>
      </w:r>
      <w:r>
        <w:rPr>
          <w:rFonts w:ascii="Helvetica" w:eastAsia="Times New Roman" w:hAnsi="Helvetica" w:cs="Times New Roman"/>
          <w:color w:val="444444"/>
          <w:sz w:val="20"/>
          <w:szCs w:val="20"/>
          <w:lang w:eastAsia="en-CA"/>
        </w:rPr>
        <w:t xml:space="preserve"> </w:t>
      </w:r>
      <w:r w:rsidRPr="00CC57F2">
        <w:rPr>
          <w:rFonts w:ascii="Helvetica" w:eastAsia="Times New Roman" w:hAnsi="Helvetica" w:cs="Times New Roman"/>
          <w:color w:val="444444"/>
          <w:sz w:val="20"/>
          <w:szCs w:val="20"/>
          <w:lang w:eastAsia="en-CA"/>
        </w:rPr>
        <w:t>Moses was both great and humble, and wanted only to write </w:t>
      </w:r>
      <w:r w:rsidRPr="00CC57F2">
        <w:rPr>
          <w:rFonts w:ascii="Helvetica" w:eastAsia="Times New Roman" w:hAnsi="Helvetica" w:cs="Times New Roman"/>
          <w:i/>
          <w:iCs/>
          <w:color w:val="777777"/>
          <w:sz w:val="20"/>
          <w:szCs w:val="20"/>
          <w:lang w:eastAsia="en-CA"/>
        </w:rPr>
        <w:t>Vayikar</w:t>
      </w:r>
      <w:r w:rsidRPr="00CC57F2">
        <w:rPr>
          <w:rFonts w:ascii="Helvetica" w:eastAsia="Times New Roman" w:hAnsi="Helvetica" w:cs="Times New Roman"/>
          <w:color w:val="444444"/>
          <w:sz w:val="20"/>
          <w:szCs w:val="20"/>
          <w:lang w:eastAsia="en-CA"/>
        </w:rPr>
        <w:t>, signifying “chance”, as if the Holy One blessed be He appeared to him only in a dream, as it says of Bilaam [</w:t>
      </w:r>
      <w:r w:rsidRPr="00CC57F2">
        <w:rPr>
          <w:rFonts w:ascii="Helvetica" w:eastAsia="Times New Roman" w:hAnsi="Helvetica" w:cs="Times New Roman"/>
          <w:i/>
          <w:iCs/>
          <w:color w:val="777777"/>
          <w:sz w:val="20"/>
          <w:szCs w:val="20"/>
          <w:lang w:eastAsia="en-CA"/>
        </w:rPr>
        <w:t>vayikar</w:t>
      </w:r>
      <w:r w:rsidRPr="00CC57F2">
        <w:rPr>
          <w:rFonts w:ascii="Helvetica" w:eastAsia="Times New Roman" w:hAnsi="Helvetica" w:cs="Times New Roman"/>
          <w:color w:val="444444"/>
          <w:sz w:val="20"/>
          <w:szCs w:val="20"/>
          <w:lang w:eastAsia="en-CA"/>
        </w:rPr>
        <w:t>, without an </w:t>
      </w:r>
      <w:r w:rsidRPr="00CC57F2">
        <w:rPr>
          <w:rFonts w:ascii="Helvetica" w:eastAsia="Times New Roman" w:hAnsi="Helvetica" w:cs="Times New Roman"/>
          <w:i/>
          <w:iCs/>
          <w:color w:val="777777"/>
          <w:sz w:val="20"/>
          <w:szCs w:val="20"/>
          <w:lang w:eastAsia="en-CA"/>
        </w:rPr>
        <w:t>aleph</w:t>
      </w:r>
      <w:r>
        <w:rPr>
          <w:rFonts w:ascii="Helvetica" w:eastAsia="Times New Roman" w:hAnsi="Helvetica" w:cs="Times New Roman"/>
          <w:color w:val="444444"/>
          <w:sz w:val="20"/>
          <w:szCs w:val="20"/>
          <w:lang w:eastAsia="en-CA"/>
        </w:rPr>
        <w:t>] – suggesting that G-</w:t>
      </w:r>
      <w:r w:rsidRPr="00CC57F2">
        <w:rPr>
          <w:rFonts w:ascii="Helvetica" w:eastAsia="Times New Roman" w:hAnsi="Helvetica" w:cs="Times New Roman"/>
          <w:color w:val="444444"/>
          <w:sz w:val="20"/>
          <w:szCs w:val="20"/>
          <w:lang w:eastAsia="en-CA"/>
        </w:rPr>
        <w:t>d appeared to</w:t>
      </w:r>
      <w:r>
        <w:rPr>
          <w:rFonts w:ascii="Helvetica" w:eastAsia="Times New Roman" w:hAnsi="Helvetica" w:cs="Times New Roman"/>
          <w:color w:val="444444"/>
          <w:sz w:val="20"/>
          <w:szCs w:val="20"/>
          <w:lang w:eastAsia="en-CA"/>
        </w:rPr>
        <w:t xml:space="preserve"> him by mere chance. However, G-</w:t>
      </w:r>
      <w:r w:rsidRPr="00CC57F2">
        <w:rPr>
          <w:rFonts w:ascii="Helvetica" w:eastAsia="Times New Roman" w:hAnsi="Helvetica" w:cs="Times New Roman"/>
          <w:color w:val="444444"/>
          <w:sz w:val="20"/>
          <w:szCs w:val="20"/>
          <w:lang w:eastAsia="en-CA"/>
        </w:rPr>
        <w:t>d told him to write the word with an </w:t>
      </w:r>
      <w:r w:rsidRPr="00CC57F2">
        <w:rPr>
          <w:rFonts w:ascii="Helvetica" w:eastAsia="Times New Roman" w:hAnsi="Helvetica" w:cs="Times New Roman"/>
          <w:i/>
          <w:iCs/>
          <w:color w:val="777777"/>
          <w:sz w:val="20"/>
          <w:szCs w:val="20"/>
          <w:lang w:eastAsia="en-CA"/>
        </w:rPr>
        <w:t>aleph</w:t>
      </w:r>
      <w:r w:rsidRPr="00CC57F2">
        <w:rPr>
          <w:rFonts w:ascii="Helvetica" w:eastAsia="Times New Roman" w:hAnsi="Helvetica" w:cs="Times New Roman"/>
          <w:color w:val="444444"/>
          <w:sz w:val="20"/>
          <w:szCs w:val="20"/>
          <w:lang w:eastAsia="en-CA"/>
        </w:rPr>
        <w:t>. Moses then said to Him, because of his extreme humility, that he would only write an aleph that was smaller than the other alephs in the Torah, and he did indeed write it small.</w:t>
      </w:r>
    </w:p>
    <w:p w:rsidR="00CC57F2" w:rsidRPr="00CC57F2" w:rsidRDefault="00CC57F2" w:rsidP="000D5402">
      <w:pPr>
        <w:rPr>
          <w:rFonts w:ascii="Bookman Old Style" w:hAnsi="Bookman Old Style"/>
          <w:b/>
          <w:bCs/>
        </w:rPr>
      </w:pPr>
    </w:p>
    <w:p w:rsidR="000D5DB9" w:rsidRPr="000D5402" w:rsidRDefault="000D5402" w:rsidP="000D5402">
      <w:pPr>
        <w:rPr>
          <w:rFonts w:ascii="Bookman Old Style" w:hAnsi="Bookman Old Style"/>
          <w:b/>
          <w:bCs/>
        </w:rPr>
      </w:pPr>
      <w:r w:rsidRPr="000D5402">
        <w:rPr>
          <w:rFonts w:ascii="Bookman Old Style" w:hAnsi="Bookman Old Style"/>
          <w:b/>
          <w:bCs/>
        </w:rPr>
        <w:t>I</w:t>
      </w:r>
      <w:r w:rsidR="000D0449">
        <w:rPr>
          <w:rFonts w:ascii="Bookman Old Style" w:hAnsi="Bookman Old Style"/>
          <w:b/>
          <w:bCs/>
        </w:rPr>
        <w:t>I</w:t>
      </w:r>
      <w:r w:rsidRPr="000D5402">
        <w:rPr>
          <w:rFonts w:ascii="Bookman Old Style" w:hAnsi="Bookman Old Style"/>
          <w:b/>
          <w:bCs/>
        </w:rPr>
        <w:t xml:space="preserve">   </w:t>
      </w:r>
      <w:r w:rsidR="000D5DB9" w:rsidRPr="000D5402">
        <w:rPr>
          <w:rFonts w:ascii="Bookman Old Style" w:hAnsi="Bookman Old Style"/>
          <w:b/>
          <w:bCs/>
        </w:rPr>
        <w:t>Content of the Sefer</w:t>
      </w:r>
    </w:p>
    <w:p w:rsidR="000D5DB9" w:rsidRPr="00F34F2A" w:rsidRDefault="000D5DB9" w:rsidP="00F34F2A">
      <w:pPr>
        <w:pStyle w:val="ListParagraph"/>
        <w:numPr>
          <w:ilvl w:val="0"/>
          <w:numId w:val="1"/>
        </w:numPr>
        <w:rPr>
          <w:rFonts w:ascii="Bookman Old Style" w:hAnsi="Bookman Old Style"/>
        </w:rPr>
      </w:pPr>
      <w:r w:rsidRPr="00F34F2A">
        <w:rPr>
          <w:rFonts w:ascii="Bookman Old Style" w:hAnsi="Bookman Old Style"/>
        </w:rPr>
        <w:t xml:space="preserve">Basic Laws </w:t>
      </w:r>
      <w:r w:rsidR="00C3737F">
        <w:rPr>
          <w:rFonts w:ascii="Bookman Old Style" w:hAnsi="Bookman Old Style"/>
        </w:rPr>
        <w:t>and Classifications of Ko</w:t>
      </w:r>
      <w:r w:rsidRPr="00F34F2A">
        <w:rPr>
          <w:rFonts w:ascii="Bookman Old Style" w:hAnsi="Bookman Old Style"/>
        </w:rPr>
        <w:t>rbanot and Offerings</w:t>
      </w:r>
      <w:r w:rsidR="00C3737F">
        <w:rPr>
          <w:rFonts w:ascii="Bookman Old Style" w:hAnsi="Bookman Old Style"/>
        </w:rPr>
        <w:t xml:space="preserve"> (Chap. 1-7)</w:t>
      </w:r>
    </w:p>
    <w:p w:rsidR="00F34F2A" w:rsidRDefault="00F34F2A" w:rsidP="00F34F2A">
      <w:pPr>
        <w:pStyle w:val="ListParagraph"/>
        <w:numPr>
          <w:ilvl w:val="1"/>
          <w:numId w:val="1"/>
        </w:numPr>
        <w:rPr>
          <w:rFonts w:ascii="Bookman Old Style" w:hAnsi="Bookman Old Style"/>
        </w:rPr>
      </w:pPr>
      <w:r w:rsidRPr="00F34F2A">
        <w:rPr>
          <w:rFonts w:ascii="Bookman Old Style" w:hAnsi="Bookman Old Style"/>
        </w:rPr>
        <w:t>5 primary Korbanot (see addendum)</w:t>
      </w:r>
    </w:p>
    <w:p w:rsidR="00C3737F" w:rsidRDefault="00C3737F" w:rsidP="00C3737F">
      <w:pPr>
        <w:pStyle w:val="ListParagraph"/>
        <w:numPr>
          <w:ilvl w:val="0"/>
          <w:numId w:val="1"/>
        </w:numPr>
        <w:rPr>
          <w:rFonts w:ascii="Bookman Old Style" w:hAnsi="Bookman Old Style"/>
        </w:rPr>
      </w:pPr>
      <w:r>
        <w:rPr>
          <w:rFonts w:ascii="Bookman Old Style" w:hAnsi="Bookman Old Style"/>
        </w:rPr>
        <w:t>Dedication of the Mishkan</w:t>
      </w:r>
      <w:r w:rsidR="00395F9A">
        <w:rPr>
          <w:rFonts w:ascii="Bookman Old Style" w:hAnsi="Bookman Old Style"/>
        </w:rPr>
        <w:t>, Rosh Chodesh Nissan (Chap 8-10)</w:t>
      </w:r>
    </w:p>
    <w:p w:rsidR="00395F9A" w:rsidRDefault="00395F9A" w:rsidP="00395F9A">
      <w:pPr>
        <w:pStyle w:val="ListParagraph"/>
        <w:numPr>
          <w:ilvl w:val="1"/>
          <w:numId w:val="1"/>
        </w:numPr>
        <w:rPr>
          <w:rFonts w:ascii="Bookman Old Style" w:hAnsi="Bookman Old Style"/>
        </w:rPr>
      </w:pPr>
      <w:r>
        <w:rPr>
          <w:rFonts w:ascii="Bookman Old Style" w:hAnsi="Bookman Old Style"/>
        </w:rPr>
        <w:t>7 day sanctification of Kohanim</w:t>
      </w:r>
    </w:p>
    <w:p w:rsidR="00395F9A" w:rsidRDefault="00395F9A" w:rsidP="00395F9A">
      <w:pPr>
        <w:pStyle w:val="ListParagraph"/>
        <w:numPr>
          <w:ilvl w:val="1"/>
          <w:numId w:val="1"/>
        </w:numPr>
        <w:rPr>
          <w:rFonts w:ascii="Bookman Old Style" w:hAnsi="Bookman Old Style"/>
        </w:rPr>
      </w:pPr>
      <w:r>
        <w:rPr>
          <w:rFonts w:ascii="Bookman Old Style" w:hAnsi="Bookman Old Style"/>
        </w:rPr>
        <w:t>Offerings of Dedication Day</w:t>
      </w:r>
    </w:p>
    <w:p w:rsidR="00395F9A" w:rsidRDefault="000D0449" w:rsidP="00395F9A">
      <w:pPr>
        <w:pStyle w:val="ListParagraph"/>
        <w:numPr>
          <w:ilvl w:val="1"/>
          <w:numId w:val="1"/>
        </w:numPr>
        <w:rPr>
          <w:rFonts w:ascii="Bookman Old Style" w:hAnsi="Bookman Old Style"/>
        </w:rPr>
      </w:pPr>
      <w:r>
        <w:rPr>
          <w:rFonts w:ascii="Bookman Old Style" w:hAnsi="Bookman Old Style"/>
        </w:rPr>
        <w:t>Disaster</w:t>
      </w:r>
      <w:r w:rsidR="00395F9A">
        <w:rPr>
          <w:rFonts w:ascii="Bookman Old Style" w:hAnsi="Bookman Old Style"/>
        </w:rPr>
        <w:t xml:space="preserve"> and tragedy</w:t>
      </w:r>
      <w:r w:rsidR="003C4B24">
        <w:rPr>
          <w:rFonts w:ascii="Bookman Old Style" w:hAnsi="Bookman Old Style"/>
        </w:rPr>
        <w:t xml:space="preserve"> (death of Aharon’s two sons)</w:t>
      </w:r>
    </w:p>
    <w:p w:rsidR="00395F9A" w:rsidRDefault="00395F9A" w:rsidP="00395F9A">
      <w:pPr>
        <w:pStyle w:val="ListParagraph"/>
        <w:numPr>
          <w:ilvl w:val="0"/>
          <w:numId w:val="1"/>
        </w:numPr>
        <w:rPr>
          <w:rFonts w:ascii="Bookman Old Style" w:hAnsi="Bookman Old Style"/>
        </w:rPr>
      </w:pPr>
      <w:r>
        <w:rPr>
          <w:rFonts w:ascii="Bookman Old Style" w:hAnsi="Bookman Old Style"/>
        </w:rPr>
        <w:t>Laws and Offerings relating to the Human Body (Chap 11-15)</w:t>
      </w:r>
    </w:p>
    <w:p w:rsidR="00395F9A" w:rsidRDefault="00395F9A" w:rsidP="00395F9A">
      <w:pPr>
        <w:pStyle w:val="ListParagraph"/>
        <w:numPr>
          <w:ilvl w:val="1"/>
          <w:numId w:val="1"/>
        </w:numPr>
        <w:rPr>
          <w:rFonts w:ascii="Bookman Old Style" w:hAnsi="Bookman Old Style"/>
        </w:rPr>
      </w:pPr>
      <w:r>
        <w:rPr>
          <w:rFonts w:ascii="Bookman Old Style" w:hAnsi="Bookman Old Style"/>
        </w:rPr>
        <w:t>Kashrut – Permitted and forbidden foods</w:t>
      </w:r>
    </w:p>
    <w:p w:rsidR="00395F9A" w:rsidRDefault="00395F9A" w:rsidP="00395F9A">
      <w:pPr>
        <w:pStyle w:val="ListParagraph"/>
        <w:numPr>
          <w:ilvl w:val="1"/>
          <w:numId w:val="1"/>
        </w:numPr>
        <w:rPr>
          <w:rFonts w:ascii="Bookman Old Style" w:hAnsi="Bookman Old Style"/>
        </w:rPr>
      </w:pPr>
      <w:r>
        <w:rPr>
          <w:rFonts w:ascii="Bookman Old Style" w:hAnsi="Bookman Old Style"/>
        </w:rPr>
        <w:t>Childbirth – impurity, purity, and offerings</w:t>
      </w:r>
    </w:p>
    <w:p w:rsidR="00395F9A" w:rsidRDefault="00395F9A" w:rsidP="00395F9A">
      <w:pPr>
        <w:pStyle w:val="ListParagraph"/>
        <w:numPr>
          <w:ilvl w:val="1"/>
          <w:numId w:val="1"/>
        </w:numPr>
        <w:rPr>
          <w:rFonts w:ascii="Bookman Old Style" w:hAnsi="Bookman Old Style"/>
        </w:rPr>
      </w:pPr>
      <w:r>
        <w:rPr>
          <w:rFonts w:ascii="Bookman Old Style" w:hAnsi="Bookman Old Style"/>
        </w:rPr>
        <w:t>Tzara’at - diagnoses and purification</w:t>
      </w:r>
    </w:p>
    <w:p w:rsidR="00395F9A" w:rsidRDefault="00395F9A" w:rsidP="00395F9A">
      <w:pPr>
        <w:pStyle w:val="ListParagraph"/>
        <w:numPr>
          <w:ilvl w:val="2"/>
          <w:numId w:val="1"/>
        </w:numPr>
        <w:rPr>
          <w:rFonts w:ascii="Bookman Old Style" w:hAnsi="Bookman Old Style"/>
        </w:rPr>
      </w:pPr>
      <w:r>
        <w:rPr>
          <w:rFonts w:ascii="Bookman Old Style" w:hAnsi="Bookman Old Style"/>
        </w:rPr>
        <w:t>(on houses as well)</w:t>
      </w:r>
    </w:p>
    <w:p w:rsidR="00395F9A" w:rsidRDefault="00395F9A" w:rsidP="00395F9A">
      <w:pPr>
        <w:pStyle w:val="ListParagraph"/>
        <w:numPr>
          <w:ilvl w:val="1"/>
          <w:numId w:val="1"/>
        </w:numPr>
        <w:rPr>
          <w:rFonts w:ascii="Bookman Old Style" w:hAnsi="Bookman Old Style"/>
        </w:rPr>
      </w:pPr>
      <w:r>
        <w:rPr>
          <w:rFonts w:ascii="Bookman Old Style" w:hAnsi="Bookman Old Style"/>
        </w:rPr>
        <w:t>Impurity and Purification from emissions from reproductive organs</w:t>
      </w:r>
    </w:p>
    <w:p w:rsidR="0037234D" w:rsidRDefault="0037234D" w:rsidP="00395F9A">
      <w:pPr>
        <w:pStyle w:val="ListParagraph"/>
        <w:numPr>
          <w:ilvl w:val="0"/>
          <w:numId w:val="1"/>
        </w:numPr>
        <w:rPr>
          <w:rFonts w:ascii="Bookman Old Style" w:hAnsi="Bookman Old Style"/>
        </w:rPr>
      </w:pPr>
      <w:r>
        <w:rPr>
          <w:rFonts w:ascii="Bookman Old Style" w:hAnsi="Bookman Old Style"/>
        </w:rPr>
        <w:t>Sanctity of Temple (Chap 16-17)</w:t>
      </w:r>
    </w:p>
    <w:p w:rsidR="00395F9A" w:rsidRDefault="0037234D" w:rsidP="0037234D">
      <w:pPr>
        <w:pStyle w:val="ListParagraph"/>
        <w:numPr>
          <w:ilvl w:val="1"/>
          <w:numId w:val="1"/>
        </w:numPr>
        <w:rPr>
          <w:rFonts w:ascii="Bookman Old Style" w:hAnsi="Bookman Old Style"/>
        </w:rPr>
      </w:pPr>
      <w:r>
        <w:rPr>
          <w:rFonts w:ascii="Bookman Old Style" w:hAnsi="Bookman Old Style"/>
        </w:rPr>
        <w:t>Yom Kippur Service</w:t>
      </w:r>
    </w:p>
    <w:p w:rsidR="0037234D" w:rsidRDefault="0037234D" w:rsidP="0037234D">
      <w:pPr>
        <w:pStyle w:val="ListParagraph"/>
        <w:numPr>
          <w:ilvl w:val="2"/>
          <w:numId w:val="1"/>
        </w:numPr>
        <w:rPr>
          <w:rFonts w:ascii="Bookman Old Style" w:hAnsi="Bookman Old Style"/>
        </w:rPr>
      </w:pPr>
      <w:r>
        <w:rPr>
          <w:rFonts w:ascii="Bookman Old Style" w:hAnsi="Bookman Old Style"/>
        </w:rPr>
        <w:t>Entering Holy of Holies, Two Goats</w:t>
      </w:r>
    </w:p>
    <w:p w:rsidR="0037234D" w:rsidRDefault="0037234D" w:rsidP="0037234D">
      <w:pPr>
        <w:pStyle w:val="ListParagraph"/>
        <w:numPr>
          <w:ilvl w:val="1"/>
          <w:numId w:val="1"/>
        </w:numPr>
        <w:rPr>
          <w:rFonts w:ascii="Bookman Old Style" w:hAnsi="Bookman Old Style"/>
        </w:rPr>
      </w:pPr>
      <w:r w:rsidRPr="0037234D">
        <w:rPr>
          <w:rFonts w:ascii="Bookman Old Style" w:hAnsi="Bookman Old Style"/>
        </w:rPr>
        <w:t>Prohibition of Offerings outside the Temple</w:t>
      </w:r>
    </w:p>
    <w:p w:rsidR="0037234D" w:rsidRDefault="0037234D" w:rsidP="0037234D">
      <w:pPr>
        <w:pStyle w:val="ListParagraph"/>
        <w:numPr>
          <w:ilvl w:val="0"/>
          <w:numId w:val="1"/>
        </w:numPr>
        <w:rPr>
          <w:rFonts w:ascii="Bookman Old Style" w:hAnsi="Bookman Old Style"/>
        </w:rPr>
      </w:pPr>
      <w:r>
        <w:rPr>
          <w:rFonts w:ascii="Bookman Old Style" w:hAnsi="Bookman Old Style"/>
        </w:rPr>
        <w:t>Social and Sexual Morality (Chap 18-20)</w:t>
      </w:r>
    </w:p>
    <w:p w:rsidR="0037234D" w:rsidRDefault="0037234D" w:rsidP="0037234D">
      <w:pPr>
        <w:pStyle w:val="ListParagraph"/>
        <w:numPr>
          <w:ilvl w:val="1"/>
          <w:numId w:val="1"/>
        </w:numPr>
        <w:rPr>
          <w:rFonts w:ascii="Bookman Old Style" w:hAnsi="Bookman Old Style"/>
        </w:rPr>
      </w:pPr>
      <w:r>
        <w:rPr>
          <w:rFonts w:ascii="Bookman Old Style" w:hAnsi="Bookman Old Style"/>
        </w:rPr>
        <w:t>Forbidden marriages and relationships</w:t>
      </w:r>
    </w:p>
    <w:p w:rsidR="0037234D" w:rsidRDefault="0037234D" w:rsidP="0037234D">
      <w:pPr>
        <w:pStyle w:val="ListParagraph"/>
        <w:numPr>
          <w:ilvl w:val="1"/>
          <w:numId w:val="1"/>
        </w:numPr>
        <w:rPr>
          <w:rFonts w:ascii="Bookman Old Style" w:hAnsi="Bookman Old Style"/>
        </w:rPr>
      </w:pPr>
      <w:r>
        <w:rPr>
          <w:rFonts w:ascii="Bookman Old Style" w:hAnsi="Bookman Old Style"/>
        </w:rPr>
        <w:t>The Holiness code</w:t>
      </w:r>
    </w:p>
    <w:p w:rsidR="0037234D" w:rsidRDefault="0037234D" w:rsidP="0037234D">
      <w:pPr>
        <w:pStyle w:val="ListParagraph"/>
        <w:numPr>
          <w:ilvl w:val="2"/>
          <w:numId w:val="1"/>
        </w:numPr>
        <w:rPr>
          <w:rFonts w:ascii="Bookman Old Style" w:hAnsi="Bookman Old Style"/>
        </w:rPr>
      </w:pPr>
      <w:r>
        <w:rPr>
          <w:rFonts w:ascii="Bookman Old Style" w:hAnsi="Bookman Old Style"/>
        </w:rPr>
        <w:t>Love your Neighbor, gifts to poor, honest dealings and weights, stumbling block, gossipmonger</w:t>
      </w:r>
    </w:p>
    <w:p w:rsidR="0037234D" w:rsidRDefault="0037234D" w:rsidP="0037234D">
      <w:pPr>
        <w:pStyle w:val="ListParagraph"/>
        <w:numPr>
          <w:ilvl w:val="0"/>
          <w:numId w:val="1"/>
        </w:numPr>
        <w:rPr>
          <w:rFonts w:ascii="Bookman Old Style" w:hAnsi="Bookman Old Style"/>
        </w:rPr>
      </w:pPr>
      <w:r>
        <w:rPr>
          <w:rFonts w:ascii="Bookman Old Style" w:hAnsi="Bookman Old Style"/>
        </w:rPr>
        <w:t xml:space="preserve">More Laws of the Mishkan (Chap </w:t>
      </w:r>
      <w:r w:rsidR="00E619B3">
        <w:rPr>
          <w:rFonts w:ascii="Bookman Old Style" w:hAnsi="Bookman Old Style"/>
        </w:rPr>
        <w:t>21-24</w:t>
      </w:r>
      <w:r>
        <w:rPr>
          <w:rFonts w:ascii="Bookman Old Style" w:hAnsi="Bookman Old Style"/>
        </w:rPr>
        <w:t>)</w:t>
      </w:r>
    </w:p>
    <w:p w:rsidR="0037234D" w:rsidRDefault="00E619B3" w:rsidP="0037234D">
      <w:pPr>
        <w:pStyle w:val="ListParagraph"/>
        <w:numPr>
          <w:ilvl w:val="1"/>
          <w:numId w:val="1"/>
        </w:numPr>
        <w:rPr>
          <w:rFonts w:ascii="Bookman Old Style" w:hAnsi="Bookman Old Style"/>
        </w:rPr>
      </w:pPr>
      <w:r>
        <w:rPr>
          <w:rFonts w:ascii="Bookman Old Style" w:hAnsi="Bookman Old Style"/>
        </w:rPr>
        <w:t>Laws of the Kohen and Kohen G</w:t>
      </w:r>
      <w:r w:rsidR="0037234D">
        <w:rPr>
          <w:rFonts w:ascii="Bookman Old Style" w:hAnsi="Bookman Old Style"/>
        </w:rPr>
        <w:t>adol</w:t>
      </w:r>
    </w:p>
    <w:p w:rsidR="0037234D" w:rsidRDefault="0037234D" w:rsidP="0037234D">
      <w:pPr>
        <w:pStyle w:val="ListParagraph"/>
        <w:numPr>
          <w:ilvl w:val="2"/>
          <w:numId w:val="1"/>
        </w:numPr>
        <w:rPr>
          <w:rFonts w:ascii="Bookman Old Style" w:hAnsi="Bookman Old Style"/>
        </w:rPr>
      </w:pPr>
      <w:r>
        <w:rPr>
          <w:rFonts w:ascii="Bookman Old Style" w:hAnsi="Bookman Old Style"/>
        </w:rPr>
        <w:t>Marriage, purity, Terumah</w:t>
      </w:r>
    </w:p>
    <w:p w:rsidR="0037234D" w:rsidRDefault="00E619B3" w:rsidP="0037234D">
      <w:pPr>
        <w:pStyle w:val="ListParagraph"/>
        <w:numPr>
          <w:ilvl w:val="1"/>
          <w:numId w:val="1"/>
        </w:numPr>
        <w:rPr>
          <w:rFonts w:ascii="Bookman Old Style" w:hAnsi="Bookman Old Style"/>
        </w:rPr>
      </w:pPr>
      <w:r>
        <w:rPr>
          <w:rFonts w:ascii="Bookman Old Style" w:hAnsi="Bookman Old Style"/>
        </w:rPr>
        <w:t>Holidays and festival Offeri</w:t>
      </w:r>
      <w:r w:rsidR="003C4B24">
        <w:rPr>
          <w:rFonts w:ascii="Bookman Old Style" w:hAnsi="Bookman Old Style"/>
        </w:rPr>
        <w:t>n</w:t>
      </w:r>
      <w:r>
        <w:rPr>
          <w:rFonts w:ascii="Bookman Old Style" w:hAnsi="Bookman Old Style"/>
        </w:rPr>
        <w:t>gs</w:t>
      </w:r>
    </w:p>
    <w:p w:rsidR="00E619B3" w:rsidRDefault="00E619B3" w:rsidP="0037234D">
      <w:pPr>
        <w:pStyle w:val="ListParagraph"/>
        <w:numPr>
          <w:ilvl w:val="1"/>
          <w:numId w:val="1"/>
        </w:numPr>
        <w:rPr>
          <w:rFonts w:ascii="Bookman Old Style" w:hAnsi="Bookman Old Style"/>
        </w:rPr>
      </w:pPr>
      <w:r>
        <w:rPr>
          <w:rFonts w:ascii="Bookman Old Style" w:hAnsi="Bookman Old Style"/>
        </w:rPr>
        <w:t>Menorah, Show Bread</w:t>
      </w:r>
    </w:p>
    <w:p w:rsidR="00E619B3" w:rsidRDefault="00E619B3" w:rsidP="0037234D">
      <w:pPr>
        <w:pStyle w:val="ListParagraph"/>
        <w:numPr>
          <w:ilvl w:val="1"/>
          <w:numId w:val="1"/>
        </w:numPr>
        <w:rPr>
          <w:rFonts w:ascii="Bookman Old Style" w:hAnsi="Bookman Old Style"/>
        </w:rPr>
      </w:pPr>
      <w:r>
        <w:rPr>
          <w:rFonts w:ascii="Bookman Old Style" w:hAnsi="Bookman Old Style"/>
        </w:rPr>
        <w:t>Story of the blasphemer</w:t>
      </w:r>
    </w:p>
    <w:p w:rsidR="00E619B3" w:rsidRDefault="00E619B3" w:rsidP="00E619B3">
      <w:pPr>
        <w:pStyle w:val="ListParagraph"/>
        <w:numPr>
          <w:ilvl w:val="0"/>
          <w:numId w:val="1"/>
        </w:numPr>
        <w:rPr>
          <w:rFonts w:ascii="Bookman Old Style" w:hAnsi="Bookman Old Style"/>
        </w:rPr>
      </w:pPr>
      <w:r>
        <w:rPr>
          <w:rFonts w:ascii="Bookman Old Style" w:hAnsi="Bookman Old Style"/>
        </w:rPr>
        <w:t>Shmitta and Yovel (Chap 25)</w:t>
      </w:r>
    </w:p>
    <w:p w:rsidR="00E619B3" w:rsidRDefault="00E619B3" w:rsidP="00E619B3">
      <w:pPr>
        <w:pStyle w:val="ListParagraph"/>
        <w:numPr>
          <w:ilvl w:val="1"/>
          <w:numId w:val="1"/>
        </w:numPr>
        <w:rPr>
          <w:rFonts w:ascii="Bookman Old Style" w:hAnsi="Bookman Old Style"/>
        </w:rPr>
      </w:pPr>
      <w:r>
        <w:rPr>
          <w:rFonts w:ascii="Bookman Old Style" w:hAnsi="Bookman Old Style"/>
        </w:rPr>
        <w:t>Laws related to the 7 year cycle</w:t>
      </w:r>
    </w:p>
    <w:p w:rsidR="00E619B3" w:rsidRDefault="00E619B3" w:rsidP="00E619B3">
      <w:pPr>
        <w:pStyle w:val="ListParagraph"/>
        <w:numPr>
          <w:ilvl w:val="0"/>
          <w:numId w:val="1"/>
        </w:numPr>
        <w:rPr>
          <w:rFonts w:ascii="Bookman Old Style" w:hAnsi="Bookman Old Style"/>
        </w:rPr>
      </w:pPr>
      <w:r>
        <w:rPr>
          <w:rFonts w:ascii="Bookman Old Style" w:hAnsi="Bookman Old Style"/>
        </w:rPr>
        <w:t>Covenant Renewed and detailed (Chap 26)</w:t>
      </w:r>
    </w:p>
    <w:p w:rsidR="00E619B3" w:rsidRDefault="00E619B3" w:rsidP="00E619B3">
      <w:pPr>
        <w:pStyle w:val="ListParagraph"/>
        <w:numPr>
          <w:ilvl w:val="1"/>
          <w:numId w:val="1"/>
        </w:numPr>
        <w:rPr>
          <w:rFonts w:ascii="Bookman Old Style" w:hAnsi="Bookman Old Style"/>
        </w:rPr>
      </w:pPr>
      <w:r>
        <w:rPr>
          <w:rFonts w:ascii="Bookman Old Style" w:hAnsi="Bookman Old Style"/>
        </w:rPr>
        <w:t>(Miraculous) Blessings if you listen, Curses if you don’t</w:t>
      </w:r>
    </w:p>
    <w:p w:rsidR="00E619B3" w:rsidRDefault="00E619B3" w:rsidP="00E619B3">
      <w:pPr>
        <w:pStyle w:val="ListParagraph"/>
        <w:numPr>
          <w:ilvl w:val="0"/>
          <w:numId w:val="1"/>
        </w:numPr>
        <w:rPr>
          <w:rFonts w:ascii="Bookman Old Style" w:hAnsi="Bookman Old Style"/>
        </w:rPr>
      </w:pPr>
      <w:r>
        <w:rPr>
          <w:rFonts w:ascii="Bookman Old Style" w:hAnsi="Bookman Old Style"/>
        </w:rPr>
        <w:t>Gifts to the Temple (Chap 27)</w:t>
      </w:r>
    </w:p>
    <w:p w:rsidR="00E619B3" w:rsidRDefault="00E619B3" w:rsidP="00E619B3">
      <w:pPr>
        <w:pStyle w:val="ListParagraph"/>
        <w:numPr>
          <w:ilvl w:val="1"/>
          <w:numId w:val="1"/>
        </w:numPr>
        <w:rPr>
          <w:rFonts w:ascii="Bookman Old Style" w:hAnsi="Bookman Old Style"/>
        </w:rPr>
      </w:pPr>
      <w:r>
        <w:rPr>
          <w:rFonts w:ascii="Bookman Old Style" w:hAnsi="Bookman Old Style"/>
        </w:rPr>
        <w:t>Valuations of people based on age and gender</w:t>
      </w:r>
    </w:p>
    <w:p w:rsidR="00E619B3" w:rsidRPr="0037234D" w:rsidRDefault="00E619B3" w:rsidP="00E619B3">
      <w:pPr>
        <w:pStyle w:val="ListParagraph"/>
        <w:numPr>
          <w:ilvl w:val="1"/>
          <w:numId w:val="1"/>
        </w:numPr>
        <w:rPr>
          <w:rFonts w:ascii="Bookman Old Style" w:hAnsi="Bookman Old Style"/>
        </w:rPr>
      </w:pPr>
      <w:r>
        <w:rPr>
          <w:rFonts w:ascii="Bookman Old Style" w:hAnsi="Bookman Old Style"/>
        </w:rPr>
        <w:lastRenderedPageBreak/>
        <w:t>Sanctification and redemption of animals, houses and fields</w:t>
      </w:r>
    </w:p>
    <w:p w:rsidR="00F34F2A" w:rsidRPr="00CC57F2" w:rsidRDefault="00F34F2A" w:rsidP="00F34F2A">
      <w:pPr>
        <w:pStyle w:val="ListParagraph"/>
        <w:ind w:left="2880"/>
        <w:rPr>
          <w:b/>
          <w:bCs/>
        </w:rPr>
      </w:pPr>
    </w:p>
    <w:p w:rsidR="000D5DB9" w:rsidRPr="00CC57F2" w:rsidRDefault="00CC57F2">
      <w:pPr>
        <w:rPr>
          <w:rFonts w:ascii="Bookman Old Style" w:hAnsi="Bookman Old Style"/>
          <w:b/>
          <w:bCs/>
        </w:rPr>
      </w:pPr>
      <w:r w:rsidRPr="00CC57F2">
        <w:rPr>
          <w:rFonts w:ascii="Bookman Old Style" w:hAnsi="Bookman Old Style"/>
          <w:b/>
          <w:bCs/>
        </w:rPr>
        <w:t>III  Some Themes</w:t>
      </w:r>
    </w:p>
    <w:p w:rsidR="00CC57F2" w:rsidRDefault="00CC57F2" w:rsidP="00CC57F2">
      <w:pPr>
        <w:pStyle w:val="ListParagraph"/>
        <w:numPr>
          <w:ilvl w:val="0"/>
          <w:numId w:val="4"/>
        </w:numPr>
        <w:rPr>
          <w:rFonts w:ascii="Bookman Old Style" w:hAnsi="Bookman Old Style"/>
        </w:rPr>
      </w:pPr>
      <w:r>
        <w:rPr>
          <w:rFonts w:ascii="Bookman Old Style" w:hAnsi="Bookman Old Style"/>
        </w:rPr>
        <w:t>Torat haKorbanot</w:t>
      </w:r>
    </w:p>
    <w:p w:rsidR="000C7077" w:rsidRDefault="000C7077" w:rsidP="000C7077">
      <w:pPr>
        <w:pStyle w:val="ListParagraph"/>
        <w:numPr>
          <w:ilvl w:val="1"/>
          <w:numId w:val="4"/>
        </w:numPr>
        <w:rPr>
          <w:rFonts w:ascii="Bookman Old Style" w:hAnsi="Bookman Old Style"/>
        </w:rPr>
      </w:pPr>
      <w:r>
        <w:rPr>
          <w:rFonts w:ascii="Bookman Old Style" w:hAnsi="Bookman Old Style"/>
        </w:rPr>
        <w:t>9 times in the first 15 chapters</w:t>
      </w:r>
    </w:p>
    <w:p w:rsidR="000C7077" w:rsidRDefault="000C7077" w:rsidP="000C7077">
      <w:pPr>
        <w:pStyle w:val="ListParagraph"/>
        <w:numPr>
          <w:ilvl w:val="1"/>
          <w:numId w:val="4"/>
        </w:numPr>
        <w:rPr>
          <w:rFonts w:ascii="Bookman Old Style" w:hAnsi="Bookman Old Style"/>
        </w:rPr>
      </w:pPr>
      <w:r>
        <w:rPr>
          <w:rFonts w:ascii="Bookman Old Style" w:hAnsi="Bookman Old Style"/>
        </w:rPr>
        <w:t>The “Law” and not up for optional or people directed choices</w:t>
      </w:r>
    </w:p>
    <w:p w:rsidR="000C7077" w:rsidRDefault="000C7077" w:rsidP="000C7077">
      <w:pPr>
        <w:pStyle w:val="ListParagraph"/>
        <w:numPr>
          <w:ilvl w:val="2"/>
          <w:numId w:val="4"/>
        </w:numPr>
        <w:rPr>
          <w:rFonts w:ascii="Bookman Old Style" w:hAnsi="Bookman Old Style"/>
        </w:rPr>
      </w:pPr>
      <w:r>
        <w:rPr>
          <w:rFonts w:ascii="Bookman Old Style" w:hAnsi="Bookman Old Style"/>
        </w:rPr>
        <w:t>First timethe word “korban” is used in the Torah - closeness</w:t>
      </w:r>
    </w:p>
    <w:p w:rsidR="000C7077" w:rsidRDefault="000C7077" w:rsidP="000C7077">
      <w:pPr>
        <w:pStyle w:val="ListParagraph"/>
        <w:numPr>
          <w:ilvl w:val="0"/>
          <w:numId w:val="4"/>
        </w:numPr>
        <w:rPr>
          <w:rFonts w:ascii="Bookman Old Style" w:hAnsi="Bookman Old Style"/>
        </w:rPr>
      </w:pPr>
      <w:r>
        <w:rPr>
          <w:rFonts w:ascii="Bookman Old Style" w:hAnsi="Bookman Old Style"/>
        </w:rPr>
        <w:t>Kedusha</w:t>
      </w:r>
    </w:p>
    <w:p w:rsidR="000C7077" w:rsidRDefault="000C7077" w:rsidP="000C7077">
      <w:pPr>
        <w:pStyle w:val="ListParagraph"/>
        <w:numPr>
          <w:ilvl w:val="1"/>
          <w:numId w:val="4"/>
        </w:numPr>
        <w:rPr>
          <w:rFonts w:ascii="Bookman Old Style" w:hAnsi="Bookman Old Style"/>
        </w:rPr>
      </w:pPr>
      <w:r>
        <w:rPr>
          <w:rFonts w:ascii="Bookman Old Style" w:hAnsi="Bookman Old Style"/>
        </w:rPr>
        <w:t>of the Mishkan itself (1-17)</w:t>
      </w:r>
    </w:p>
    <w:p w:rsidR="000C7077" w:rsidRDefault="000C7077" w:rsidP="000C7077">
      <w:pPr>
        <w:pStyle w:val="ListParagraph"/>
        <w:numPr>
          <w:ilvl w:val="1"/>
          <w:numId w:val="4"/>
        </w:numPr>
        <w:rPr>
          <w:rFonts w:ascii="Bookman Old Style" w:hAnsi="Bookman Old Style"/>
        </w:rPr>
      </w:pPr>
      <w:r>
        <w:rPr>
          <w:rFonts w:ascii="Bookman Old Style" w:hAnsi="Bookman Old Style"/>
        </w:rPr>
        <w:t>of living a life a Kedusha, even outside of the Mishkan (18-27)</w:t>
      </w:r>
    </w:p>
    <w:p w:rsidR="000C7077" w:rsidRDefault="000C7077" w:rsidP="000C7077">
      <w:pPr>
        <w:pStyle w:val="ListParagraph"/>
        <w:numPr>
          <w:ilvl w:val="1"/>
          <w:numId w:val="4"/>
        </w:numPr>
        <w:rPr>
          <w:rFonts w:ascii="Bookman Old Style" w:hAnsi="Bookman Old Style"/>
        </w:rPr>
      </w:pPr>
      <w:r>
        <w:rPr>
          <w:rFonts w:ascii="Bookman Old Style" w:hAnsi="Bookman Old Style"/>
        </w:rPr>
        <w:t>requires Havdalah – separation/</w:t>
      </w:r>
      <w:r w:rsidR="00E52137">
        <w:rPr>
          <w:rFonts w:ascii="Bookman Old Style" w:hAnsi="Bookman Old Style"/>
        </w:rPr>
        <w:t>boundaries</w:t>
      </w:r>
    </w:p>
    <w:p w:rsidR="00E52137" w:rsidRDefault="00E52137" w:rsidP="00E52137">
      <w:pPr>
        <w:rPr>
          <w:rFonts w:ascii="Bookman Old Style" w:hAnsi="Bookman Old Style"/>
        </w:rPr>
      </w:pPr>
    </w:p>
    <w:p w:rsidR="00E52137" w:rsidRDefault="00E52137" w:rsidP="00E52137">
      <w:pPr>
        <w:rPr>
          <w:rFonts w:ascii="Bookman Old Style" w:hAnsi="Bookman Old Style"/>
        </w:rPr>
      </w:pPr>
    </w:p>
    <w:p w:rsidR="00E52137" w:rsidRDefault="00E52137" w:rsidP="00E52137">
      <w:pPr>
        <w:rPr>
          <w:rFonts w:ascii="Bookman Old Style" w:hAnsi="Bookman Old Style"/>
        </w:rPr>
      </w:pPr>
    </w:p>
    <w:p w:rsidR="00E52137" w:rsidRDefault="00E52137" w:rsidP="00E52137">
      <w:pPr>
        <w:rPr>
          <w:rFonts w:ascii="Bookman Old Style" w:hAnsi="Bookman Old Style"/>
        </w:rPr>
      </w:pPr>
    </w:p>
    <w:p w:rsidR="00E52137" w:rsidRDefault="00E52137" w:rsidP="00E52137">
      <w:pPr>
        <w:rPr>
          <w:rFonts w:ascii="Bookman Old Style" w:hAnsi="Bookman Old Style"/>
        </w:rPr>
      </w:pPr>
    </w:p>
    <w:p w:rsidR="00E52137" w:rsidRPr="0086451D" w:rsidRDefault="00E52137" w:rsidP="00E52137">
      <w:pPr>
        <w:pStyle w:val="ListParagraph"/>
        <w:numPr>
          <w:ilvl w:val="0"/>
          <w:numId w:val="5"/>
        </w:numPr>
        <w:rPr>
          <w:rFonts w:ascii="Bookman Old Style" w:hAnsi="Bookman Old Style" w:hint="cs"/>
          <w:b/>
          <w:bCs/>
          <w:sz w:val="20"/>
          <w:szCs w:val="20"/>
        </w:rPr>
      </w:pPr>
      <w:r w:rsidRPr="0086451D">
        <w:rPr>
          <w:rFonts w:ascii="Bookman Old Style" w:hAnsi="Bookman Old Style"/>
          <w:b/>
          <w:bCs/>
          <w:sz w:val="20"/>
          <w:szCs w:val="20"/>
        </w:rPr>
        <w:t xml:space="preserve">Korban Olah – </w:t>
      </w:r>
      <w:r w:rsidRPr="0086451D">
        <w:rPr>
          <w:rFonts w:ascii="Bookman Old Style" w:hAnsi="Bookman Old Style" w:hint="cs"/>
          <w:b/>
          <w:bCs/>
          <w:sz w:val="20"/>
          <w:szCs w:val="20"/>
          <w:rtl/>
        </w:rPr>
        <w:t>קרבן עולה</w:t>
      </w:r>
    </w:p>
    <w:p w:rsidR="00E52137" w:rsidRPr="0086451D" w:rsidRDefault="00E52137" w:rsidP="00E52137">
      <w:pPr>
        <w:pStyle w:val="ListParagraph"/>
        <w:numPr>
          <w:ilvl w:val="1"/>
          <w:numId w:val="5"/>
        </w:numPr>
        <w:rPr>
          <w:rFonts w:ascii="Bookman Old Style" w:hAnsi="Bookman Old Style"/>
          <w:sz w:val="20"/>
          <w:szCs w:val="20"/>
        </w:rPr>
      </w:pPr>
      <w:r w:rsidRPr="0086451D">
        <w:rPr>
          <w:rFonts w:ascii="Bookman Old Style" w:hAnsi="Bookman Old Style"/>
          <w:sz w:val="20"/>
          <w:szCs w:val="20"/>
        </w:rPr>
        <w:t>An Elevation Offering</w:t>
      </w:r>
    </w:p>
    <w:p w:rsidR="00E52137" w:rsidRPr="0086451D" w:rsidRDefault="00E52137" w:rsidP="00E52137">
      <w:pPr>
        <w:pStyle w:val="ListParagraph"/>
        <w:numPr>
          <w:ilvl w:val="2"/>
          <w:numId w:val="5"/>
        </w:numPr>
        <w:rPr>
          <w:rFonts w:ascii="Bookman Old Style" w:hAnsi="Bookman Old Style"/>
          <w:sz w:val="20"/>
          <w:szCs w:val="20"/>
        </w:rPr>
      </w:pPr>
      <w:r w:rsidRPr="0086451D">
        <w:rPr>
          <w:rFonts w:ascii="Bookman Old Style" w:hAnsi="Bookman Old Style"/>
          <w:sz w:val="20"/>
          <w:szCs w:val="20"/>
        </w:rPr>
        <w:t>Completely burnt on the mizbaech</w:t>
      </w:r>
    </w:p>
    <w:p w:rsidR="00E52137" w:rsidRPr="0086451D" w:rsidRDefault="00E52137" w:rsidP="00E52137">
      <w:pPr>
        <w:pStyle w:val="ListParagraph"/>
        <w:numPr>
          <w:ilvl w:val="2"/>
          <w:numId w:val="5"/>
        </w:numPr>
        <w:rPr>
          <w:rFonts w:ascii="Bookman Old Style" w:hAnsi="Bookman Old Style"/>
          <w:sz w:val="20"/>
          <w:szCs w:val="20"/>
        </w:rPr>
      </w:pPr>
      <w:r w:rsidRPr="0086451D">
        <w:rPr>
          <w:rFonts w:ascii="Bookman Old Style" w:hAnsi="Bookman Old Style"/>
          <w:sz w:val="20"/>
          <w:szCs w:val="20"/>
        </w:rPr>
        <w:t>Reflected complete and total submission before Hashem and recognition of His authority</w:t>
      </w:r>
    </w:p>
    <w:p w:rsidR="00E52137" w:rsidRPr="0086451D" w:rsidRDefault="00E52137" w:rsidP="00E52137">
      <w:pPr>
        <w:pStyle w:val="ListParagraph"/>
        <w:numPr>
          <w:ilvl w:val="1"/>
          <w:numId w:val="5"/>
        </w:numPr>
        <w:rPr>
          <w:rFonts w:ascii="Bookman Old Style" w:hAnsi="Bookman Old Style"/>
          <w:sz w:val="20"/>
          <w:szCs w:val="20"/>
        </w:rPr>
      </w:pPr>
      <w:r w:rsidRPr="0086451D">
        <w:rPr>
          <w:rFonts w:ascii="Bookman Old Style" w:hAnsi="Bookman Old Style"/>
          <w:sz w:val="20"/>
          <w:szCs w:val="20"/>
        </w:rPr>
        <w:t>An animal – ox, lamb, goat, dove</w:t>
      </w:r>
    </w:p>
    <w:p w:rsidR="00E52137" w:rsidRPr="0086451D" w:rsidRDefault="00E52137" w:rsidP="00E52137">
      <w:pPr>
        <w:pStyle w:val="ListParagraph"/>
        <w:numPr>
          <w:ilvl w:val="1"/>
          <w:numId w:val="5"/>
        </w:numPr>
        <w:rPr>
          <w:rFonts w:ascii="Bookman Old Style" w:hAnsi="Bookman Old Style"/>
          <w:sz w:val="20"/>
          <w:szCs w:val="20"/>
        </w:rPr>
      </w:pPr>
      <w:r w:rsidRPr="0086451D">
        <w:rPr>
          <w:rFonts w:ascii="Bookman Old Style" w:hAnsi="Bookman Old Style"/>
          <w:sz w:val="20"/>
          <w:szCs w:val="20"/>
        </w:rPr>
        <w:t>Examples:</w:t>
      </w:r>
      <w:r w:rsidRPr="0086451D">
        <w:rPr>
          <w:rFonts w:ascii="Bookman Old Style" w:hAnsi="Bookman Old Style"/>
          <w:sz w:val="20"/>
          <w:szCs w:val="20"/>
        </w:rPr>
        <w:tab/>
      </w:r>
    </w:p>
    <w:p w:rsidR="00E52137" w:rsidRPr="0086451D" w:rsidRDefault="00E52137" w:rsidP="00E52137">
      <w:pPr>
        <w:pStyle w:val="ListParagraph"/>
        <w:numPr>
          <w:ilvl w:val="2"/>
          <w:numId w:val="5"/>
        </w:numPr>
        <w:rPr>
          <w:rFonts w:ascii="Bookman Old Style" w:hAnsi="Bookman Old Style"/>
          <w:sz w:val="20"/>
          <w:szCs w:val="20"/>
        </w:rPr>
      </w:pPr>
      <w:r w:rsidRPr="0086451D">
        <w:rPr>
          <w:rFonts w:ascii="Bookman Old Style" w:hAnsi="Bookman Old Style"/>
          <w:sz w:val="20"/>
          <w:szCs w:val="20"/>
        </w:rPr>
        <w:t>Communal offerings twice daily, musssaf</w:t>
      </w:r>
    </w:p>
    <w:p w:rsidR="00E52137" w:rsidRPr="0086451D" w:rsidRDefault="00E52137" w:rsidP="00E52137">
      <w:pPr>
        <w:pStyle w:val="ListParagraph"/>
        <w:numPr>
          <w:ilvl w:val="2"/>
          <w:numId w:val="5"/>
        </w:numPr>
        <w:rPr>
          <w:rFonts w:ascii="Bookman Old Style" w:hAnsi="Bookman Old Style"/>
          <w:sz w:val="20"/>
          <w:szCs w:val="20"/>
        </w:rPr>
      </w:pPr>
      <w:r w:rsidRPr="0086451D">
        <w:rPr>
          <w:rFonts w:ascii="Bookman Old Style" w:hAnsi="Bookman Old Style"/>
          <w:sz w:val="20"/>
          <w:szCs w:val="20"/>
        </w:rPr>
        <w:t>After childbirth, metzorah, nazir, or any individual as an act of devotion</w:t>
      </w:r>
    </w:p>
    <w:p w:rsidR="00E52137" w:rsidRPr="0086451D" w:rsidRDefault="00E52137" w:rsidP="00E52137">
      <w:pPr>
        <w:pStyle w:val="ListParagraph"/>
        <w:numPr>
          <w:ilvl w:val="0"/>
          <w:numId w:val="5"/>
        </w:numPr>
        <w:rPr>
          <w:rFonts w:ascii="Bookman Old Style" w:hAnsi="Bookman Old Style"/>
          <w:b/>
          <w:bCs/>
          <w:sz w:val="20"/>
          <w:szCs w:val="20"/>
        </w:rPr>
      </w:pPr>
      <w:r w:rsidRPr="0086451D">
        <w:rPr>
          <w:rFonts w:ascii="Bookman Old Style" w:hAnsi="Bookman Old Style"/>
          <w:b/>
          <w:bCs/>
          <w:sz w:val="20"/>
          <w:szCs w:val="20"/>
        </w:rPr>
        <w:t xml:space="preserve">Korban Mincha – </w:t>
      </w:r>
      <w:r w:rsidRPr="0086451D">
        <w:rPr>
          <w:rFonts w:ascii="Bookman Old Style" w:hAnsi="Bookman Old Style" w:hint="cs"/>
          <w:b/>
          <w:bCs/>
          <w:sz w:val="20"/>
          <w:szCs w:val="20"/>
          <w:rtl/>
        </w:rPr>
        <w:t>קרבן מנחה</w:t>
      </w:r>
    </w:p>
    <w:p w:rsidR="00E52137" w:rsidRPr="0086451D" w:rsidRDefault="00E52137" w:rsidP="00E52137">
      <w:pPr>
        <w:pStyle w:val="ListParagraph"/>
        <w:numPr>
          <w:ilvl w:val="1"/>
          <w:numId w:val="5"/>
        </w:numPr>
        <w:rPr>
          <w:rFonts w:ascii="Bookman Old Style" w:hAnsi="Bookman Old Style"/>
          <w:sz w:val="20"/>
          <w:szCs w:val="20"/>
        </w:rPr>
      </w:pPr>
      <w:r w:rsidRPr="0086451D">
        <w:rPr>
          <w:rFonts w:ascii="Bookman Old Style" w:hAnsi="Bookman Old Style"/>
          <w:sz w:val="20"/>
          <w:szCs w:val="20"/>
        </w:rPr>
        <w:t>A Meal Offering</w:t>
      </w:r>
    </w:p>
    <w:p w:rsidR="00E52137" w:rsidRPr="0086451D" w:rsidRDefault="00E52137" w:rsidP="00E52137">
      <w:pPr>
        <w:pStyle w:val="ListParagraph"/>
        <w:numPr>
          <w:ilvl w:val="2"/>
          <w:numId w:val="5"/>
        </w:numPr>
        <w:rPr>
          <w:rFonts w:ascii="Bookman Old Style" w:hAnsi="Bookman Old Style"/>
          <w:sz w:val="20"/>
          <w:szCs w:val="20"/>
        </w:rPr>
      </w:pPr>
      <w:r w:rsidRPr="0086451D">
        <w:rPr>
          <w:rFonts w:ascii="Bookman Old Style" w:hAnsi="Bookman Old Style"/>
          <w:sz w:val="20"/>
          <w:szCs w:val="20"/>
        </w:rPr>
        <w:t>Flour mixed with oil, some were baked, some raw</w:t>
      </w:r>
    </w:p>
    <w:p w:rsidR="00E52137" w:rsidRPr="0086451D" w:rsidRDefault="00E52137" w:rsidP="00E52137">
      <w:pPr>
        <w:pStyle w:val="ListParagraph"/>
        <w:numPr>
          <w:ilvl w:val="2"/>
          <w:numId w:val="5"/>
        </w:numPr>
        <w:rPr>
          <w:rFonts w:ascii="Bookman Old Style" w:hAnsi="Bookman Old Style"/>
          <w:sz w:val="20"/>
          <w:szCs w:val="20"/>
        </w:rPr>
      </w:pPr>
      <w:r w:rsidRPr="0086451D">
        <w:rPr>
          <w:rFonts w:ascii="Bookman Old Style" w:hAnsi="Bookman Old Style"/>
          <w:sz w:val="20"/>
          <w:szCs w:val="20"/>
        </w:rPr>
        <w:t>A fistful was burnt on the alter, the rest eaten by the kohanim</w:t>
      </w:r>
    </w:p>
    <w:p w:rsidR="00E52137" w:rsidRPr="0086451D" w:rsidRDefault="00E52137" w:rsidP="00E52137">
      <w:pPr>
        <w:pStyle w:val="ListParagraph"/>
        <w:numPr>
          <w:ilvl w:val="1"/>
          <w:numId w:val="5"/>
        </w:numPr>
        <w:rPr>
          <w:rFonts w:ascii="Bookman Old Style" w:hAnsi="Bookman Old Style"/>
          <w:sz w:val="20"/>
          <w:szCs w:val="20"/>
        </w:rPr>
      </w:pPr>
      <w:r w:rsidRPr="0086451D">
        <w:rPr>
          <w:rFonts w:ascii="Bookman Old Style" w:hAnsi="Bookman Old Style"/>
          <w:sz w:val="20"/>
          <w:szCs w:val="20"/>
        </w:rPr>
        <w:t>Two food products that require human work in their production – a dedication of man’s work to G-d’s service</w:t>
      </w:r>
    </w:p>
    <w:p w:rsidR="00E52137" w:rsidRPr="0086451D" w:rsidRDefault="00E52137" w:rsidP="00E52137">
      <w:pPr>
        <w:pStyle w:val="ListParagraph"/>
        <w:numPr>
          <w:ilvl w:val="1"/>
          <w:numId w:val="5"/>
        </w:numPr>
        <w:rPr>
          <w:rFonts w:ascii="Bookman Old Style" w:hAnsi="Bookman Old Style"/>
          <w:sz w:val="20"/>
          <w:szCs w:val="20"/>
        </w:rPr>
      </w:pPr>
      <w:r w:rsidRPr="0086451D">
        <w:rPr>
          <w:rFonts w:ascii="Bookman Old Style" w:hAnsi="Bookman Old Style"/>
          <w:sz w:val="20"/>
          <w:szCs w:val="20"/>
        </w:rPr>
        <w:t>Examples:</w:t>
      </w:r>
    </w:p>
    <w:p w:rsidR="00E52137" w:rsidRPr="0086451D" w:rsidRDefault="0086451D" w:rsidP="0086451D">
      <w:pPr>
        <w:pStyle w:val="ListParagraph"/>
        <w:numPr>
          <w:ilvl w:val="2"/>
          <w:numId w:val="5"/>
        </w:numPr>
        <w:rPr>
          <w:rFonts w:ascii="Bookman Old Style" w:hAnsi="Bookman Old Style"/>
          <w:sz w:val="20"/>
          <w:szCs w:val="20"/>
        </w:rPr>
      </w:pPr>
      <w:r w:rsidRPr="0086451D">
        <w:rPr>
          <w:rFonts w:ascii="Bookman Old Style" w:hAnsi="Bookman Old Style"/>
          <w:sz w:val="20"/>
          <w:szCs w:val="20"/>
        </w:rPr>
        <w:t>Kohen Gadol twice daily;</w:t>
      </w:r>
      <w:r w:rsidR="00E52137" w:rsidRPr="0086451D">
        <w:rPr>
          <w:rFonts w:ascii="Bookman Old Style" w:hAnsi="Bookman Old Style"/>
          <w:sz w:val="20"/>
          <w:szCs w:val="20"/>
        </w:rPr>
        <w:t xml:space="preserve"> new Kohen on first day of service</w:t>
      </w:r>
    </w:p>
    <w:p w:rsidR="00E52137" w:rsidRPr="0086451D" w:rsidRDefault="0086451D" w:rsidP="0086451D">
      <w:pPr>
        <w:pStyle w:val="ListParagraph"/>
        <w:numPr>
          <w:ilvl w:val="2"/>
          <w:numId w:val="5"/>
        </w:numPr>
        <w:rPr>
          <w:rFonts w:ascii="Bookman Old Style" w:hAnsi="Bookman Old Style"/>
          <w:sz w:val="20"/>
          <w:szCs w:val="20"/>
        </w:rPr>
      </w:pPr>
      <w:r w:rsidRPr="0086451D">
        <w:rPr>
          <w:rFonts w:ascii="Bookman Old Style" w:hAnsi="Bookman Old Style"/>
          <w:sz w:val="20"/>
          <w:szCs w:val="20"/>
        </w:rPr>
        <w:t>Voluntary private offerings (if could not afford olah)</w:t>
      </w:r>
    </w:p>
    <w:p w:rsidR="0086451D" w:rsidRPr="0086451D" w:rsidRDefault="0086451D" w:rsidP="0086451D">
      <w:pPr>
        <w:pStyle w:val="ListParagraph"/>
        <w:numPr>
          <w:ilvl w:val="2"/>
          <w:numId w:val="5"/>
        </w:numPr>
        <w:rPr>
          <w:rFonts w:ascii="Bookman Old Style" w:hAnsi="Bookman Old Style"/>
          <w:sz w:val="20"/>
          <w:szCs w:val="20"/>
        </w:rPr>
      </w:pPr>
      <w:r w:rsidRPr="0086451D">
        <w:rPr>
          <w:rFonts w:ascii="Bookman Old Style" w:hAnsi="Bookman Old Style"/>
          <w:sz w:val="20"/>
          <w:szCs w:val="20"/>
        </w:rPr>
        <w:t>Sotah</w:t>
      </w:r>
    </w:p>
    <w:p w:rsidR="0086451D" w:rsidRPr="0086451D" w:rsidRDefault="0086451D" w:rsidP="0086451D">
      <w:pPr>
        <w:pStyle w:val="ListParagraph"/>
        <w:numPr>
          <w:ilvl w:val="0"/>
          <w:numId w:val="5"/>
        </w:numPr>
        <w:rPr>
          <w:rFonts w:ascii="Bookman Old Style" w:hAnsi="Bookman Old Style"/>
          <w:b/>
          <w:bCs/>
          <w:sz w:val="20"/>
          <w:szCs w:val="20"/>
        </w:rPr>
      </w:pPr>
      <w:r w:rsidRPr="0086451D">
        <w:rPr>
          <w:rFonts w:ascii="Bookman Old Style" w:hAnsi="Bookman Old Style"/>
          <w:b/>
          <w:bCs/>
          <w:sz w:val="20"/>
          <w:szCs w:val="20"/>
        </w:rPr>
        <w:t xml:space="preserve">Sin Offering – </w:t>
      </w:r>
      <w:r w:rsidRPr="0086451D">
        <w:rPr>
          <w:rFonts w:ascii="Bookman Old Style" w:hAnsi="Bookman Old Style" w:hint="cs"/>
          <w:b/>
          <w:bCs/>
          <w:sz w:val="20"/>
          <w:szCs w:val="20"/>
          <w:rtl/>
        </w:rPr>
        <w:t>קרבן חטאת</w:t>
      </w:r>
    </w:p>
    <w:p w:rsidR="0086451D" w:rsidRPr="0086451D" w:rsidRDefault="0086451D" w:rsidP="0086451D">
      <w:pPr>
        <w:pStyle w:val="ListParagraph"/>
        <w:numPr>
          <w:ilvl w:val="1"/>
          <w:numId w:val="5"/>
        </w:numPr>
        <w:rPr>
          <w:rFonts w:ascii="Bookman Old Style" w:hAnsi="Bookman Old Style"/>
          <w:sz w:val="20"/>
          <w:szCs w:val="20"/>
        </w:rPr>
      </w:pPr>
      <w:r w:rsidRPr="0086451D">
        <w:rPr>
          <w:rFonts w:ascii="Bookman Old Style" w:hAnsi="Bookman Old Style"/>
          <w:sz w:val="20"/>
          <w:szCs w:val="20"/>
        </w:rPr>
        <w:t>To atone for inadvertent or accidental violations</w:t>
      </w:r>
    </w:p>
    <w:p w:rsidR="0086451D" w:rsidRPr="0086451D" w:rsidRDefault="0086451D" w:rsidP="0086451D">
      <w:pPr>
        <w:pStyle w:val="ListParagraph"/>
        <w:numPr>
          <w:ilvl w:val="1"/>
          <w:numId w:val="5"/>
        </w:numPr>
        <w:rPr>
          <w:rFonts w:ascii="Bookman Old Style" w:hAnsi="Bookman Old Style"/>
          <w:sz w:val="20"/>
          <w:szCs w:val="20"/>
        </w:rPr>
      </w:pPr>
      <w:r w:rsidRPr="0086451D">
        <w:rPr>
          <w:rFonts w:ascii="Bookman Old Style" w:hAnsi="Bookman Old Style"/>
          <w:sz w:val="20"/>
          <w:szCs w:val="20"/>
        </w:rPr>
        <w:t>partly burnt, partly eaten by the Kohanim</w:t>
      </w:r>
    </w:p>
    <w:p w:rsidR="0086451D" w:rsidRPr="0086451D" w:rsidRDefault="0086451D" w:rsidP="0086451D">
      <w:pPr>
        <w:pStyle w:val="ListParagraph"/>
        <w:numPr>
          <w:ilvl w:val="1"/>
          <w:numId w:val="5"/>
        </w:numPr>
        <w:rPr>
          <w:rFonts w:ascii="Bookman Old Style" w:hAnsi="Bookman Old Style"/>
          <w:sz w:val="20"/>
          <w:szCs w:val="20"/>
        </w:rPr>
      </w:pPr>
      <w:r w:rsidRPr="0086451D">
        <w:rPr>
          <w:rFonts w:ascii="Bookman Old Style" w:hAnsi="Bookman Old Style"/>
          <w:sz w:val="20"/>
          <w:szCs w:val="20"/>
        </w:rPr>
        <w:t>could be animal or flour</w:t>
      </w:r>
    </w:p>
    <w:p w:rsidR="0086451D" w:rsidRPr="0086451D" w:rsidRDefault="0086451D" w:rsidP="0086451D">
      <w:pPr>
        <w:pStyle w:val="ListParagraph"/>
        <w:numPr>
          <w:ilvl w:val="0"/>
          <w:numId w:val="5"/>
        </w:numPr>
        <w:rPr>
          <w:rFonts w:ascii="Bookman Old Style" w:hAnsi="Bookman Old Style"/>
          <w:b/>
          <w:bCs/>
          <w:sz w:val="20"/>
          <w:szCs w:val="20"/>
        </w:rPr>
      </w:pPr>
      <w:r w:rsidRPr="0086451D">
        <w:rPr>
          <w:rFonts w:ascii="Bookman Old Style" w:hAnsi="Bookman Old Style"/>
          <w:b/>
          <w:bCs/>
          <w:sz w:val="20"/>
          <w:szCs w:val="20"/>
        </w:rPr>
        <w:t xml:space="preserve">Guilt Offering – </w:t>
      </w:r>
      <w:r w:rsidRPr="0086451D">
        <w:rPr>
          <w:rFonts w:ascii="Bookman Old Style" w:hAnsi="Bookman Old Style" w:hint="cs"/>
          <w:b/>
          <w:bCs/>
          <w:sz w:val="20"/>
          <w:szCs w:val="20"/>
          <w:rtl/>
        </w:rPr>
        <w:t>קרבן אשם</w:t>
      </w:r>
    </w:p>
    <w:p w:rsidR="0086451D" w:rsidRPr="0086451D" w:rsidRDefault="0086451D" w:rsidP="0086451D">
      <w:pPr>
        <w:pStyle w:val="ListParagraph"/>
        <w:numPr>
          <w:ilvl w:val="1"/>
          <w:numId w:val="5"/>
        </w:numPr>
        <w:rPr>
          <w:rFonts w:ascii="Bookman Old Style" w:hAnsi="Bookman Old Style"/>
          <w:sz w:val="20"/>
          <w:szCs w:val="20"/>
        </w:rPr>
      </w:pPr>
      <w:r w:rsidRPr="0086451D">
        <w:rPr>
          <w:rFonts w:ascii="Bookman Old Style" w:hAnsi="Bookman Old Style"/>
          <w:sz w:val="20"/>
          <w:szCs w:val="20"/>
        </w:rPr>
        <w:t>Partially burnt and partially eaten by Kohanim</w:t>
      </w:r>
    </w:p>
    <w:p w:rsidR="0086451D" w:rsidRPr="0086451D" w:rsidRDefault="0086451D" w:rsidP="0086451D">
      <w:pPr>
        <w:pStyle w:val="ListParagraph"/>
        <w:numPr>
          <w:ilvl w:val="1"/>
          <w:numId w:val="5"/>
        </w:numPr>
        <w:rPr>
          <w:rFonts w:ascii="Bookman Old Style" w:hAnsi="Bookman Old Style"/>
          <w:sz w:val="20"/>
          <w:szCs w:val="20"/>
        </w:rPr>
      </w:pPr>
      <w:r w:rsidRPr="0086451D">
        <w:rPr>
          <w:rFonts w:ascii="Bookman Old Style" w:hAnsi="Bookman Old Style"/>
          <w:sz w:val="20"/>
          <w:szCs w:val="20"/>
        </w:rPr>
        <w:t>A specific set of 5 violations, offered for atonement</w:t>
      </w:r>
    </w:p>
    <w:p w:rsidR="0086451D" w:rsidRPr="0086451D" w:rsidRDefault="0086451D" w:rsidP="0086451D">
      <w:pPr>
        <w:pStyle w:val="ListParagraph"/>
        <w:numPr>
          <w:ilvl w:val="0"/>
          <w:numId w:val="5"/>
        </w:numPr>
        <w:rPr>
          <w:rFonts w:ascii="Bookman Old Style" w:hAnsi="Bookman Old Style"/>
          <w:b/>
          <w:bCs/>
          <w:sz w:val="20"/>
          <w:szCs w:val="20"/>
        </w:rPr>
      </w:pPr>
      <w:r w:rsidRPr="0086451D">
        <w:rPr>
          <w:rFonts w:ascii="Bookman Old Style" w:hAnsi="Bookman Old Style"/>
          <w:b/>
          <w:bCs/>
          <w:sz w:val="20"/>
          <w:szCs w:val="20"/>
        </w:rPr>
        <w:t xml:space="preserve">Peace Offering – </w:t>
      </w:r>
      <w:r w:rsidRPr="0086451D">
        <w:rPr>
          <w:rFonts w:ascii="Bookman Old Style" w:hAnsi="Bookman Old Style" w:hint="cs"/>
          <w:b/>
          <w:bCs/>
          <w:sz w:val="20"/>
          <w:szCs w:val="20"/>
          <w:rtl/>
        </w:rPr>
        <w:t>קרבן שלמים</w:t>
      </w:r>
    </w:p>
    <w:p w:rsidR="0086451D" w:rsidRPr="0086451D" w:rsidRDefault="0086451D" w:rsidP="0086451D">
      <w:pPr>
        <w:pStyle w:val="ListParagraph"/>
        <w:numPr>
          <w:ilvl w:val="1"/>
          <w:numId w:val="5"/>
        </w:numPr>
        <w:rPr>
          <w:rFonts w:ascii="Bookman Old Style" w:hAnsi="Bookman Old Style"/>
          <w:sz w:val="20"/>
          <w:szCs w:val="20"/>
        </w:rPr>
      </w:pPr>
      <w:bookmarkStart w:id="0" w:name="_GoBack"/>
      <w:bookmarkEnd w:id="0"/>
      <w:r w:rsidRPr="0086451D">
        <w:rPr>
          <w:rFonts w:ascii="Bookman Old Style" w:hAnsi="Bookman Old Style"/>
          <w:sz w:val="20"/>
          <w:szCs w:val="20"/>
        </w:rPr>
        <w:t>Partially burnt, partially eaten by Kohanim, partially eaten by its owners</w:t>
      </w:r>
    </w:p>
    <w:p w:rsidR="0086451D" w:rsidRPr="0086451D" w:rsidRDefault="0086451D" w:rsidP="0086451D">
      <w:pPr>
        <w:pStyle w:val="ListParagraph"/>
        <w:numPr>
          <w:ilvl w:val="1"/>
          <w:numId w:val="5"/>
        </w:numPr>
        <w:rPr>
          <w:rFonts w:ascii="Bookman Old Style" w:hAnsi="Bookman Old Style"/>
          <w:sz w:val="20"/>
          <w:szCs w:val="20"/>
        </w:rPr>
      </w:pPr>
      <w:r w:rsidRPr="0086451D">
        <w:rPr>
          <w:rFonts w:ascii="Bookman Old Style" w:hAnsi="Bookman Old Style"/>
          <w:sz w:val="20"/>
          <w:szCs w:val="20"/>
        </w:rPr>
        <w:lastRenderedPageBreak/>
        <w:t>Voluntarily offered in gratitude and thanks</w:t>
      </w:r>
    </w:p>
    <w:p w:rsidR="0086451D" w:rsidRPr="0086451D" w:rsidRDefault="0086451D" w:rsidP="0086451D">
      <w:pPr>
        <w:pStyle w:val="ListParagraph"/>
        <w:numPr>
          <w:ilvl w:val="1"/>
          <w:numId w:val="5"/>
        </w:numPr>
        <w:rPr>
          <w:rFonts w:ascii="Bookman Old Style" w:hAnsi="Bookman Old Style"/>
          <w:sz w:val="20"/>
          <w:szCs w:val="20"/>
        </w:rPr>
      </w:pPr>
      <w:r w:rsidRPr="0086451D">
        <w:rPr>
          <w:rFonts w:ascii="Bookman Old Style" w:hAnsi="Bookman Old Style"/>
          <w:sz w:val="20"/>
          <w:szCs w:val="20"/>
        </w:rPr>
        <w:t>Sometimes required in appreciation of being saved from danger</w:t>
      </w:r>
    </w:p>
    <w:sectPr w:rsidR="0086451D" w:rsidRPr="0086451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834" w:rsidRDefault="00265834" w:rsidP="0037234D">
      <w:pPr>
        <w:spacing w:after="0" w:line="240" w:lineRule="auto"/>
      </w:pPr>
      <w:r>
        <w:separator/>
      </w:r>
    </w:p>
  </w:endnote>
  <w:endnote w:type="continuationSeparator" w:id="0">
    <w:p w:rsidR="00265834" w:rsidRDefault="00265834" w:rsidP="00372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834" w:rsidRDefault="00265834" w:rsidP="0037234D">
      <w:pPr>
        <w:spacing w:after="0" w:line="240" w:lineRule="auto"/>
      </w:pPr>
      <w:r>
        <w:separator/>
      </w:r>
    </w:p>
  </w:footnote>
  <w:footnote w:type="continuationSeparator" w:id="0">
    <w:p w:rsidR="00265834" w:rsidRDefault="00265834" w:rsidP="00372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4E65"/>
    <w:multiLevelType w:val="hybridMultilevel"/>
    <w:tmpl w:val="AB880A7A"/>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9BC4C11"/>
    <w:multiLevelType w:val="hybridMultilevel"/>
    <w:tmpl w:val="7AC446D2"/>
    <w:lvl w:ilvl="0" w:tplc="697AD236">
      <w:start w:val="1"/>
      <w:numFmt w:val="upperLetter"/>
      <w:lvlText w:val="%1."/>
      <w:lvlJc w:val="left"/>
      <w:pPr>
        <w:ind w:left="720" w:hanging="360"/>
      </w:pPr>
      <w:rPr>
        <w:rFonts w:asciiTheme="minorHAnsi" w:eastAsiaTheme="minorHAnsi" w:hAnsiTheme="minorHAnsi" w:cstheme="minorBid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B1223E6"/>
    <w:multiLevelType w:val="hybridMultilevel"/>
    <w:tmpl w:val="2EC473DA"/>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E5E69F9"/>
    <w:multiLevelType w:val="hybridMultilevel"/>
    <w:tmpl w:val="8C88DFD6"/>
    <w:lvl w:ilvl="0" w:tplc="8C424DE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3B825D3"/>
    <w:multiLevelType w:val="hybridMultilevel"/>
    <w:tmpl w:val="0CA219A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B9"/>
    <w:rsid w:val="000C7077"/>
    <w:rsid w:val="000D0449"/>
    <w:rsid w:val="000D5402"/>
    <w:rsid w:val="000D5DB9"/>
    <w:rsid w:val="00132CB9"/>
    <w:rsid w:val="00265834"/>
    <w:rsid w:val="0037234D"/>
    <w:rsid w:val="00395F9A"/>
    <w:rsid w:val="003C4B24"/>
    <w:rsid w:val="00751F24"/>
    <w:rsid w:val="0086451D"/>
    <w:rsid w:val="008F46E0"/>
    <w:rsid w:val="009065D2"/>
    <w:rsid w:val="00C3737F"/>
    <w:rsid w:val="00CC57F2"/>
    <w:rsid w:val="00E52137"/>
    <w:rsid w:val="00E619B3"/>
    <w:rsid w:val="00F34F2A"/>
    <w:rsid w:val="00FD5315"/>
    <w:rsid w:val="00FF1180"/>
    <w:rsid w:val="00FF12C0"/>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C98C"/>
  <w15:chartTrackingRefBased/>
  <w15:docId w15:val="{38A480D0-3A8D-40A0-AF26-C6D37A29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DB9"/>
    <w:pPr>
      <w:ind w:left="720"/>
      <w:contextualSpacing/>
    </w:pPr>
  </w:style>
  <w:style w:type="paragraph" w:styleId="EndnoteText">
    <w:name w:val="endnote text"/>
    <w:basedOn w:val="Normal"/>
    <w:link w:val="EndnoteTextChar"/>
    <w:uiPriority w:val="99"/>
    <w:semiHidden/>
    <w:unhideWhenUsed/>
    <w:rsid w:val="003723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234D"/>
    <w:rPr>
      <w:sz w:val="20"/>
      <w:szCs w:val="20"/>
    </w:rPr>
  </w:style>
  <w:style w:type="character" w:styleId="EndnoteReference">
    <w:name w:val="endnote reference"/>
    <w:basedOn w:val="DefaultParagraphFont"/>
    <w:uiPriority w:val="99"/>
    <w:semiHidden/>
    <w:unhideWhenUsed/>
    <w:rsid w:val="0037234D"/>
    <w:rPr>
      <w:vertAlign w:val="superscript"/>
    </w:rPr>
  </w:style>
  <w:style w:type="paragraph" w:customStyle="1" w:styleId="he">
    <w:name w:val="he"/>
    <w:basedOn w:val="Normal"/>
    <w:rsid w:val="00FF12C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en">
    <w:name w:val="en"/>
    <w:basedOn w:val="Normal"/>
    <w:rsid w:val="00FF12C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C4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890707">
      <w:bodyDiv w:val="1"/>
      <w:marLeft w:val="0"/>
      <w:marRight w:val="0"/>
      <w:marTop w:val="0"/>
      <w:marBottom w:val="0"/>
      <w:divBdr>
        <w:top w:val="none" w:sz="0" w:space="0" w:color="auto"/>
        <w:left w:val="none" w:sz="0" w:space="0" w:color="auto"/>
        <w:bottom w:val="none" w:sz="0" w:space="0" w:color="auto"/>
        <w:right w:val="none" w:sz="0" w:space="0" w:color="auto"/>
      </w:divBdr>
    </w:div>
    <w:div w:id="1206067823">
      <w:bodyDiv w:val="1"/>
      <w:marLeft w:val="0"/>
      <w:marRight w:val="0"/>
      <w:marTop w:val="0"/>
      <w:marBottom w:val="0"/>
      <w:divBdr>
        <w:top w:val="none" w:sz="0" w:space="0" w:color="auto"/>
        <w:left w:val="none" w:sz="0" w:space="0" w:color="auto"/>
        <w:bottom w:val="none" w:sz="0" w:space="0" w:color="auto"/>
        <w:right w:val="none" w:sz="0" w:space="0" w:color="auto"/>
      </w:divBdr>
    </w:div>
    <w:div w:id="1436049010">
      <w:bodyDiv w:val="1"/>
      <w:marLeft w:val="0"/>
      <w:marRight w:val="0"/>
      <w:marTop w:val="0"/>
      <w:marBottom w:val="0"/>
      <w:divBdr>
        <w:top w:val="none" w:sz="0" w:space="0" w:color="auto"/>
        <w:left w:val="none" w:sz="0" w:space="0" w:color="auto"/>
        <w:bottom w:val="none" w:sz="0" w:space="0" w:color="auto"/>
        <w:right w:val="none" w:sz="0" w:space="0" w:color="auto"/>
      </w:divBdr>
    </w:div>
    <w:div w:id="205410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saiah.6.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Numbers.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A7A3B-FE72-44F3-AA39-C717EF8E2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4</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Freundlich</dc:creator>
  <cp:keywords/>
  <dc:description/>
  <cp:lastModifiedBy>Rabbi Freundlich</cp:lastModifiedBy>
  <cp:revision>2</cp:revision>
  <dcterms:created xsi:type="dcterms:W3CDTF">2019-11-25T03:23:00Z</dcterms:created>
  <dcterms:modified xsi:type="dcterms:W3CDTF">2019-11-26T06:03:00Z</dcterms:modified>
</cp:coreProperties>
</file>