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pPr>
      <w:r w:rsidDel="00000000" w:rsidR="00000000" w:rsidRPr="00000000">
        <w:rPr>
          <w:rFonts w:ascii="Quicksand" w:cs="Quicksand" w:eastAsia="Quicksand" w:hAnsi="Quicksand"/>
          <w:b w:val="1"/>
          <w:sz w:val="32"/>
          <w:szCs w:val="32"/>
          <w:u w:val="single"/>
          <w:rtl w:val="0"/>
        </w:rPr>
        <w:t xml:space="preserve">Tu Bishvat: The Little Almond That Could</w:t>
      </w:r>
    </w:p>
    <w:p w:rsidR="00000000" w:rsidDel="00000000" w:rsidP="00000000" w:rsidRDefault="00000000" w:rsidRPr="00000000">
      <w:pPr>
        <w:contextualSpacing w:val="0"/>
        <w:jc w:val="center"/>
      </w:pPr>
      <w:r w:rsidDel="00000000" w:rsidR="00000000" w:rsidRPr="00000000">
        <w:drawing>
          <wp:inline distB="114300" distT="114300" distL="114300" distR="114300">
            <wp:extent cx="4305300" cy="2285191"/>
            <wp:effectExtent b="0" l="0" r="0" t="0"/>
            <wp:docPr id="2"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4305300" cy="2285191"/>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u w:val="single"/>
          <w:rtl w:val="0"/>
        </w:rPr>
        <w:t xml:space="preserve">R. Menachem Genack, </w:t>
      </w:r>
      <w:r w:rsidDel="00000000" w:rsidR="00000000" w:rsidRPr="00000000">
        <w:rPr>
          <w:rFonts w:ascii="Quicksand" w:cs="Quicksand" w:eastAsia="Quicksand" w:hAnsi="Quicksand"/>
          <w:b w:val="1"/>
          <w:i w:val="1"/>
          <w:sz w:val="24"/>
          <w:szCs w:val="24"/>
          <w:u w:val="single"/>
          <w:rtl w:val="0"/>
        </w:rPr>
        <w:t xml:space="preserve">Letters to President Clinton</w:t>
      </w:r>
      <w:r w:rsidDel="00000000" w:rsidR="00000000" w:rsidRPr="00000000">
        <w:rPr>
          <w:rFonts w:ascii="Quicksand" w:cs="Quicksand" w:eastAsia="Quicksand" w:hAnsi="Quicksand"/>
          <w:b w:val="1"/>
          <w:sz w:val="24"/>
          <w:szCs w:val="24"/>
          <w:u w:val="single"/>
          <w:rtl w:val="0"/>
        </w:rPr>
        <w:t xml:space="preserve">, pgs. 223-224</w:t>
      </w:r>
    </w:p>
    <w:p w:rsidR="00000000" w:rsidDel="00000000" w:rsidP="00000000" w:rsidRDefault="00000000" w:rsidRPr="00000000">
      <w:pPr>
        <w:bidi w:val="1"/>
        <w:spacing w:before="120" w:lineRule="auto"/>
        <w:contextualSpacing w:val="0"/>
        <w:jc w:val="center"/>
      </w:pPr>
      <w:r w:rsidDel="00000000" w:rsidR="00000000" w:rsidRPr="00000000">
        <w:drawing>
          <wp:inline distB="114300" distT="114300" distL="114300" distR="114300">
            <wp:extent cx="4463103" cy="1966913"/>
            <wp:effectExtent b="0" l="0" r="0" t="0"/>
            <wp:docPr id="7"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4463103" cy="1966913"/>
                    </a:xfrm>
                    <a:prstGeom prst="rect"/>
                    <a:ln/>
                  </pic:spPr>
                </pic:pic>
              </a:graphicData>
            </a:graphic>
          </wp:inline>
        </w:drawing>
      </w:r>
      <w:r w:rsidDel="00000000" w:rsidR="00000000" w:rsidRPr="00000000">
        <w:drawing>
          <wp:inline distB="114300" distT="114300" distL="114300" distR="114300">
            <wp:extent cx="1095375" cy="1685925"/>
            <wp:effectExtent b="0" l="0" r="0" t="0"/>
            <wp:docPr id="9"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1095375" cy="16859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4938713" cy="1475317"/>
            <wp:effectExtent b="0" l="0" r="0" t="0"/>
            <wp:docPr id="5"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4938713" cy="1475317"/>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Quicksand" w:cs="Quicksand" w:eastAsia="Quicksand" w:hAnsi="Quicksand"/>
          <w:sz w:val="24"/>
          <w:szCs w:val="24"/>
        </w:rPr>
      </w:pPr>
      <w:r w:rsidDel="00000000" w:rsidR="00000000" w:rsidRPr="00000000">
        <w:rPr>
          <w:rFonts w:ascii="Quicksand" w:cs="Quicksand" w:eastAsia="Quicksand" w:hAnsi="Quicksand"/>
          <w:b w:val="1"/>
          <w:sz w:val="24"/>
          <w:szCs w:val="24"/>
          <w:u w:val="single"/>
          <w:rtl w:val="0"/>
        </w:rPr>
        <w:t xml:space="preserve">I. L. Peretz (Poland, 1852-1912), </w:t>
      </w:r>
      <w:r w:rsidDel="00000000" w:rsidR="00000000" w:rsidRPr="00000000">
        <w:rPr>
          <w:rFonts w:ascii="Quicksand" w:cs="Quicksand" w:eastAsia="Quicksand" w:hAnsi="Quicksand"/>
          <w:b w:val="1"/>
          <w:i w:val="1"/>
          <w:sz w:val="24"/>
          <w:szCs w:val="24"/>
          <w:u w:val="single"/>
          <w:rtl w:val="0"/>
        </w:rPr>
        <w:t xml:space="preserve">Between Two Mountains</w:t>
      </w:r>
    </w:p>
    <w:p w:rsidR="00000000" w:rsidDel="00000000" w:rsidP="00000000" w:rsidRDefault="00000000" w:rsidRPr="00000000">
      <w:pPr>
        <w:contextualSpacing w:val="0"/>
        <w:jc w:val="center"/>
      </w:pPr>
      <w:r w:rsidDel="00000000" w:rsidR="00000000" w:rsidRPr="00000000">
        <w:drawing>
          <wp:inline distB="114300" distT="114300" distL="114300" distR="114300">
            <wp:extent cx="5853113" cy="1397618"/>
            <wp:effectExtent b="0" l="0" r="0" t="0"/>
            <wp:docPr id="3"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853113" cy="1397618"/>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Quicksand" w:cs="Quicksand" w:eastAsia="Quicksand" w:hAnsi="Quicksand"/>
          <w:sz w:val="24"/>
          <w:szCs w:val="24"/>
        </w:rPr>
      </w:pPr>
      <w:r w:rsidDel="00000000" w:rsidR="00000000" w:rsidRPr="00000000">
        <w:rPr>
          <w:rFonts w:ascii="Quicksand" w:cs="Quicksand" w:eastAsia="Quicksand" w:hAnsi="Quicksand"/>
          <w:b w:val="1"/>
          <w:sz w:val="24"/>
          <w:szCs w:val="24"/>
          <w:u w:val="single"/>
          <w:rtl w:val="0"/>
        </w:rPr>
        <w:t xml:space="preserve">Collected Writings of Rabbi Samson Raphael Hirsch, Vol. 2 , p. 329</w:t>
      </w:r>
    </w:p>
    <w:tbl>
      <w:tblPr>
        <w:tblStyle w:val="Table1"/>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40"/>
        <w:gridCol w:w="2520"/>
        <w:tblGridChange w:id="0">
          <w:tblGrid>
            <w:gridCol w:w="6840"/>
            <w:gridCol w:w="2520"/>
          </w:tblGrid>
        </w:tblGridChange>
      </w:tblGrid>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Fonts w:ascii="Quicksand" w:cs="Quicksand" w:eastAsia="Quicksand" w:hAnsi="Quicksand"/>
                <w:b w:val="1"/>
                <w:sz w:val="24"/>
                <w:szCs w:val="24"/>
                <w:rtl w:val="0"/>
              </w:rPr>
              <w:t xml:space="preserve">“A Spring Sermon in Winter”</w:t>
            </w:r>
            <w:r w:rsidDel="00000000" w:rsidR="00000000" w:rsidRPr="00000000">
              <w:rPr>
                <w:rtl w:val="0"/>
              </w:rPr>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The</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major</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portion</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of</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the</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winter</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cycle</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is</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still</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ahead</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A</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superficial</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gaze</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reveals</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that</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nature</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is</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still</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displaying</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her</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solemn</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winter</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apparel</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Long</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winter</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months</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are</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still</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ahead</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Already</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1"/>
              </w:rPr>
              <w:t xml:space="preserve">ט</w:t>
            </w:r>
            <w:r w:rsidDel="00000000" w:rsidR="00000000" w:rsidRPr="00000000">
              <w:rPr>
                <w:rFonts w:ascii="Quicksand" w:cs="Quicksand" w:eastAsia="Quicksand" w:hAnsi="Quicksand"/>
                <w:sz w:val="24"/>
                <w:szCs w:val="24"/>
                <w:rtl w:val="1"/>
              </w:rPr>
              <w:t xml:space="preserve">"</w:t>
            </w:r>
            <w:r w:rsidDel="00000000" w:rsidR="00000000" w:rsidRPr="00000000">
              <w:rPr>
                <w:rFonts w:ascii="Quicksand" w:cs="Quicksand" w:eastAsia="Quicksand" w:hAnsi="Quicksand"/>
                <w:sz w:val="24"/>
                <w:szCs w:val="24"/>
                <w:rtl w:val="1"/>
              </w:rPr>
              <w:t xml:space="preserve">ו</w:t>
            </w:r>
            <w:r w:rsidDel="00000000" w:rsidR="00000000" w:rsidRPr="00000000">
              <w:rPr>
                <w:rFonts w:ascii="Quicksand" w:cs="Quicksand" w:eastAsia="Quicksand" w:hAnsi="Quicksand"/>
                <w:sz w:val="24"/>
                <w:szCs w:val="24"/>
                <w:rtl w:val="1"/>
              </w:rPr>
              <w:t xml:space="preserve"> </w:t>
            </w:r>
            <w:r w:rsidDel="00000000" w:rsidR="00000000" w:rsidRPr="00000000">
              <w:rPr>
                <w:rFonts w:ascii="Quicksand" w:cs="Quicksand" w:eastAsia="Quicksand" w:hAnsi="Quicksand"/>
                <w:sz w:val="24"/>
                <w:szCs w:val="24"/>
                <w:rtl w:val="1"/>
              </w:rPr>
              <w:t xml:space="preserve">בשבט</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conveys</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to</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Jewish</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minds</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and</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hearts</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the</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first</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greeting</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of</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a</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coming</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spring</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Though</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still</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in</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the</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middle</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of</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the</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bleak</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embrace</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of</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winter</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the</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gentle</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murmur</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of</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the</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awakening</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spring</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begins</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its</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hidden</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work</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in</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the</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core</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of</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the</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arterial</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network</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of</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the</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trees</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silently</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and</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softly</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hidden</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from</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casual</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view</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the</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new</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sap</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flows</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announcing</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the</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coming</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of</w:t>
            </w:r>
            <w:r w:rsidDel="00000000" w:rsidR="00000000" w:rsidRPr="00000000">
              <w:rPr>
                <w:rFonts w:ascii="Quicksand" w:cs="Quicksand" w:eastAsia="Quicksand" w:hAnsi="Quicksand"/>
                <w:sz w:val="24"/>
                <w:szCs w:val="24"/>
                <w:rtl w:val="0"/>
              </w:rPr>
              <w:t xml:space="preserve"> </w:t>
            </w:r>
            <w:r w:rsidDel="00000000" w:rsidR="00000000" w:rsidRPr="00000000">
              <w:rPr>
                <w:rFonts w:ascii="Quicksand" w:cs="Quicksand" w:eastAsia="Quicksand" w:hAnsi="Quicksand"/>
                <w:sz w:val="24"/>
                <w:szCs w:val="24"/>
                <w:rtl w:val="0"/>
              </w:rPr>
              <w:t xml:space="preserve">spring</w:t>
            </w:r>
            <w:r w:rsidDel="00000000" w:rsidR="00000000" w:rsidRPr="00000000">
              <w:rPr>
                <w:rFonts w:ascii="Quicksand" w:cs="Quicksand" w:eastAsia="Quicksand" w:hAnsi="Quicksand"/>
                <w:sz w:val="24"/>
                <w:szCs w:val="24"/>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1376363" cy="1743393"/>
                  <wp:effectExtent b="0" l="0" r="0" t="0"/>
                  <wp:docPr id="1"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376363" cy="1743393"/>
                          </a:xfrm>
                          <a:prstGeom prst="rect"/>
                          <a:ln/>
                        </pic:spPr>
                      </pic:pic>
                    </a:graphicData>
                  </a:graphic>
                </wp:inline>
              </w:drawing>
            </w:r>
            <w:r w:rsidDel="00000000" w:rsidR="00000000" w:rsidRPr="00000000">
              <w:rPr>
                <w:rtl w:val="0"/>
              </w:rPr>
            </w:r>
          </w:p>
        </w:tc>
      </w:tr>
    </w:tbl>
    <w:p w:rsidR="00000000" w:rsidDel="00000000" w:rsidP="00000000" w:rsidRDefault="00000000" w:rsidRPr="00000000">
      <w:pPr>
        <w:numPr>
          <w:ilvl w:val="0"/>
          <w:numId w:val="2"/>
        </w:numPr>
        <w:ind w:left="720" w:hanging="360"/>
        <w:contextualSpacing w:val="1"/>
        <w:rPr>
          <w:rFonts w:ascii="Quicksand" w:cs="Quicksand" w:eastAsia="Quicksand" w:hAnsi="Quicksand"/>
          <w:sz w:val="24"/>
          <w:szCs w:val="24"/>
        </w:rPr>
      </w:pPr>
      <w:r w:rsidDel="00000000" w:rsidR="00000000" w:rsidRPr="00000000">
        <w:rPr>
          <w:rFonts w:ascii="Quicksand" w:cs="Quicksand" w:eastAsia="Quicksand" w:hAnsi="Quicksand"/>
          <w:b w:val="1"/>
          <w:sz w:val="24"/>
          <w:szCs w:val="24"/>
          <w:u w:val="single"/>
          <w:rtl w:val="0"/>
        </w:rPr>
        <w:t xml:space="preserve">Megged Yerakhim (R. AY Kook, Israel, 1865-1935), </w:t>
      </w:r>
      <w:r w:rsidDel="00000000" w:rsidR="00000000" w:rsidRPr="00000000">
        <w:rPr>
          <w:rFonts w:ascii="Quicksand" w:cs="Quicksand" w:eastAsia="Quicksand" w:hAnsi="Quicksand"/>
          <w:b w:val="1"/>
          <w:i w:val="1"/>
          <w:sz w:val="24"/>
          <w:szCs w:val="24"/>
          <w:u w:val="single"/>
          <w:rtl w:val="0"/>
        </w:rPr>
        <w:t xml:space="preserve">Pitgam L’Shevat</w:t>
      </w:r>
      <w:r w:rsidDel="00000000" w:rsidR="00000000" w:rsidRPr="00000000">
        <w:rPr>
          <w:rtl w:val="0"/>
        </w:rPr>
      </w:r>
    </w:p>
    <w:tbl>
      <w:tblPr>
        <w:tblStyle w:val="Table2"/>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465"/>
        <w:tblGridChange w:id="0">
          <w:tblGrid>
            <w:gridCol w:w="2895"/>
            <w:gridCol w:w="6465"/>
          </w:tblGrid>
        </w:tblGridChange>
      </w:tblGrid>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drawing>
                <wp:inline distB="114300" distT="114300" distL="114300" distR="114300">
                  <wp:extent cx="1405574" cy="1882775"/>
                  <wp:effectExtent b="0" l="0" r="0" t="0"/>
                  <wp:docPr id="6"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1405574" cy="18827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widowControl w:val="0"/>
              <w:bidi w:val="1"/>
              <w:spacing w:line="240" w:lineRule="auto"/>
              <w:contextualSpacing w:val="0"/>
              <w:jc w:val="center"/>
            </w:pPr>
            <w:r w:rsidDel="00000000" w:rsidR="00000000" w:rsidRPr="00000000">
              <w:rPr>
                <w:rtl w:val="0"/>
              </w:rPr>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חשק</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נטיעות</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אילנות</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נובע</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מחפץ</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הטבת</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הדורות</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הבאים</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המובלט</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בתקפו</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בעץ</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החרוב</w:t>
            </w:r>
            <w:r w:rsidDel="00000000" w:rsidR="00000000" w:rsidRPr="00000000">
              <w:rPr>
                <w:rFonts w:ascii="Narkisim" w:cs="Narkisim" w:eastAsia="Narkisim" w:hAnsi="Narkisim"/>
                <w:color w:val="333333"/>
                <w:sz w:val="26"/>
                <w:szCs w:val="26"/>
                <w:rtl w:val="1"/>
              </w:rPr>
              <w:t xml:space="preserve">."</w:t>
            </w:r>
            <w:r w:rsidDel="00000000" w:rsidR="00000000" w:rsidRPr="00000000">
              <w:rPr>
                <w:rtl w:val="0"/>
              </w:rPr>
            </w:r>
          </w:p>
          <w:p w:rsidR="00000000" w:rsidDel="00000000" w:rsidP="00000000" w:rsidRDefault="00000000" w:rsidRPr="00000000">
            <w:pPr>
              <w:widowControl w:val="0"/>
              <w:spacing w:after="160" w:before="300" w:lineRule="auto"/>
              <w:contextualSpacing w:val="0"/>
              <w:jc w:val="center"/>
            </w:pPr>
            <w:r w:rsidDel="00000000" w:rsidR="00000000" w:rsidRPr="00000000">
              <w:rPr>
                <w:rFonts w:ascii="Quicksand" w:cs="Quicksand" w:eastAsia="Quicksand" w:hAnsi="Quicksand"/>
                <w:i w:val="1"/>
                <w:color w:val="99cc00"/>
                <w:sz w:val="32"/>
                <w:szCs w:val="32"/>
                <w:highlight w:val="white"/>
                <w:rtl w:val="0"/>
              </w:rPr>
              <w:t xml:space="preserve">The passion for planting trees, emanates from the desire to benefit future generations, poignantly symbolized by the carob tree</w:t>
            </w:r>
            <w:r w:rsidDel="00000000" w:rsidR="00000000" w:rsidRPr="00000000">
              <w:rPr>
                <w:rFonts w:ascii="Quicksand" w:cs="Quicksand" w:eastAsia="Quicksand" w:hAnsi="Quicksand"/>
                <w:color w:val="99cc00"/>
                <w:sz w:val="32"/>
                <w:szCs w:val="32"/>
                <w:highlight w:val="white"/>
                <w:vertAlign w:val="superscript"/>
              </w:rPr>
              <w:footnoteReference w:customMarkFollows="0" w:id="0"/>
            </w:r>
            <w:r w:rsidDel="00000000" w:rsidR="00000000" w:rsidRPr="00000000">
              <w:rPr>
                <w:rtl w:val="0"/>
              </w:rPr>
            </w:r>
          </w:p>
        </w:tc>
      </w:tr>
    </w:tbl>
    <w:p w:rsidR="00000000" w:rsidDel="00000000" w:rsidP="00000000" w:rsidRDefault="00000000" w:rsidRPr="00000000">
      <w:pPr>
        <w:numPr>
          <w:ilvl w:val="0"/>
          <w:numId w:val="2"/>
        </w:numPr>
        <w:ind w:left="720" w:hanging="360"/>
        <w:contextualSpacing w:val="1"/>
        <w:rPr>
          <w:rFonts w:ascii="Quicksand" w:cs="Quicksand" w:eastAsia="Quicksand" w:hAnsi="Quicksand"/>
          <w:sz w:val="24"/>
          <w:szCs w:val="24"/>
        </w:rPr>
      </w:pPr>
      <w:r w:rsidDel="00000000" w:rsidR="00000000" w:rsidRPr="00000000">
        <w:rPr>
          <w:rFonts w:ascii="Quicksand" w:cs="Quicksand" w:eastAsia="Quicksand" w:hAnsi="Quicksand"/>
          <w:b w:val="1"/>
          <w:sz w:val="24"/>
          <w:szCs w:val="24"/>
          <w:u w:val="single"/>
          <w:rtl w:val="0"/>
        </w:rPr>
        <w:t xml:space="preserve">Yirmiyahu Ch. 1</w:t>
      </w:r>
    </w:p>
    <w:tbl>
      <w:tblPr>
        <w:tblStyle w:val="Table3"/>
        <w:bidiVisual w:val="0"/>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368.380952380952"/>
        <w:gridCol w:w="316.95238095238096"/>
        <w:gridCol w:w="3674.666666666667"/>
        <w:tblGridChange w:id="0">
          <w:tblGrid>
            <w:gridCol w:w="5368.380952380952"/>
            <w:gridCol w:w="316.95238095238096"/>
            <w:gridCol w:w="3674.666666666667"/>
          </w:tblGrid>
        </w:tblGridChange>
      </w:tblGrid>
      <w:tr>
        <w:tc>
          <w:tcPr>
            <w:tcMar>
              <w:top w:w="80.0" w:type="dxa"/>
              <w:left w:w="100.0" w:type="dxa"/>
              <w:bottom w:w="160.0" w:type="dxa"/>
              <w:right w:w="100.0" w:type="dxa"/>
            </w:tcMar>
          </w:tcPr>
          <w:p w:rsidR="00000000" w:rsidDel="00000000" w:rsidP="00000000" w:rsidRDefault="00000000" w:rsidRPr="00000000">
            <w:pPr>
              <w:ind w:left="720" w:hanging="360"/>
              <w:contextualSpacing w:val="0"/>
            </w:pPr>
            <w:hyperlink r:id="rId13">
              <w:r w:rsidDel="00000000" w:rsidR="00000000" w:rsidRPr="00000000">
                <w:rPr>
                  <w:rFonts w:ascii="Quicksand" w:cs="Quicksand" w:eastAsia="Quicksand" w:hAnsi="Quicksand"/>
                  <w:color w:val="0c4472"/>
                  <w:sz w:val="24"/>
                  <w:szCs w:val="24"/>
                  <w:highlight w:val="white"/>
                  <w:rtl w:val="0"/>
                </w:rPr>
                <w:t xml:space="preserve">11</w:t>
              </w:r>
            </w:hyperlink>
            <w:r w:rsidDel="00000000" w:rsidR="00000000" w:rsidRPr="00000000">
              <w:rPr>
                <w:rFonts w:ascii="Quicksand" w:cs="Quicksand" w:eastAsia="Quicksand" w:hAnsi="Quicksand"/>
                <w:sz w:val="24"/>
                <w:szCs w:val="24"/>
                <w:highlight w:val="white"/>
                <w:rtl w:val="0"/>
              </w:rPr>
              <w:t xml:space="preserve"> And the word of the Lord came to me, saying: What do you see, Jeremiah? And I said, </w:t>
            </w:r>
            <w:r w:rsidDel="00000000" w:rsidR="00000000" w:rsidRPr="00000000">
              <w:rPr>
                <w:rFonts w:ascii="Quicksand" w:cs="Quicksand" w:eastAsia="Quicksand" w:hAnsi="Quicksand"/>
                <w:color w:val="ff99cc"/>
                <w:sz w:val="24"/>
                <w:szCs w:val="24"/>
                <w:highlight w:val="white"/>
                <w:rtl w:val="0"/>
              </w:rPr>
              <w:t xml:space="preserve">"I see a rod of an almond tree."</w:t>
            </w:r>
          </w:p>
        </w:tc>
        <w:tc>
          <w:tcPr>
            <w:tcMar>
              <w:top w:w="80.0" w:type="dxa"/>
              <w:left w:w="100.0" w:type="dxa"/>
              <w:bottom w:w="160.0" w:type="dxa"/>
              <w:right w:w="100.0" w:type="dxa"/>
            </w:tcMar>
          </w:tcPr>
          <w:p w:rsidR="00000000" w:rsidDel="00000000" w:rsidP="00000000" w:rsidRDefault="00000000" w:rsidRPr="00000000">
            <w:pPr>
              <w:ind w:left="720" w:hanging="360"/>
              <w:contextualSpacing w:val="0"/>
            </w:pPr>
            <w:r w:rsidDel="00000000" w:rsidR="00000000" w:rsidRPr="00000000">
              <w:rPr>
                <w:b w:val="1"/>
                <w:sz w:val="21"/>
                <w:szCs w:val="21"/>
                <w:highlight w:val="white"/>
                <w:u w:val="single"/>
                <w:rtl w:val="0"/>
              </w:rPr>
              <w:t xml:space="preserve"> </w:t>
            </w:r>
          </w:p>
        </w:tc>
        <w:tc>
          <w:tcPr>
            <w:tcMar>
              <w:top w:w="80.0" w:type="dxa"/>
              <w:left w:w="100.0" w:type="dxa"/>
              <w:bottom w:w="160.0" w:type="dxa"/>
              <w:right w:w="100.0" w:type="dxa"/>
            </w:tcMar>
          </w:tcPr>
          <w:p w:rsidR="00000000" w:rsidDel="00000000" w:rsidP="00000000" w:rsidRDefault="00000000" w:rsidRPr="00000000">
            <w:pPr>
              <w:bidi w:val="1"/>
              <w:ind w:left="720" w:hanging="360"/>
              <w:contextualSpacing w:val="0"/>
            </w:pPr>
            <w:r w:rsidDel="00000000" w:rsidR="00000000" w:rsidRPr="00000000">
              <w:rPr>
                <w:rFonts w:ascii="Narkisim" w:cs="Narkisim" w:eastAsia="Narkisim" w:hAnsi="Narkisim"/>
                <w:color w:val="333333"/>
                <w:sz w:val="26"/>
                <w:szCs w:val="26"/>
                <w:rtl w:val="1"/>
              </w:rPr>
              <w:t xml:space="preserve">יא</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ו</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י</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ה</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י</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ד</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ב</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ר</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י</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קו</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ק</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א</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ל</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י</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ל</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אמ</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ר</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מ</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ה</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א</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ת</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ה</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ר</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א</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ה</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י</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ר</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מ</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י</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הו</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ו</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א</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מ</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ר</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מ</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ק</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ל</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ש</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ק</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ד</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א</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נ</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י</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ר</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א</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ה</w:t>
            </w:r>
            <w:r w:rsidDel="00000000" w:rsidR="00000000" w:rsidRPr="00000000">
              <w:rPr>
                <w:rFonts w:ascii="Narkisim" w:cs="Narkisim" w:eastAsia="Narkisim" w:hAnsi="Narkisim"/>
                <w:color w:val="333333"/>
                <w:sz w:val="26"/>
                <w:szCs w:val="26"/>
                <w:rtl w:val="1"/>
              </w:rPr>
              <w:t xml:space="preserve">: </w:t>
            </w:r>
            <w:r w:rsidDel="00000000" w:rsidR="00000000" w:rsidRPr="00000000">
              <w:rPr>
                <w:rtl w:val="0"/>
              </w:rPr>
            </w:r>
          </w:p>
        </w:tc>
      </w:tr>
      <w:tr>
        <w:tc>
          <w:tcPr>
            <w:tcMar>
              <w:top w:w="80.0" w:type="dxa"/>
              <w:left w:w="100.0" w:type="dxa"/>
              <w:bottom w:w="160.0" w:type="dxa"/>
              <w:right w:w="100.0" w:type="dxa"/>
            </w:tcMar>
          </w:tcPr>
          <w:p w:rsidR="00000000" w:rsidDel="00000000" w:rsidP="00000000" w:rsidRDefault="00000000" w:rsidRPr="00000000">
            <w:pPr>
              <w:ind w:left="720" w:hanging="360"/>
              <w:contextualSpacing w:val="0"/>
            </w:pPr>
            <w:hyperlink r:id="rId14">
              <w:r w:rsidDel="00000000" w:rsidR="00000000" w:rsidRPr="00000000">
                <w:rPr>
                  <w:rFonts w:ascii="Quicksand" w:cs="Quicksand" w:eastAsia="Quicksand" w:hAnsi="Quicksand"/>
                  <w:color w:val="0c4472"/>
                  <w:sz w:val="24"/>
                  <w:szCs w:val="24"/>
                  <w:highlight w:val="white"/>
                  <w:rtl w:val="0"/>
                </w:rPr>
                <w:t xml:space="preserve">12</w:t>
              </w:r>
            </w:hyperlink>
            <w:r w:rsidDel="00000000" w:rsidR="00000000" w:rsidRPr="00000000">
              <w:rPr>
                <w:rFonts w:ascii="Quicksand" w:cs="Quicksand" w:eastAsia="Quicksand" w:hAnsi="Quicksand"/>
                <w:sz w:val="24"/>
                <w:szCs w:val="24"/>
                <w:highlight w:val="white"/>
                <w:rtl w:val="0"/>
              </w:rPr>
              <w:t xml:space="preserve"> And the Lord said to me; You have seen well, for I hasten My word to accomplish it.</w:t>
            </w:r>
          </w:p>
        </w:tc>
        <w:tc>
          <w:tcPr>
            <w:tcMar>
              <w:top w:w="80.0" w:type="dxa"/>
              <w:left w:w="100.0" w:type="dxa"/>
              <w:bottom w:w="160.0" w:type="dxa"/>
              <w:right w:w="100.0" w:type="dxa"/>
            </w:tcMar>
          </w:tcPr>
          <w:p w:rsidR="00000000" w:rsidDel="00000000" w:rsidP="00000000" w:rsidRDefault="00000000" w:rsidRPr="00000000">
            <w:pPr>
              <w:ind w:left="720" w:hanging="360"/>
              <w:contextualSpacing w:val="0"/>
            </w:pPr>
            <w:r w:rsidDel="00000000" w:rsidR="00000000" w:rsidRPr="00000000">
              <w:rPr>
                <w:b w:val="1"/>
                <w:sz w:val="21"/>
                <w:szCs w:val="21"/>
                <w:highlight w:val="white"/>
                <w:u w:val="single"/>
                <w:rtl w:val="0"/>
              </w:rPr>
              <w:t xml:space="preserve"> </w:t>
            </w:r>
          </w:p>
        </w:tc>
        <w:tc>
          <w:tcPr>
            <w:tcMar>
              <w:top w:w="80.0" w:type="dxa"/>
              <w:left w:w="100.0" w:type="dxa"/>
              <w:bottom w:w="160.0" w:type="dxa"/>
              <w:right w:w="100.0" w:type="dxa"/>
            </w:tcMar>
          </w:tcPr>
          <w:p w:rsidR="00000000" w:rsidDel="00000000" w:rsidP="00000000" w:rsidRDefault="00000000" w:rsidRPr="00000000">
            <w:pPr>
              <w:bidi w:val="1"/>
              <w:ind w:left="720" w:hanging="360"/>
              <w:contextualSpacing w:val="0"/>
            </w:pPr>
            <w:r w:rsidDel="00000000" w:rsidR="00000000" w:rsidRPr="00000000">
              <w:rPr>
                <w:rFonts w:ascii="Narkisim" w:cs="Narkisim" w:eastAsia="Narkisim" w:hAnsi="Narkisim"/>
                <w:color w:val="333333"/>
                <w:sz w:val="26"/>
                <w:szCs w:val="26"/>
                <w:rtl w:val="1"/>
              </w:rPr>
              <w:t xml:space="preserve">יב</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ו</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י</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אמ</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ר</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י</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קו</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ק</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א</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ל</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י</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ה</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יט</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ב</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ת</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ל</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ר</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או</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ת</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כ</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י</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ש</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ק</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ד</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א</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נ</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י</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ע</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ל</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ד</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ב</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ר</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י</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ל</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ע</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ש</w:t>
            </w:r>
            <w:r w:rsidDel="00000000" w:rsidR="00000000" w:rsidRPr="00000000">
              <w:rPr>
                <w:rFonts w:ascii="Narkisim" w:cs="Narkisim" w:eastAsia="Narkisim" w:hAnsi="Narkisim"/>
                <w:color w:val="333333"/>
                <w:sz w:val="26"/>
                <w:szCs w:val="26"/>
                <w:rtl w:val="1"/>
              </w:rPr>
              <w:t xml:space="preserve">ֹׂ</w:t>
            </w:r>
            <w:r w:rsidDel="00000000" w:rsidR="00000000" w:rsidRPr="00000000">
              <w:rPr>
                <w:rFonts w:ascii="Narkisim" w:cs="Narkisim" w:eastAsia="Narkisim" w:hAnsi="Narkisim"/>
                <w:color w:val="333333"/>
                <w:sz w:val="26"/>
                <w:szCs w:val="26"/>
                <w:rtl w:val="1"/>
              </w:rPr>
              <w:t xml:space="preserve">תו</w:t>
            </w:r>
            <w:r w:rsidDel="00000000" w:rsidR="00000000" w:rsidRPr="00000000">
              <w:rPr>
                <w:rFonts w:ascii="Narkisim" w:cs="Narkisim" w:eastAsia="Narkisim" w:hAnsi="Narkisim"/>
                <w:color w:val="333333"/>
                <w:sz w:val="26"/>
                <w:szCs w:val="26"/>
                <w:rtl w:val="1"/>
              </w:rPr>
              <w:t xml:space="preserve">ֹ:</w:t>
            </w:r>
            <w:r w:rsidDel="00000000" w:rsidR="00000000" w:rsidRPr="00000000">
              <w:rPr>
                <w:rtl w:val="0"/>
              </w:rPr>
            </w:r>
          </w:p>
        </w:tc>
      </w:tr>
    </w:tbl>
    <w:p w:rsidR="00000000" w:rsidDel="00000000" w:rsidP="00000000" w:rsidRDefault="00000000" w:rsidRPr="00000000">
      <w:pPr>
        <w:numPr>
          <w:ilvl w:val="0"/>
          <w:numId w:val="2"/>
        </w:numPr>
        <w:ind w:left="720" w:hanging="360"/>
        <w:contextualSpacing w:val="1"/>
        <w:jc w:val="center"/>
        <w:rPr>
          <w:rFonts w:ascii="Quicksand" w:cs="Quicksand" w:eastAsia="Quicksand" w:hAnsi="Quicksand"/>
          <w:sz w:val="24"/>
          <w:szCs w:val="24"/>
        </w:rPr>
      </w:pPr>
      <w:r w:rsidDel="00000000" w:rsidR="00000000" w:rsidRPr="00000000">
        <w:rPr>
          <w:rFonts w:ascii="Quicksand" w:cs="Quicksand" w:eastAsia="Quicksand" w:hAnsi="Quicksand"/>
          <w:b w:val="1"/>
          <w:sz w:val="24"/>
          <w:szCs w:val="24"/>
          <w:u w:val="single"/>
          <w:rtl w:val="0"/>
        </w:rPr>
        <w:t xml:space="preserve">Radak (R. David Kimchi, 12th c.), Yirmiyahu Ch. 1</w:t>
      </w:r>
    </w:p>
    <w:p w:rsidR="00000000" w:rsidDel="00000000" w:rsidP="00000000" w:rsidRDefault="00000000" w:rsidRPr="00000000">
      <w:pPr>
        <w:bidi w:val="1"/>
        <w:contextualSpacing w:val="0"/>
        <w:jc w:val="center"/>
      </w:pPr>
      <w:r w:rsidDel="00000000" w:rsidR="00000000" w:rsidRPr="00000000">
        <w:rPr>
          <w:rFonts w:ascii="Narkisim" w:cs="Narkisim" w:eastAsia="Narkisim" w:hAnsi="Narkisim"/>
          <w:color w:val="333333"/>
          <w:sz w:val="26"/>
          <w:szCs w:val="26"/>
          <w:rtl w:val="1"/>
        </w:rPr>
        <w:t xml:space="preserve">היטבת</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לראות</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שאילו</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ראה</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אותו</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בעלים</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ובפרחים</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מה</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היתה</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הטבת</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הראיה</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נקל</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הוא</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להכיר</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זה</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הראה</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לו</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האל</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מקל</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שקד</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להיות</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משל</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על</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הפורענות</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העתידה</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לבא</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על</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ישראל</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שתבא</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להם</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במהרה</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כמו</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שעץ</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השקד</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ממהר</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לפרוח</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יותר</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משאר</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העצים</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לפיכך</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נקרא</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שקד</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כי</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השקידה</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ענין</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המהירות</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וההשתדלות</w:t>
      </w:r>
      <w:r w:rsidDel="00000000" w:rsidR="00000000" w:rsidRPr="00000000">
        <w:rPr>
          <w:rFonts w:ascii="Narkisim" w:cs="Narkisim" w:eastAsia="Narkisim" w:hAnsi="Narkisim"/>
          <w:color w:val="333333"/>
          <w:sz w:val="26"/>
          <w:szCs w:val="26"/>
          <w:rtl w:val="1"/>
        </w:rPr>
        <w:t xml:space="preserv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Quicksand" w:cs="Quicksand" w:eastAsia="Quicksand" w:hAnsi="Quicksand"/>
          <w:sz w:val="24"/>
          <w:szCs w:val="24"/>
          <w:rtl w:val="0"/>
        </w:rPr>
        <w:t xml:space="preserve">Yirmiyahu saw the branch without any leaves or buds, yet he perceived that it was an almond branch, this is why God responded, “Your vision was correct”, otherwise with leaves and buds, it would be obvious what he was looking at…</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numPr>
          <w:ilvl w:val="0"/>
          <w:numId w:val="2"/>
        </w:numPr>
        <w:ind w:left="720" w:hanging="360"/>
        <w:contextualSpacing w:val="1"/>
        <w:jc w:val="center"/>
        <w:rPr>
          <w:rFonts w:ascii="Quicksand" w:cs="Quicksand" w:eastAsia="Quicksand" w:hAnsi="Quicksand"/>
          <w:sz w:val="24"/>
          <w:szCs w:val="24"/>
        </w:rPr>
      </w:pPr>
      <w:r w:rsidDel="00000000" w:rsidR="00000000" w:rsidRPr="00000000">
        <w:rPr>
          <w:rFonts w:ascii="Quicksand" w:cs="Quicksand" w:eastAsia="Quicksand" w:hAnsi="Quicksand"/>
          <w:b w:val="1"/>
          <w:sz w:val="24"/>
          <w:szCs w:val="24"/>
          <w:u w:val="single"/>
          <w:rtl w:val="0"/>
        </w:rPr>
        <w:t xml:space="preserve">Rashi (R. Shlomo b. Yitzchak, France, 1040-1105), Yirmiyahu Ch. 1</w:t>
      </w:r>
    </w:p>
    <w:p w:rsidR="00000000" w:rsidDel="00000000" w:rsidP="00000000" w:rsidRDefault="00000000" w:rsidRPr="00000000">
      <w:pPr>
        <w:bidi w:val="1"/>
        <w:contextualSpacing w:val="0"/>
        <w:jc w:val="center"/>
      </w:pPr>
      <w:r w:rsidDel="00000000" w:rsidR="00000000" w:rsidRPr="00000000">
        <w:rPr>
          <w:rFonts w:ascii="Quicksand" w:cs="Quicksand" w:eastAsia="Quicksand" w:hAnsi="Quicksand"/>
          <w:b w:val="1"/>
          <w:sz w:val="24"/>
          <w:szCs w:val="24"/>
          <w:rtl w:val="0"/>
        </w:rPr>
        <w:t xml:space="preserve">12 </w:t>
      </w:r>
      <w:r w:rsidDel="00000000" w:rsidR="00000000" w:rsidRPr="00000000">
        <w:rPr>
          <w:rFonts w:ascii="Narkisim" w:cs="Narkisim" w:eastAsia="Narkisim" w:hAnsi="Narkisim"/>
          <w:b w:val="1"/>
          <w:color w:val="333333"/>
          <w:sz w:val="26"/>
          <w:szCs w:val="26"/>
          <w:rtl w:val="1"/>
        </w:rPr>
        <w:t xml:space="preserve">היטבת</w:t>
      </w:r>
      <w:r w:rsidDel="00000000" w:rsidR="00000000" w:rsidRPr="00000000">
        <w:rPr>
          <w:rFonts w:ascii="Narkisim" w:cs="Narkisim" w:eastAsia="Narkisim" w:hAnsi="Narkisim"/>
          <w:b w:val="1"/>
          <w:color w:val="333333"/>
          <w:sz w:val="26"/>
          <w:szCs w:val="26"/>
          <w:rtl w:val="1"/>
        </w:rPr>
        <w:t xml:space="preserve"> </w:t>
      </w:r>
      <w:r w:rsidDel="00000000" w:rsidR="00000000" w:rsidRPr="00000000">
        <w:rPr>
          <w:rFonts w:ascii="Narkisim" w:cs="Narkisim" w:eastAsia="Narkisim" w:hAnsi="Narkisim"/>
          <w:b w:val="1"/>
          <w:color w:val="333333"/>
          <w:sz w:val="26"/>
          <w:szCs w:val="26"/>
          <w:rtl w:val="1"/>
        </w:rPr>
        <w:t xml:space="preserve">לראות</w:t>
      </w:r>
      <w:r w:rsidDel="00000000" w:rsidR="00000000" w:rsidRPr="00000000">
        <w:rPr>
          <w:rFonts w:ascii="Narkisim" w:cs="Narkisim" w:eastAsia="Narkisim" w:hAnsi="Narkisim"/>
          <w:b w:val="1"/>
          <w:color w:val="333333"/>
          <w:sz w:val="26"/>
          <w:szCs w:val="26"/>
          <w:rtl w:val="1"/>
        </w:rPr>
        <w:t xml:space="preserve">.</w:t>
      </w:r>
      <w:r w:rsidDel="00000000" w:rsidR="00000000" w:rsidRPr="00000000">
        <w:rPr>
          <w:rtl w:val="0"/>
        </w:rPr>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השקד</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הזה</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הוא</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ממהר</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להוציא</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פרח</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קודם</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לכל</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האילנות</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אף</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אני</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ממהר</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לעשות</w:t>
      </w:r>
      <w:r w:rsidDel="00000000" w:rsidR="00000000" w:rsidRPr="00000000">
        <w:rPr>
          <w:rFonts w:ascii="Narkisim" w:cs="Narkisim" w:eastAsia="Narkisim" w:hAnsi="Narkisim"/>
          <w:color w:val="333333"/>
          <w:sz w:val="26"/>
          <w:szCs w:val="26"/>
          <w:rtl w:val="1"/>
        </w:rPr>
        <w:t xml:space="preserve"> </w:t>
      </w:r>
      <w:r w:rsidDel="00000000" w:rsidR="00000000" w:rsidRPr="00000000">
        <w:rPr>
          <w:rFonts w:ascii="Narkisim" w:cs="Narkisim" w:eastAsia="Narkisim" w:hAnsi="Narkisim"/>
          <w:color w:val="333333"/>
          <w:sz w:val="26"/>
          <w:szCs w:val="26"/>
          <w:rtl w:val="1"/>
        </w:rPr>
        <w:t xml:space="preserve">דברי</w:t>
      </w:r>
      <w:r w:rsidDel="00000000" w:rsidR="00000000" w:rsidRPr="00000000">
        <w:rPr>
          <w:rFonts w:ascii="Narkisim" w:cs="Narkisim" w:eastAsia="Narkisim" w:hAnsi="Narkisim"/>
          <w:color w:val="333333"/>
          <w:sz w:val="26"/>
          <w:szCs w:val="26"/>
          <w:rtl w:val="1"/>
        </w:rPr>
        <w:t xml:space="preserve">. </w:t>
      </w:r>
      <w:r w:rsidDel="00000000" w:rsidR="00000000" w:rsidRPr="00000000">
        <w:rPr>
          <w:rtl w:val="0"/>
        </w:rPr>
      </w:r>
    </w:p>
    <w:p w:rsidR="00000000" w:rsidDel="00000000" w:rsidP="00000000" w:rsidRDefault="00000000" w:rsidRPr="00000000">
      <w:pPr>
        <w:numPr>
          <w:ilvl w:val="0"/>
          <w:numId w:val="2"/>
        </w:numPr>
        <w:ind w:left="720" w:hanging="360"/>
        <w:contextualSpacing w:val="1"/>
        <w:jc w:val="center"/>
        <w:rPr>
          <w:rFonts w:ascii="Quicksand" w:cs="Quicksand" w:eastAsia="Quicksand" w:hAnsi="Quicksand"/>
          <w:sz w:val="24"/>
          <w:szCs w:val="24"/>
        </w:rPr>
      </w:pPr>
      <w:r w:rsidDel="00000000" w:rsidR="00000000" w:rsidRPr="00000000">
        <w:rPr>
          <w:rFonts w:ascii="Quicksand" w:cs="Quicksand" w:eastAsia="Quicksand" w:hAnsi="Quicksand"/>
          <w:b w:val="1"/>
          <w:sz w:val="24"/>
          <w:szCs w:val="24"/>
          <w:u w:val="single"/>
          <w:rtl w:val="0"/>
        </w:rPr>
        <w:t xml:space="preserve">Talmud Yerushalmi, Ta’anit Ch. 4</w:t>
      </w:r>
    </w:p>
    <w:p w:rsidR="00000000" w:rsidDel="00000000" w:rsidP="00000000" w:rsidRDefault="00000000" w:rsidRPr="00000000">
      <w:pPr>
        <w:contextualSpacing w:val="0"/>
        <w:jc w:val="center"/>
      </w:pPr>
      <w:r w:rsidDel="00000000" w:rsidR="00000000" w:rsidRPr="00000000">
        <w:rPr>
          <w:rFonts w:ascii="Quicksand" w:cs="Quicksand" w:eastAsia="Quicksand" w:hAnsi="Quicksand"/>
          <w:sz w:val="24"/>
          <w:szCs w:val="24"/>
          <w:rtl w:val="0"/>
        </w:rPr>
        <w:t xml:space="preserve">Rav Avuna teaches: “I see a rod of an almond tree” (Yirmiyahu 1:11). Just as this almond bud takes 3 weeks from it’s initial sprouting until it is a fully formed fruit, so too there are 21 days between the breaching of the walls of Yerushalayim and her destruction</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numPr>
          <w:ilvl w:val="0"/>
          <w:numId w:val="2"/>
        </w:numPr>
        <w:bidi w:val="1"/>
        <w:ind w:left="720" w:hanging="360"/>
        <w:contextualSpacing w:val="1"/>
        <w:jc w:val="center"/>
        <w:rPr>
          <w:rFonts w:ascii="Quicksand" w:cs="Quicksand" w:eastAsia="Quicksand" w:hAnsi="Quicksand"/>
          <w:sz w:val="24"/>
          <w:szCs w:val="24"/>
        </w:rPr>
      </w:pPr>
      <w:r w:rsidDel="00000000" w:rsidR="00000000" w:rsidRPr="00000000">
        <w:rPr>
          <w:rFonts w:ascii="Quicksand" w:cs="Quicksand" w:eastAsia="Quicksand" w:hAnsi="Quicksand"/>
          <w:b w:val="1"/>
          <w:sz w:val="24"/>
          <w:szCs w:val="24"/>
          <w:u w:val="single"/>
          <w:rtl w:val="0"/>
        </w:rPr>
        <w:t xml:space="preserve">Bamidbar Ch. 17</w:t>
      </w:r>
    </w:p>
    <w:p w:rsidR="00000000" w:rsidDel="00000000" w:rsidP="00000000" w:rsidRDefault="00000000" w:rsidRPr="00000000">
      <w:pPr>
        <w:bidi w:val="1"/>
        <w:contextualSpacing w:val="0"/>
        <w:jc w:val="center"/>
      </w:pPr>
      <w:r w:rsidDel="00000000" w:rsidR="00000000" w:rsidRPr="00000000">
        <w:rPr>
          <w:rFonts w:ascii="Narkisim" w:cs="Narkisim" w:eastAsia="Narkisim" w:hAnsi="Narkisim"/>
          <w:color w:val="cc6600"/>
          <w:sz w:val="28"/>
          <w:szCs w:val="28"/>
          <w:highlight w:val="white"/>
          <w:rtl w:val="1"/>
        </w:rPr>
        <w:t xml:space="preserve">טז</w:t>
      </w:r>
      <w:r w:rsidDel="00000000" w:rsidR="00000000" w:rsidRPr="00000000">
        <w:rPr>
          <w:rtl w:val="0"/>
        </w:rPr>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ד</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ב</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ר</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מש</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אמ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ר</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color w:val="cc6600"/>
          <w:sz w:val="28"/>
          <w:szCs w:val="28"/>
          <w:highlight w:val="white"/>
          <w:rtl w:val="1"/>
        </w:rPr>
        <w:t xml:space="preserve">יז</w:t>
      </w:r>
      <w:r w:rsidDel="00000000" w:rsidR="00000000" w:rsidRPr="00000000">
        <w:rPr>
          <w:rtl w:val="0"/>
        </w:rPr>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ד</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ב</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ר</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ב</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נ</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ש</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ר</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ק</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ח</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ם</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ט</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ט</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ב</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ית</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ב</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כ</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נ</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ש</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ם</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ב</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ית</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ב</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ם</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ש</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נ</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ים</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ע</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ש</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ר</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ט</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יש</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ש</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מו</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כ</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ב</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ע</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ט</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הו</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color w:val="cc6600"/>
          <w:sz w:val="28"/>
          <w:szCs w:val="28"/>
          <w:highlight w:val="white"/>
          <w:rtl w:val="1"/>
        </w:rPr>
        <w:t xml:space="preserve">יח</w:t>
      </w:r>
      <w:r w:rsidDel="00000000" w:rsidR="00000000" w:rsidRPr="00000000">
        <w:rPr>
          <w:rtl w:val="0"/>
        </w:rPr>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ש</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ם</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ר</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ן</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כ</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ב</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ע</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ט</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כ</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ט</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ח</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ד</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ר</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אש</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ב</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ית</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בו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ם</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color w:val="cc6600"/>
          <w:sz w:val="28"/>
          <w:szCs w:val="28"/>
          <w:highlight w:val="white"/>
          <w:rtl w:val="1"/>
        </w:rPr>
        <w:t xml:space="preserve">יט</w:t>
      </w:r>
      <w:r w:rsidDel="00000000" w:rsidR="00000000" w:rsidRPr="00000000">
        <w:rPr>
          <w:rtl w:val="0"/>
        </w:rPr>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נ</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ח</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ם</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ב</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מו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ע</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ד</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פ</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נ</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ע</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דו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ש</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ר</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ע</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ד</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כ</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ם</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ש</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b w:val="1"/>
          <w:sz w:val="28"/>
          <w:szCs w:val="28"/>
          <w:highlight w:val="white"/>
          <w:u w:val="single"/>
          <w:rtl w:val="0"/>
        </w:rPr>
        <w:t xml:space="preserve"> </w:t>
      </w:r>
      <w:r w:rsidDel="00000000" w:rsidR="00000000" w:rsidRPr="00000000">
        <w:rPr>
          <w:rFonts w:ascii="Narkisim" w:cs="Narkisim" w:eastAsia="Narkisim" w:hAnsi="Narkisim"/>
          <w:b w:val="1"/>
          <w:color w:val="cc6600"/>
          <w:sz w:val="28"/>
          <w:szCs w:val="28"/>
          <w:highlight w:val="white"/>
          <w:rtl w:val="1"/>
        </w:rPr>
        <w:t xml:space="preserve">כ</w:t>
      </w:r>
      <w:r w:rsidDel="00000000" w:rsidR="00000000" w:rsidRPr="00000000">
        <w:rPr>
          <w:rtl w:val="0"/>
        </w:rPr>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ו</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ה</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י</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ה</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ה</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א</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יש</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א</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ש</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ר</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א</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ב</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ח</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ר</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ב</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ו</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מ</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ט</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הו</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י</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פ</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ר</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ח</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ו</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ה</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ש</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כ</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ת</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י</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מ</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ע</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ל</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י</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א</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ת</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ת</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ל</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נ</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ו</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ת</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ב</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נ</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י</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י</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ש</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ר</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א</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ל</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א</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ש</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ר</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ה</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ם</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מ</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ל</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ינ</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ם</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ע</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ל</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יכ</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ם</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sz w:val="28"/>
          <w:szCs w:val="28"/>
          <w:highlight w:val="white"/>
          <w:rtl w:val="0"/>
        </w:rPr>
        <w:t xml:space="preserve"> </w:t>
      </w:r>
      <w:r w:rsidDel="00000000" w:rsidR="00000000" w:rsidRPr="00000000">
        <w:rPr>
          <w:rFonts w:ascii="Narkisim" w:cs="Narkisim" w:eastAsia="Narkisim" w:hAnsi="Narkisim"/>
          <w:color w:val="cc6600"/>
          <w:sz w:val="28"/>
          <w:szCs w:val="28"/>
          <w:highlight w:val="white"/>
          <w:rtl w:val="1"/>
        </w:rPr>
        <w:t xml:space="preserve">כא</w:t>
      </w:r>
      <w:r w:rsidDel="00000000" w:rsidR="00000000" w:rsidRPr="00000000">
        <w:rPr>
          <w:rtl w:val="0"/>
        </w:rPr>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ד</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ב</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ר</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מש</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ב</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נ</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ש</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ר</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נו</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יו</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כ</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נ</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ש</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יה</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ם</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ט</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נ</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ש</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יא</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ח</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ד</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ט</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נ</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ש</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יא</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ח</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ד</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ב</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ית</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ב</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ם</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ש</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נ</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ים</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ע</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ש</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ר</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ט</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ט</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ר</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ן</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ב</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ך</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ט</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ם</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color w:val="cc6600"/>
          <w:sz w:val="28"/>
          <w:szCs w:val="28"/>
          <w:highlight w:val="white"/>
          <w:rtl w:val="1"/>
        </w:rPr>
        <w:t xml:space="preserve">כב</w:t>
      </w:r>
      <w:r w:rsidDel="00000000" w:rsidR="00000000" w:rsidRPr="00000000">
        <w:rPr>
          <w:rtl w:val="0"/>
        </w:rPr>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נ</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ח</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מש</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ט</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פ</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נ</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ב</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ע</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ד</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b w:val="1"/>
          <w:color w:val="cc6600"/>
          <w:sz w:val="28"/>
          <w:szCs w:val="28"/>
          <w:highlight w:val="white"/>
          <w:rtl w:val="1"/>
        </w:rPr>
        <w:t xml:space="preserve">כג</w:t>
      </w:r>
      <w:r w:rsidDel="00000000" w:rsidR="00000000" w:rsidRPr="00000000">
        <w:rPr>
          <w:rtl w:val="0"/>
        </w:rPr>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ו</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י</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ה</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י</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מ</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מ</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ח</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ר</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ת</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ו</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י</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ב</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א</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מש</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ה</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א</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ל</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א</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ה</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ל</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ה</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ע</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דו</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ת</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ו</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ה</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נ</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ה</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פ</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ר</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ח</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מ</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ט</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ה</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א</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ה</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ר</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ן</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ל</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ב</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ית</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ל</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ו</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י</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ו</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י</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צ</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א</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פ</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ר</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ח</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ו</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י</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צ</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ץ</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צ</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יץ</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ו</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י</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ג</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מ</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ל</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b w:val="1"/>
          <w:sz w:val="28"/>
          <w:szCs w:val="28"/>
          <w:highlight w:val="white"/>
          <w:rtl w:val="1"/>
        </w:rPr>
        <w:t xml:space="preserve">ש</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ק</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ד</w:t>
      </w:r>
      <w:r w:rsidDel="00000000" w:rsidR="00000000" w:rsidRPr="00000000">
        <w:rPr>
          <w:rFonts w:ascii="Narkisim" w:cs="Narkisim" w:eastAsia="Narkisim" w:hAnsi="Narkisim"/>
          <w:b w:val="1"/>
          <w:sz w:val="28"/>
          <w:szCs w:val="28"/>
          <w:highlight w:val="white"/>
          <w:rtl w:val="1"/>
        </w:rPr>
        <w:t xml:space="preserve">ִ</w:t>
      </w:r>
      <w:r w:rsidDel="00000000" w:rsidR="00000000" w:rsidRPr="00000000">
        <w:rPr>
          <w:rFonts w:ascii="Narkisim" w:cs="Narkisim" w:eastAsia="Narkisim" w:hAnsi="Narkisim"/>
          <w:b w:val="1"/>
          <w:sz w:val="28"/>
          <w:szCs w:val="28"/>
          <w:highlight w:val="white"/>
          <w:rtl w:val="1"/>
        </w:rPr>
        <w:t xml:space="preserve">ים</w:t>
      </w:r>
      <w:r w:rsidDel="00000000" w:rsidR="00000000" w:rsidRPr="00000000">
        <w:rPr>
          <w:rFonts w:ascii="Narkisim" w:cs="Narkisim" w:eastAsia="Narkisim" w:hAnsi="Narkisim"/>
          <w:b w:val="1"/>
          <w:sz w:val="28"/>
          <w:szCs w:val="28"/>
          <w:highlight w:val="white"/>
          <w:rtl w:val="1"/>
        </w:rPr>
        <w:t xml:space="preserve">: </w:t>
      </w:r>
      <w:r w:rsidDel="00000000" w:rsidR="00000000" w:rsidRPr="00000000">
        <w:rPr>
          <w:rFonts w:ascii="Narkisim" w:cs="Narkisim" w:eastAsia="Narkisim" w:hAnsi="Narkisim"/>
          <w:color w:val="cc6600"/>
          <w:sz w:val="28"/>
          <w:szCs w:val="28"/>
          <w:highlight w:val="white"/>
          <w:rtl w:val="1"/>
        </w:rPr>
        <w:t xml:space="preserve">כד</w:t>
      </w:r>
      <w:r w:rsidDel="00000000" w:rsidR="00000000" w:rsidRPr="00000000">
        <w:rPr>
          <w:rtl w:val="0"/>
        </w:rPr>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צ</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מש</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כ</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ט</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פ</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נ</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כ</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ב</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נ</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ש</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ר</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ר</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או</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ק</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חו</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יש</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ט</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הו</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color w:val="cc6600"/>
          <w:sz w:val="28"/>
          <w:szCs w:val="28"/>
          <w:highlight w:val="white"/>
          <w:rtl w:val="1"/>
        </w:rPr>
        <w:t xml:space="preserve">כה</w:t>
      </w:r>
      <w:r w:rsidDel="00000000" w:rsidR="00000000" w:rsidRPr="00000000">
        <w:rPr>
          <w:rtl w:val="0"/>
        </w:rPr>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אמ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ר</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מש</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ש</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ב</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ט</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ר</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ן</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פ</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נ</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ע</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דו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ש</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ר</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או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ב</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נ</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ר</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כ</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לו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נ</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ם</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ע</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ו</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ל</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י</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מ</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תו</w:t>
      </w:r>
      <w:r w:rsidDel="00000000" w:rsidR="00000000" w:rsidRPr="00000000">
        <w:rPr>
          <w:rFonts w:ascii="Narkisim" w:cs="Narkisim" w:eastAsia="Narkisim" w:hAnsi="Narkisim"/>
          <w:sz w:val="28"/>
          <w:szCs w:val="28"/>
          <w:highlight w:val="white"/>
          <w:rtl w:val="1"/>
        </w:rPr>
        <w:t xml:space="preserve">ּ: </w:t>
      </w:r>
    </w:p>
    <w:p w:rsidR="00000000" w:rsidDel="00000000" w:rsidP="00000000" w:rsidRDefault="00000000" w:rsidRPr="00000000">
      <w:pPr>
        <w:bidi w:val="1"/>
        <w:contextualSpacing w:val="0"/>
        <w:jc w:val="center"/>
      </w:pPr>
      <w:r w:rsidDel="00000000" w:rsidR="00000000" w:rsidRPr="00000000">
        <w:rPr>
          <w:rtl w:val="0"/>
        </w:rPr>
      </w:r>
    </w:p>
    <w:p w:rsidR="00000000" w:rsidDel="00000000" w:rsidP="00000000" w:rsidRDefault="00000000" w:rsidRPr="00000000">
      <w:pPr>
        <w:numPr>
          <w:ilvl w:val="0"/>
          <w:numId w:val="2"/>
        </w:numPr>
        <w:ind w:left="720" w:hanging="360"/>
        <w:contextualSpacing w:val="1"/>
        <w:jc w:val="center"/>
        <w:rPr>
          <w:rFonts w:ascii="Quicksand" w:cs="Quicksand" w:eastAsia="Quicksand" w:hAnsi="Quicksand"/>
          <w:sz w:val="24"/>
          <w:szCs w:val="24"/>
        </w:rPr>
      </w:pPr>
      <w:r w:rsidDel="00000000" w:rsidR="00000000" w:rsidRPr="00000000">
        <w:rPr>
          <w:rFonts w:ascii="Quicksand" w:cs="Quicksand" w:eastAsia="Quicksand" w:hAnsi="Quicksand"/>
          <w:b w:val="1"/>
          <w:sz w:val="24"/>
          <w:szCs w:val="24"/>
          <w:u w:val="single"/>
          <w:rtl w:val="0"/>
        </w:rPr>
        <w:t xml:space="preserve">Rashi, Bamidbar Ch. 17</w:t>
      </w:r>
    </w:p>
    <w:p w:rsidR="00000000" w:rsidDel="00000000" w:rsidP="00000000" w:rsidRDefault="00000000" w:rsidRPr="00000000">
      <w:pPr>
        <w:contextualSpacing w:val="0"/>
        <w:jc w:val="center"/>
      </w:pPr>
      <w:r w:rsidDel="00000000" w:rsidR="00000000" w:rsidRPr="00000000">
        <w:rPr>
          <w:rFonts w:ascii="Quicksand" w:cs="Quicksand" w:eastAsia="Quicksand" w:hAnsi="Quicksand"/>
          <w:sz w:val="24"/>
          <w:szCs w:val="24"/>
          <w:rtl w:val="0"/>
        </w:rPr>
        <w:t xml:space="preserve">Now why [did it bear particularly] almonds? That is the fruit that blossoms quicker than other fruits. Likewise, he who opposes the kehunah ; his punishment comes quickly.</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numPr>
          <w:ilvl w:val="0"/>
          <w:numId w:val="2"/>
        </w:numPr>
        <w:ind w:left="720" w:hanging="360"/>
        <w:contextualSpacing w:val="1"/>
        <w:jc w:val="center"/>
        <w:rPr>
          <w:rFonts w:ascii="Quicksand" w:cs="Quicksand" w:eastAsia="Quicksand" w:hAnsi="Quicksand"/>
          <w:sz w:val="24"/>
          <w:szCs w:val="24"/>
        </w:rPr>
      </w:pPr>
      <w:r w:rsidDel="00000000" w:rsidR="00000000" w:rsidRPr="00000000">
        <w:rPr>
          <w:rFonts w:ascii="Quicksand" w:cs="Quicksand" w:eastAsia="Quicksand" w:hAnsi="Quicksand"/>
          <w:b w:val="1"/>
          <w:sz w:val="24"/>
          <w:szCs w:val="24"/>
          <w:u w:val="single"/>
          <w:rtl w:val="0"/>
        </w:rPr>
        <w:t xml:space="preserve">Hitkashrut (Rabbi MM Schnnerson, USA, 20th c.), vol. 989, Matot</w:t>
      </w:r>
    </w:p>
    <w:p w:rsidR="00000000" w:rsidDel="00000000" w:rsidP="00000000" w:rsidRDefault="00000000" w:rsidRPr="00000000">
      <w:pPr>
        <w:contextualSpacing w:val="0"/>
        <w:jc w:val="center"/>
      </w:pPr>
      <w:r w:rsidDel="00000000" w:rsidR="00000000" w:rsidRPr="00000000">
        <w:drawing>
          <wp:inline distB="114300" distT="114300" distL="114300" distR="114300">
            <wp:extent cx="2352675" cy="1181100"/>
            <wp:effectExtent b="0" l="0" r="0" t="0"/>
            <wp:docPr id="8"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2352675" cy="1181100"/>
                    </a:xfrm>
                    <a:prstGeom prst="rect"/>
                    <a:ln/>
                  </pic:spPr>
                </pic:pic>
              </a:graphicData>
            </a:graphic>
          </wp:inline>
        </w:drawing>
      </w:r>
      <w:r w:rsidDel="00000000" w:rsidR="00000000" w:rsidRPr="00000000">
        <w:drawing>
          <wp:inline distB="114300" distT="114300" distL="114300" distR="114300">
            <wp:extent cx="2362200" cy="533400"/>
            <wp:effectExtent b="0" l="0" r="0" t="0"/>
            <wp:docPr id="4"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2362200" cy="533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4981575" cy="3171825"/>
            <wp:effectExtent b="0" l="0" r="0" t="0"/>
            <wp:docPr id="10"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4981575" cy="3171825"/>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2"/>
        </w:numPr>
        <w:ind w:left="720" w:hanging="360"/>
        <w:contextualSpacing w:val="1"/>
        <w:jc w:val="center"/>
        <w:rPr>
          <w:rFonts w:ascii="Quicksand" w:cs="Quicksand" w:eastAsia="Quicksand" w:hAnsi="Quicksand"/>
          <w:sz w:val="24"/>
          <w:szCs w:val="24"/>
        </w:rPr>
      </w:pPr>
      <w:r w:rsidDel="00000000" w:rsidR="00000000" w:rsidRPr="00000000">
        <w:rPr>
          <w:rFonts w:ascii="Quicksand" w:cs="Quicksand" w:eastAsia="Quicksand" w:hAnsi="Quicksand"/>
          <w:b w:val="1"/>
          <w:sz w:val="24"/>
          <w:szCs w:val="24"/>
          <w:u w:val="single"/>
          <w:rtl w:val="0"/>
        </w:rPr>
        <w:t xml:space="preserve">Talmud Yerushalmi, Yoma Ch. 3</w:t>
      </w:r>
    </w:p>
    <w:p w:rsidR="00000000" w:rsidDel="00000000" w:rsidP="00000000" w:rsidRDefault="00000000" w:rsidRPr="00000000">
      <w:pPr>
        <w:bidi w:val="1"/>
        <w:contextualSpacing w:val="0"/>
        <w:jc w:val="center"/>
      </w:pPr>
      <w:r w:rsidDel="00000000" w:rsidR="00000000" w:rsidRPr="00000000">
        <w:rPr>
          <w:rFonts w:ascii="Narkisim" w:cs="Narkisim" w:eastAsia="Narkisim" w:hAnsi="Narkisim"/>
          <w:sz w:val="28"/>
          <w:szCs w:val="28"/>
          <w:highlight w:val="white"/>
          <w:rtl w:val="1"/>
        </w:rPr>
        <w:t xml:space="preserve">ר</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חייא</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רובה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ור</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ש</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בן</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חלפתא</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הוו</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מהלכין</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בהדא</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בקעת</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ארבל</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בקריצתא</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ראו</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אילת</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השחר</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שבקע</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אורה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ר</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חייא</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רובה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לר</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ש</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בן</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חלפתא</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בר</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ר</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rtl w:val="0"/>
        </w:rPr>
        <w:t xml:space="preserve"> </w:t>
      </w:r>
      <w:r w:rsidDel="00000000" w:rsidR="00000000" w:rsidRPr="00000000">
        <w:rPr>
          <w:rFonts w:ascii="Narkisim" w:cs="Narkisim" w:eastAsia="Narkisim" w:hAnsi="Narkisim"/>
          <w:color w:val="ff9900"/>
          <w:sz w:val="28"/>
          <w:szCs w:val="28"/>
          <w:highlight w:val="white"/>
          <w:rtl w:val="1"/>
        </w:rPr>
        <w:t xml:space="preserve">כך</w:t>
      </w:r>
      <w:r w:rsidDel="00000000" w:rsidR="00000000" w:rsidRPr="00000000">
        <w:rPr>
          <w:rFonts w:ascii="Narkisim" w:cs="Narkisim" w:eastAsia="Narkisim" w:hAnsi="Narkisim"/>
          <w:color w:val="ff9900"/>
          <w:sz w:val="28"/>
          <w:szCs w:val="28"/>
          <w:highlight w:val="white"/>
          <w:rtl w:val="1"/>
        </w:rPr>
        <w:t xml:space="preserve"> </w:t>
      </w:r>
      <w:r w:rsidDel="00000000" w:rsidR="00000000" w:rsidRPr="00000000">
        <w:rPr>
          <w:rFonts w:ascii="Narkisim" w:cs="Narkisim" w:eastAsia="Narkisim" w:hAnsi="Narkisim"/>
          <w:color w:val="ff9900"/>
          <w:sz w:val="28"/>
          <w:szCs w:val="28"/>
          <w:highlight w:val="white"/>
          <w:rtl w:val="1"/>
        </w:rPr>
        <w:t xml:space="preserve">היא</w:t>
      </w:r>
      <w:r w:rsidDel="00000000" w:rsidR="00000000" w:rsidRPr="00000000">
        <w:rPr>
          <w:rFonts w:ascii="Narkisim" w:cs="Narkisim" w:eastAsia="Narkisim" w:hAnsi="Narkisim"/>
          <w:color w:val="ff9900"/>
          <w:sz w:val="28"/>
          <w:szCs w:val="28"/>
          <w:highlight w:val="white"/>
          <w:rtl w:val="1"/>
        </w:rPr>
        <w:t xml:space="preserve"> </w:t>
      </w:r>
      <w:r w:rsidDel="00000000" w:rsidR="00000000" w:rsidRPr="00000000">
        <w:rPr>
          <w:rFonts w:ascii="Narkisim" w:cs="Narkisim" w:eastAsia="Narkisim" w:hAnsi="Narkisim"/>
          <w:color w:val="ff9900"/>
          <w:sz w:val="28"/>
          <w:szCs w:val="28"/>
          <w:highlight w:val="white"/>
          <w:rtl w:val="1"/>
        </w:rPr>
        <w:t xml:space="preserve">גאולתן</w:t>
      </w:r>
      <w:r w:rsidDel="00000000" w:rsidR="00000000" w:rsidRPr="00000000">
        <w:rPr>
          <w:rFonts w:ascii="Narkisim" w:cs="Narkisim" w:eastAsia="Narkisim" w:hAnsi="Narkisim"/>
          <w:color w:val="ff9900"/>
          <w:sz w:val="28"/>
          <w:szCs w:val="28"/>
          <w:highlight w:val="white"/>
          <w:rtl w:val="1"/>
        </w:rPr>
        <w:t xml:space="preserve"> </w:t>
      </w:r>
      <w:r w:rsidDel="00000000" w:rsidR="00000000" w:rsidRPr="00000000">
        <w:rPr>
          <w:rFonts w:ascii="Narkisim" w:cs="Narkisim" w:eastAsia="Narkisim" w:hAnsi="Narkisim"/>
          <w:color w:val="ff9900"/>
          <w:sz w:val="28"/>
          <w:szCs w:val="28"/>
          <w:highlight w:val="white"/>
          <w:rtl w:val="1"/>
        </w:rPr>
        <w:t xml:space="preserve">של</w:t>
      </w:r>
      <w:r w:rsidDel="00000000" w:rsidR="00000000" w:rsidRPr="00000000">
        <w:rPr>
          <w:rFonts w:ascii="Narkisim" w:cs="Narkisim" w:eastAsia="Narkisim" w:hAnsi="Narkisim"/>
          <w:color w:val="ff9900"/>
          <w:sz w:val="28"/>
          <w:szCs w:val="28"/>
          <w:highlight w:val="white"/>
          <w:rtl w:val="1"/>
        </w:rPr>
        <w:t xml:space="preserve"> </w:t>
      </w:r>
      <w:r w:rsidDel="00000000" w:rsidR="00000000" w:rsidRPr="00000000">
        <w:rPr>
          <w:rFonts w:ascii="Narkisim" w:cs="Narkisim" w:eastAsia="Narkisim" w:hAnsi="Narkisim"/>
          <w:color w:val="ff9900"/>
          <w:sz w:val="28"/>
          <w:szCs w:val="28"/>
          <w:highlight w:val="white"/>
          <w:rtl w:val="1"/>
        </w:rPr>
        <w:t xml:space="preserve">ישראל</w:t>
      </w:r>
      <w:r w:rsidDel="00000000" w:rsidR="00000000" w:rsidRPr="00000000">
        <w:rPr>
          <w:rFonts w:ascii="Narkisim" w:cs="Narkisim" w:eastAsia="Narkisim" w:hAnsi="Narkisim"/>
          <w:color w:val="ff9900"/>
          <w:sz w:val="28"/>
          <w:szCs w:val="28"/>
          <w:highlight w:val="white"/>
          <w:rtl w:val="1"/>
        </w:rPr>
        <w:t xml:space="preserve"> </w:t>
      </w:r>
      <w:r w:rsidDel="00000000" w:rsidR="00000000" w:rsidRPr="00000000">
        <w:rPr>
          <w:rFonts w:ascii="Narkisim" w:cs="Narkisim" w:eastAsia="Narkisim" w:hAnsi="Narkisim"/>
          <w:color w:val="ff9900"/>
          <w:sz w:val="28"/>
          <w:szCs w:val="28"/>
          <w:highlight w:val="white"/>
          <w:rtl w:val="1"/>
        </w:rPr>
        <w:t xml:space="preserve">בתחילה</w:t>
      </w:r>
      <w:r w:rsidDel="00000000" w:rsidR="00000000" w:rsidRPr="00000000">
        <w:rPr>
          <w:rFonts w:ascii="Narkisim" w:cs="Narkisim" w:eastAsia="Narkisim" w:hAnsi="Narkisim"/>
          <w:color w:val="ff9900"/>
          <w:sz w:val="28"/>
          <w:szCs w:val="28"/>
          <w:highlight w:val="white"/>
          <w:rtl w:val="1"/>
        </w:rPr>
        <w:t xml:space="preserve"> </w:t>
      </w:r>
      <w:r w:rsidDel="00000000" w:rsidR="00000000" w:rsidRPr="00000000">
        <w:rPr>
          <w:rFonts w:ascii="Narkisim" w:cs="Narkisim" w:eastAsia="Narkisim" w:hAnsi="Narkisim"/>
          <w:color w:val="ff9900"/>
          <w:sz w:val="28"/>
          <w:szCs w:val="28"/>
          <w:highlight w:val="white"/>
          <w:rtl w:val="1"/>
        </w:rPr>
        <w:t xml:space="preserve">קימעא</w:t>
      </w:r>
      <w:r w:rsidDel="00000000" w:rsidR="00000000" w:rsidRPr="00000000">
        <w:rPr>
          <w:rFonts w:ascii="Narkisim" w:cs="Narkisim" w:eastAsia="Narkisim" w:hAnsi="Narkisim"/>
          <w:color w:val="ff9900"/>
          <w:sz w:val="28"/>
          <w:szCs w:val="28"/>
          <w:highlight w:val="white"/>
          <w:rtl w:val="1"/>
        </w:rPr>
        <w:t xml:space="preserve"> </w:t>
      </w:r>
      <w:r w:rsidDel="00000000" w:rsidR="00000000" w:rsidRPr="00000000">
        <w:rPr>
          <w:rFonts w:ascii="Narkisim" w:cs="Narkisim" w:eastAsia="Narkisim" w:hAnsi="Narkisim"/>
          <w:color w:val="ff9900"/>
          <w:sz w:val="28"/>
          <w:szCs w:val="28"/>
          <w:highlight w:val="white"/>
          <w:rtl w:val="1"/>
        </w:rPr>
        <w:t xml:space="preserve">קימעא</w:t>
      </w:r>
      <w:r w:rsidDel="00000000" w:rsidR="00000000" w:rsidRPr="00000000">
        <w:rPr>
          <w:rFonts w:ascii="Narkisim" w:cs="Narkisim" w:eastAsia="Narkisim" w:hAnsi="Narkisim"/>
          <w:color w:val="ff9900"/>
          <w:sz w:val="28"/>
          <w:szCs w:val="28"/>
          <w:highlight w:val="white"/>
          <w:rtl w:val="1"/>
        </w:rPr>
        <w:t xml:space="preserve"> </w:t>
      </w:r>
      <w:r w:rsidDel="00000000" w:rsidR="00000000" w:rsidRPr="00000000">
        <w:rPr>
          <w:rFonts w:ascii="Narkisim" w:cs="Narkisim" w:eastAsia="Narkisim" w:hAnsi="Narkisim"/>
          <w:color w:val="ff9900"/>
          <w:sz w:val="28"/>
          <w:szCs w:val="28"/>
          <w:highlight w:val="white"/>
          <w:rtl w:val="1"/>
        </w:rPr>
        <w:t xml:space="preserve">כל</w:t>
      </w:r>
      <w:r w:rsidDel="00000000" w:rsidR="00000000" w:rsidRPr="00000000">
        <w:rPr>
          <w:rFonts w:ascii="Narkisim" w:cs="Narkisim" w:eastAsia="Narkisim" w:hAnsi="Narkisim"/>
          <w:color w:val="ff9900"/>
          <w:sz w:val="28"/>
          <w:szCs w:val="28"/>
          <w:highlight w:val="white"/>
          <w:rtl w:val="1"/>
        </w:rPr>
        <w:t xml:space="preserve"> </w:t>
      </w:r>
      <w:r w:rsidDel="00000000" w:rsidR="00000000" w:rsidRPr="00000000">
        <w:rPr>
          <w:rFonts w:ascii="Narkisim" w:cs="Narkisim" w:eastAsia="Narkisim" w:hAnsi="Narkisim"/>
          <w:color w:val="ff9900"/>
          <w:sz w:val="28"/>
          <w:szCs w:val="28"/>
          <w:highlight w:val="white"/>
          <w:rtl w:val="1"/>
        </w:rPr>
        <w:t xml:space="preserve">שהיא</w:t>
      </w:r>
      <w:r w:rsidDel="00000000" w:rsidR="00000000" w:rsidRPr="00000000">
        <w:rPr>
          <w:rFonts w:ascii="Narkisim" w:cs="Narkisim" w:eastAsia="Narkisim" w:hAnsi="Narkisim"/>
          <w:color w:val="ff9900"/>
          <w:sz w:val="28"/>
          <w:szCs w:val="28"/>
          <w:highlight w:val="white"/>
          <w:rtl w:val="1"/>
        </w:rPr>
        <w:t xml:space="preserve"> </w:t>
      </w:r>
      <w:r w:rsidDel="00000000" w:rsidR="00000000" w:rsidRPr="00000000">
        <w:rPr>
          <w:rFonts w:ascii="Narkisim" w:cs="Narkisim" w:eastAsia="Narkisim" w:hAnsi="Narkisim"/>
          <w:color w:val="ff9900"/>
          <w:sz w:val="28"/>
          <w:szCs w:val="28"/>
          <w:highlight w:val="white"/>
          <w:rtl w:val="1"/>
        </w:rPr>
        <w:t xml:space="preserve">הולכת</w:t>
      </w:r>
      <w:r w:rsidDel="00000000" w:rsidR="00000000" w:rsidRPr="00000000">
        <w:rPr>
          <w:rFonts w:ascii="Narkisim" w:cs="Narkisim" w:eastAsia="Narkisim" w:hAnsi="Narkisim"/>
          <w:color w:val="ff9900"/>
          <w:sz w:val="28"/>
          <w:szCs w:val="28"/>
          <w:highlight w:val="white"/>
          <w:rtl w:val="1"/>
        </w:rPr>
        <w:t xml:space="preserve"> </w:t>
      </w:r>
      <w:r w:rsidDel="00000000" w:rsidR="00000000" w:rsidRPr="00000000">
        <w:rPr>
          <w:rFonts w:ascii="Narkisim" w:cs="Narkisim" w:eastAsia="Narkisim" w:hAnsi="Narkisim"/>
          <w:color w:val="ff9900"/>
          <w:sz w:val="28"/>
          <w:szCs w:val="28"/>
          <w:highlight w:val="white"/>
          <w:rtl w:val="1"/>
        </w:rPr>
        <w:t xml:space="preserve">היא</w:t>
      </w:r>
      <w:r w:rsidDel="00000000" w:rsidR="00000000" w:rsidRPr="00000000">
        <w:rPr>
          <w:rFonts w:ascii="Narkisim" w:cs="Narkisim" w:eastAsia="Narkisim" w:hAnsi="Narkisim"/>
          <w:color w:val="ff9900"/>
          <w:sz w:val="28"/>
          <w:szCs w:val="28"/>
          <w:highlight w:val="white"/>
          <w:rtl w:val="1"/>
        </w:rPr>
        <w:t xml:space="preserve"> </w:t>
      </w:r>
      <w:r w:rsidDel="00000000" w:rsidR="00000000" w:rsidRPr="00000000">
        <w:rPr>
          <w:rFonts w:ascii="Narkisim" w:cs="Narkisim" w:eastAsia="Narkisim" w:hAnsi="Narkisim"/>
          <w:color w:val="ff9900"/>
          <w:sz w:val="28"/>
          <w:szCs w:val="28"/>
          <w:highlight w:val="white"/>
          <w:rtl w:val="1"/>
        </w:rPr>
        <w:t xml:space="preserve">הולכת</w:t>
      </w:r>
      <w:r w:rsidDel="00000000" w:rsidR="00000000" w:rsidRPr="00000000">
        <w:rPr>
          <w:rFonts w:ascii="Narkisim" w:cs="Narkisim" w:eastAsia="Narkisim" w:hAnsi="Narkisim"/>
          <w:color w:val="ff9900"/>
          <w:sz w:val="28"/>
          <w:szCs w:val="28"/>
          <w:highlight w:val="white"/>
          <w:rtl w:val="1"/>
        </w:rPr>
        <w:t xml:space="preserve"> </w:t>
      </w:r>
      <w:r w:rsidDel="00000000" w:rsidR="00000000" w:rsidRPr="00000000">
        <w:rPr>
          <w:rFonts w:ascii="Narkisim" w:cs="Narkisim" w:eastAsia="Narkisim" w:hAnsi="Narkisim"/>
          <w:color w:val="ff9900"/>
          <w:sz w:val="28"/>
          <w:szCs w:val="28"/>
          <w:highlight w:val="white"/>
          <w:rtl w:val="1"/>
        </w:rPr>
        <w:t xml:space="preserve">ומאיר</w:t>
      </w:r>
      <w:r w:rsidDel="00000000" w:rsidR="00000000" w:rsidRPr="00000000">
        <w:rPr>
          <w:rFonts w:ascii="Narkisim" w:cs="Narkisim" w:eastAsia="Narkisim" w:hAnsi="Narkisim"/>
          <w:sz w:val="28"/>
          <w:szCs w:val="28"/>
          <w:rtl w:val="0"/>
        </w:rPr>
        <w:t xml:space="preserve"> </w:t>
      </w:r>
      <w:r w:rsidDel="00000000" w:rsidR="00000000" w:rsidRPr="00000000">
        <w:rPr>
          <w:rFonts w:ascii="Narkisim" w:cs="Narkisim" w:eastAsia="Narkisim" w:hAnsi="Narkisim"/>
          <w:sz w:val="28"/>
          <w:szCs w:val="28"/>
          <w:highlight w:val="white"/>
          <w:rtl w:val="1"/>
        </w:rPr>
        <w:t xml:space="preserve">מאי</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טעמא</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מיכה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ז</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ח</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כי</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אשב</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בחשך</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אור</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לי</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כך</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בתחילה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אסתר</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ב</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כא</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ומרדכי</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יושב</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בשער</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המלך</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ואח</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כ</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שם</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ו</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יב</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וישב</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מרדכי</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אל</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שער</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המלך</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ואח</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כ</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ואח</w:t>
      </w:r>
      <w:r w:rsidDel="00000000" w:rsidR="00000000" w:rsidRPr="00000000">
        <w:rPr>
          <w:rFonts w:ascii="Narkisim" w:cs="Narkisim" w:eastAsia="Narkisim" w:hAnsi="Narkisim"/>
          <w:sz w:val="28"/>
          <w:szCs w:val="28"/>
          <w:highlight w:val="white"/>
          <w:rtl w:val="1"/>
        </w:rPr>
        <w:t xml:space="preserve">"</w:t>
      </w:r>
      <w:r w:rsidDel="00000000" w:rsidR="00000000" w:rsidRPr="00000000">
        <w:rPr>
          <w:rFonts w:ascii="Narkisim" w:cs="Narkisim" w:eastAsia="Narkisim" w:hAnsi="Narkisim"/>
          <w:sz w:val="28"/>
          <w:szCs w:val="28"/>
          <w:highlight w:val="white"/>
          <w:rtl w:val="1"/>
        </w:rPr>
        <w:t xml:space="preserve">כ</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שם</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טז</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ליהודים</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היתה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אורה</w:t>
      </w:r>
      <w:r w:rsidDel="00000000" w:rsidR="00000000" w:rsidRPr="00000000">
        <w:rPr>
          <w:rFonts w:ascii="Narkisim" w:cs="Narkisim" w:eastAsia="Narkisim" w:hAnsi="Narkisim"/>
          <w:sz w:val="28"/>
          <w:szCs w:val="28"/>
          <w:highlight w:val="white"/>
          <w:rtl w:val="1"/>
        </w:rPr>
        <w:t xml:space="preserve"> </w:t>
      </w:r>
      <w:r w:rsidDel="00000000" w:rsidR="00000000" w:rsidRPr="00000000">
        <w:rPr>
          <w:rFonts w:ascii="Narkisim" w:cs="Narkisim" w:eastAsia="Narkisim" w:hAnsi="Narkisim"/>
          <w:sz w:val="28"/>
          <w:szCs w:val="28"/>
          <w:highlight w:val="white"/>
          <w:rtl w:val="1"/>
        </w:rPr>
        <w:t xml:space="preserve">ושמחה</w:t>
      </w:r>
      <w:r w:rsidDel="00000000" w:rsidR="00000000" w:rsidRPr="00000000">
        <w:rPr>
          <w:rFonts w:ascii="Narkisim" w:cs="Narkisim" w:eastAsia="Narkisim" w:hAnsi="Narkisim"/>
          <w:sz w:val="28"/>
          <w:szCs w:val="28"/>
          <w:highlight w:val="white"/>
          <w:rtl w:val="1"/>
        </w:rPr>
        <w:t xml:space="preserve">.</w:t>
      </w:r>
      <w:r w:rsidDel="00000000" w:rsidR="00000000" w:rsidRPr="00000000">
        <w:rPr>
          <w:rtl w:val="0"/>
        </w:rPr>
      </w:r>
    </w:p>
    <w:p w:rsidR="00000000" w:rsidDel="00000000" w:rsidP="00000000" w:rsidRDefault="00000000" w:rsidRPr="00000000">
      <w:pPr>
        <w:numPr>
          <w:ilvl w:val="0"/>
          <w:numId w:val="2"/>
        </w:numPr>
        <w:ind w:left="720" w:hanging="360"/>
        <w:contextualSpacing w:val="1"/>
        <w:jc w:val="center"/>
        <w:rPr>
          <w:rFonts w:ascii="Quicksand" w:cs="Quicksand" w:eastAsia="Quicksand" w:hAnsi="Quicksand"/>
          <w:sz w:val="24"/>
          <w:szCs w:val="24"/>
        </w:rPr>
      </w:pPr>
      <w:r w:rsidDel="00000000" w:rsidR="00000000" w:rsidRPr="00000000">
        <w:rPr>
          <w:rFonts w:ascii="Quicksand" w:cs="Quicksand" w:eastAsia="Quicksand" w:hAnsi="Quicksand"/>
          <w:b w:val="1"/>
          <w:sz w:val="24"/>
          <w:szCs w:val="24"/>
          <w:u w:val="single"/>
          <w:rtl w:val="0"/>
        </w:rPr>
        <w:t xml:space="preserve">Shem MiShmuel (R. Shmuel Bornstein, Poland, 18th c.), Chanuka</w:t>
      </w:r>
    </w:p>
    <w:p w:rsidR="00000000" w:rsidDel="00000000" w:rsidP="00000000" w:rsidRDefault="00000000" w:rsidRPr="00000000">
      <w:pPr>
        <w:bidi w:val="1"/>
        <w:contextualSpacing w:val="0"/>
        <w:jc w:val="center"/>
      </w:pPr>
      <w:r w:rsidDel="00000000" w:rsidR="00000000" w:rsidRPr="00000000">
        <w:rPr>
          <w:rFonts w:ascii="Narkisim" w:cs="Narkisim" w:eastAsia="Narkisim" w:hAnsi="Narkisim"/>
          <w:sz w:val="32"/>
          <w:szCs w:val="32"/>
          <w:highlight w:val="white"/>
          <w:rtl w:val="1"/>
        </w:rPr>
        <w:t xml:space="preserve">ולכך</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אמרו</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מוסיף</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והולך</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דא</w:t>
      </w:r>
      <w:r w:rsidDel="00000000" w:rsidR="00000000" w:rsidRPr="00000000">
        <w:rPr>
          <w:rFonts w:ascii="Narkisim" w:cs="Narkisim" w:eastAsia="Narkisim" w:hAnsi="Narkisim"/>
          <w:sz w:val="32"/>
          <w:szCs w:val="32"/>
          <w:highlight w:val="white"/>
          <w:rtl w:val="1"/>
        </w:rPr>
        <w:t xml:space="preserve">"</w:t>
      </w:r>
      <w:r w:rsidDel="00000000" w:rsidR="00000000" w:rsidRPr="00000000">
        <w:rPr>
          <w:rFonts w:ascii="Narkisim" w:cs="Narkisim" w:eastAsia="Narkisim" w:hAnsi="Narkisim"/>
          <w:sz w:val="32"/>
          <w:szCs w:val="32"/>
          <w:highlight w:val="white"/>
          <w:rtl w:val="1"/>
        </w:rPr>
        <w:t xml:space="preserve">א</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להאיר</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אור</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גדול</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בפעם</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אחת</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במקום</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החושך</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וכענין</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שאמרו</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חז</w:t>
      </w:r>
      <w:r w:rsidDel="00000000" w:rsidR="00000000" w:rsidRPr="00000000">
        <w:rPr>
          <w:rFonts w:ascii="Narkisim" w:cs="Narkisim" w:eastAsia="Narkisim" w:hAnsi="Narkisim"/>
          <w:sz w:val="32"/>
          <w:szCs w:val="32"/>
          <w:highlight w:val="white"/>
          <w:rtl w:val="1"/>
        </w:rPr>
        <w:t xml:space="preserve">"</w:t>
      </w:r>
      <w:r w:rsidDel="00000000" w:rsidR="00000000" w:rsidRPr="00000000">
        <w:rPr>
          <w:rFonts w:ascii="Narkisim" w:cs="Narkisim" w:eastAsia="Narkisim" w:hAnsi="Narkisim"/>
          <w:sz w:val="32"/>
          <w:szCs w:val="32"/>
          <w:highlight w:val="white"/>
          <w:rtl w:val="1"/>
        </w:rPr>
        <w:t xml:space="preserve">ל</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ירושלמי</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פ</w:t>
      </w:r>
      <w:r w:rsidDel="00000000" w:rsidR="00000000" w:rsidRPr="00000000">
        <w:rPr>
          <w:rFonts w:ascii="Narkisim" w:cs="Narkisim" w:eastAsia="Narkisim" w:hAnsi="Narkisim"/>
          <w:sz w:val="32"/>
          <w:szCs w:val="32"/>
          <w:highlight w:val="white"/>
          <w:rtl w:val="1"/>
        </w:rPr>
        <w:t xml:space="preserve">"</w:t>
      </w:r>
      <w:r w:rsidDel="00000000" w:rsidR="00000000" w:rsidRPr="00000000">
        <w:rPr>
          <w:rFonts w:ascii="Narkisim" w:cs="Narkisim" w:eastAsia="Narkisim" w:hAnsi="Narkisim"/>
          <w:sz w:val="32"/>
          <w:szCs w:val="32"/>
          <w:highlight w:val="white"/>
          <w:rtl w:val="1"/>
        </w:rPr>
        <w:t xml:space="preserve">א</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דברכות</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כך</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היא</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גאולתן</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של</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ישראל</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בתחילה</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קימעא</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קימעא</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עד</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הולך</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ואור</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עד</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נכון</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היום</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ולכך</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ביום</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ראשון</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נר</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אחד</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וזה</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נעשה</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כלי</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לקבל</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אור</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יותר</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וזה</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מוסיף</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והולך</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שכל</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יום</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נעשה</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הכנה</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לחבירו</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לקבל</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תוספת</w:t>
      </w:r>
      <w:r w:rsidDel="00000000" w:rsidR="00000000" w:rsidRPr="00000000">
        <w:rPr>
          <w:rFonts w:ascii="Narkisim" w:cs="Narkisim" w:eastAsia="Narkisim" w:hAnsi="Narkisim"/>
          <w:sz w:val="32"/>
          <w:szCs w:val="32"/>
          <w:highlight w:val="white"/>
          <w:rtl w:val="1"/>
        </w:rPr>
        <w:t xml:space="preserve"> </w:t>
      </w:r>
      <w:r w:rsidDel="00000000" w:rsidR="00000000" w:rsidRPr="00000000">
        <w:rPr>
          <w:rFonts w:ascii="Narkisim" w:cs="Narkisim" w:eastAsia="Narkisim" w:hAnsi="Narkisim"/>
          <w:sz w:val="32"/>
          <w:szCs w:val="32"/>
          <w:highlight w:val="white"/>
          <w:rtl w:val="1"/>
        </w:rPr>
        <w:t xml:space="preserve">אור</w:t>
      </w:r>
      <w:r w:rsidDel="00000000" w:rsidR="00000000" w:rsidRPr="00000000">
        <w:rPr>
          <w:rFonts w:ascii="Narkisim" w:cs="Narkisim" w:eastAsia="Narkisim" w:hAnsi="Narkisim"/>
          <w:sz w:val="32"/>
          <w:szCs w:val="32"/>
          <w:highlight w:val="white"/>
          <w:rtl w:val="1"/>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18"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Narkisim"/>
  <w:font w:name="Quicksand">
    <w:embedRegular w:fontKey="{00000000-0000-0000-0000-000000000000}" r:id="rId1" w:subsetted="0"/>
    <w:embedBold w:fontKey="{00000000-0000-0000-0000-000000000000}" r:id="rId2"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spacing w:line="240" w:lineRule="auto"/>
        <w:contextualSpacing w:val="0"/>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Quicksand" w:cs="Quicksand" w:eastAsia="Quicksand" w:hAnsi="Quicksand"/>
          <w:b w:val="1"/>
          <w:sz w:val="20"/>
          <w:szCs w:val="20"/>
          <w:rtl w:val="0"/>
        </w:rPr>
        <w:t xml:space="preserve">Talmud Bavli, Ta’anit 23a</w:t>
      </w:r>
      <w:r w:rsidDel="00000000" w:rsidR="00000000" w:rsidRPr="00000000">
        <w:rPr>
          <w:rFonts w:ascii="Quicksand" w:cs="Quicksand" w:eastAsia="Quicksand" w:hAnsi="Quicksand"/>
          <w:sz w:val="20"/>
          <w:szCs w:val="20"/>
          <w:rtl w:val="0"/>
        </w:rPr>
        <w:t xml:space="preserve">: </w:t>
      </w:r>
      <w:r w:rsidDel="00000000" w:rsidR="00000000" w:rsidRPr="00000000">
        <w:rPr>
          <w:rFonts w:ascii="Quicksand" w:cs="Quicksand" w:eastAsia="Quicksand" w:hAnsi="Quicksand"/>
          <w:sz w:val="18"/>
          <w:szCs w:val="18"/>
          <w:rtl w:val="0"/>
        </w:rPr>
        <w:t xml:space="preserve">Rabbi Yohanan said: Throughout his life, the tzaddik, Honi ha-Ma'agel was always troubled by the verse: </w:t>
      </w:r>
      <w:r w:rsidDel="00000000" w:rsidR="00000000" w:rsidRPr="00000000">
        <w:rPr>
          <w:rFonts w:ascii="Quicksand" w:cs="Quicksand" w:eastAsia="Quicksand" w:hAnsi="Quicksand"/>
          <w:color w:val="ff00ff"/>
          <w:sz w:val="18"/>
          <w:szCs w:val="18"/>
          <w:rtl w:val="0"/>
        </w:rPr>
        <w:t xml:space="preserve">"Shir ha-ma'alot: be-shuv HaShem et shivat tzion, hayinu ke-cholmim”</w:t>
      </w:r>
      <w:r w:rsidDel="00000000" w:rsidR="00000000" w:rsidRPr="00000000">
        <w:rPr>
          <w:rFonts w:ascii="Quicksand" w:cs="Quicksand" w:eastAsia="Quicksand" w:hAnsi="Quicksand"/>
          <w:sz w:val="18"/>
          <w:szCs w:val="18"/>
          <w:rtl w:val="0"/>
        </w:rPr>
        <w:t xml:space="preserve">. He said, "Is there anyone who dreams for seventy years? In other words, is it possible that the whole seventy-year exile would seem like a dream?" One day, he was walking down the road when he saw a man planting a carob tree. Honi said to the man, "How many years will this tree need to produce fruit?" The man answered, "Seventy years". Honi said, "Is it so clear to you that you will live seventy years? The man answered, </w:t>
      </w:r>
      <w:r w:rsidDel="00000000" w:rsidR="00000000" w:rsidRPr="00000000">
        <w:rPr>
          <w:rFonts w:ascii="Quicksand" w:cs="Quicksand" w:eastAsia="Quicksand" w:hAnsi="Quicksand"/>
          <w:color w:val="ff00ff"/>
          <w:sz w:val="18"/>
          <w:szCs w:val="18"/>
          <w:rtl w:val="0"/>
        </w:rPr>
        <w:t xml:space="preserve">"I found carob trees in the world. Just like my ancestors planted for me, I plant for my children"</w:t>
      </w:r>
      <w:r w:rsidDel="00000000" w:rsidR="00000000" w:rsidRPr="00000000">
        <w:rPr>
          <w:rFonts w:ascii="Quicksand" w:cs="Quicksand" w:eastAsia="Quicksand" w:hAnsi="Quicksand"/>
          <w:sz w:val="18"/>
          <w:szCs w:val="18"/>
          <w:rtl w:val="0"/>
        </w:rPr>
        <w:t xml:space="preserve">. Honi sat to eat some bread, and fell asleep. A pile of rocks and dirt rose around him, and he was hidden from sight. He slept for seventy years. When he woke up, he saw the same man picking (carobs) from the tree. Honi said to him, "Are you the man who planted this tree?" The man answered, "I am his grandson". Honi said to him, "From this it is possible to learn that people can sleep for seventy years". </w:t>
      </w:r>
    </w:p>
    <w:p w:rsidR="00000000" w:rsidDel="00000000" w:rsidP="00000000" w:rsidRDefault="00000000" w:rsidRPr="00000000">
      <w:pPr>
        <w:spacing w:line="240" w:lineRule="auto"/>
        <w:contextualSpacing w:val="0"/>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Quicksand" w:cs="Quicksand" w:eastAsia="Quicksand" w:hAnsi="Quicksand"/>
        <w:rtl w:val="0"/>
      </w:rPr>
      <w:t xml:space="preserve">Rabbi</w:t>
    </w:r>
    <w:r w:rsidDel="00000000" w:rsidR="00000000" w:rsidRPr="00000000">
      <w:rPr>
        <w:rFonts w:ascii="Quicksand" w:cs="Quicksand" w:eastAsia="Quicksand" w:hAnsi="Quicksand"/>
        <w:rtl w:val="0"/>
      </w:rPr>
      <w:t xml:space="preserve"> </w:t>
    </w:r>
    <w:r w:rsidDel="00000000" w:rsidR="00000000" w:rsidRPr="00000000">
      <w:rPr>
        <w:rFonts w:ascii="Quicksand" w:cs="Quicksand" w:eastAsia="Quicksand" w:hAnsi="Quicksand"/>
        <w:rtl w:val="0"/>
      </w:rPr>
      <w:t xml:space="preserve">Ephraim</w:t>
    </w:r>
    <w:r w:rsidDel="00000000" w:rsidR="00000000" w:rsidRPr="00000000">
      <w:rPr>
        <w:rFonts w:ascii="Quicksand" w:cs="Quicksand" w:eastAsia="Quicksand" w:hAnsi="Quicksand"/>
        <w:rtl w:val="0"/>
      </w:rPr>
      <w:t xml:space="preserve"> </w:t>
    </w:r>
    <w:r w:rsidDel="00000000" w:rsidR="00000000" w:rsidRPr="00000000">
      <w:rPr>
        <w:rFonts w:ascii="Quicksand" w:cs="Quicksand" w:eastAsia="Quicksand" w:hAnsi="Quicksand"/>
        <w:rtl w:val="0"/>
      </w:rPr>
      <w:t xml:space="preserve">Kleinberg</w:t>
    </w:r>
    <w:r w:rsidDel="00000000" w:rsidR="00000000" w:rsidRPr="00000000">
      <w:rPr>
        <w:rFonts w:ascii="Quicksand" w:cs="Quicksand" w:eastAsia="Quicksand" w:hAnsi="Quicksand"/>
        <w:rtl w:val="0"/>
      </w:rPr>
      <w:t xml:space="preserve">                                                                                            </w:t>
    </w:r>
    <w:r w:rsidDel="00000000" w:rsidR="00000000" w:rsidRPr="00000000">
      <w:rPr>
        <w:rFonts w:ascii="Quicksand" w:cs="Quicksand" w:eastAsia="Quicksand" w:hAnsi="Quicksand"/>
        <w:rtl w:val="1"/>
      </w:rPr>
      <w:t xml:space="preserve">ט</w:t>
    </w:r>
    <w:r w:rsidDel="00000000" w:rsidR="00000000" w:rsidRPr="00000000">
      <w:rPr>
        <w:rFonts w:ascii="Quicksand" w:cs="Quicksand" w:eastAsia="Quicksand" w:hAnsi="Quicksand"/>
        <w:rtl w:val="1"/>
      </w:rPr>
      <w:t xml:space="preserve">”</w:t>
    </w:r>
    <w:r w:rsidDel="00000000" w:rsidR="00000000" w:rsidRPr="00000000">
      <w:rPr>
        <w:rFonts w:ascii="Quicksand" w:cs="Quicksand" w:eastAsia="Quicksand" w:hAnsi="Quicksand"/>
        <w:rtl w:val="1"/>
      </w:rPr>
      <w:t xml:space="preserve">ו</w:t>
    </w:r>
    <w:r w:rsidDel="00000000" w:rsidR="00000000" w:rsidRPr="00000000">
      <w:rPr>
        <w:rFonts w:ascii="Quicksand" w:cs="Quicksand" w:eastAsia="Quicksand" w:hAnsi="Quicksand"/>
        <w:rtl w:val="1"/>
      </w:rPr>
      <w:t xml:space="preserve"> </w:t>
    </w:r>
    <w:r w:rsidDel="00000000" w:rsidR="00000000" w:rsidRPr="00000000">
      <w:rPr>
        <w:rFonts w:ascii="Quicksand" w:cs="Quicksand" w:eastAsia="Quicksand" w:hAnsi="Quicksand"/>
        <w:rtl w:val="1"/>
      </w:rPr>
      <w:t xml:space="preserve">בשבט</w:t>
    </w:r>
    <w:r w:rsidDel="00000000" w:rsidR="00000000" w:rsidRPr="00000000">
      <w:rPr>
        <w:rFonts w:ascii="Quicksand" w:cs="Quicksand" w:eastAsia="Quicksand" w:hAnsi="Quicksand"/>
        <w:rtl w:val="1"/>
      </w:rPr>
      <w:t xml:space="preserve"> </w:t>
    </w:r>
    <w:r w:rsidDel="00000000" w:rsidR="00000000" w:rsidRPr="00000000">
      <w:rPr>
        <w:rFonts w:ascii="Quicksand" w:cs="Quicksand" w:eastAsia="Quicksand" w:hAnsi="Quicksand"/>
        <w:rtl w:val="1"/>
      </w:rPr>
      <w:t xml:space="preserve">תשע</w:t>
    </w:r>
    <w:r w:rsidDel="00000000" w:rsidR="00000000" w:rsidRPr="00000000">
      <w:rPr>
        <w:rFonts w:ascii="Quicksand" w:cs="Quicksand" w:eastAsia="Quicksand" w:hAnsi="Quicksand"/>
        <w:rtl w:val="1"/>
      </w:rPr>
      <w:t xml:space="preserve">”</w:t>
    </w:r>
    <w:r w:rsidDel="00000000" w:rsidR="00000000" w:rsidRPr="00000000">
      <w:rPr>
        <w:rFonts w:ascii="Quicksand" w:cs="Quicksand" w:eastAsia="Quicksand" w:hAnsi="Quicksand"/>
        <w:rtl w:val="1"/>
      </w:rPr>
      <w:t xml:space="preserve">ז</w:t>
    </w:r>
  </w: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2"/>
      <w:numFmt w:val="decimal"/>
      <w:lvlText w:val="%1."/>
      <w:lvlJc w:val="left"/>
      <w:pPr>
        <w:ind w:left="720" w:firstLine="360"/>
      </w:pPr>
      <w:rPr>
        <w:b w:val="1"/>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12.png"/><Relationship Id="rId13" Type="http://schemas.openxmlformats.org/officeDocument/2006/relationships/hyperlink" Target="http://www.chabad.org/library/bible_cdo/aid/15998/jewish/Chapter-1.htm#v=11" TargetMode="External"/><Relationship Id="rId12" Type="http://schemas.openxmlformats.org/officeDocument/2006/relationships/image" Target="media/image1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17.png"/><Relationship Id="rId14" Type="http://schemas.openxmlformats.org/officeDocument/2006/relationships/hyperlink" Target="http://www.chabad.org/library/bible_cdo/aid/15998/jewish/Chapter-1.htm#v=12" TargetMode="External"/><Relationship Id="rId17" Type="http://schemas.openxmlformats.org/officeDocument/2006/relationships/image" Target="media/image19.png"/><Relationship Id="rId16"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11.png"/><Relationship Id="rId18" Type="http://schemas.openxmlformats.org/officeDocument/2006/relationships/header" Target="header1.xml"/><Relationship Id="rId7" Type="http://schemas.openxmlformats.org/officeDocument/2006/relationships/image" Target="media/image16.png"/><Relationship Id="rId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s>
</file>