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DA64" w14:textId="7FD055AE" w:rsidR="001D22C9" w:rsidRPr="00C83D7C" w:rsidRDefault="001D22C9" w:rsidP="001D22C9">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ב"ה </w:t>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r>
      <w:r w:rsidRPr="00C83D7C">
        <w:rPr>
          <w:rFonts w:ascii="David" w:hAnsi="David" w:cs="David"/>
          <w:sz w:val="26"/>
          <w:szCs w:val="26"/>
          <w:rtl/>
        </w:rPr>
        <w:tab/>
        <w:t>הרב ארי שבט</w:t>
      </w:r>
    </w:p>
    <w:p w14:paraId="0FF9584B" w14:textId="77777777" w:rsidR="001D22C9" w:rsidRPr="00C83D7C" w:rsidRDefault="001D22C9" w:rsidP="001D22C9">
      <w:pPr>
        <w:autoSpaceDE w:val="0"/>
        <w:autoSpaceDN w:val="0"/>
        <w:adjustRightInd w:val="0"/>
        <w:spacing w:after="0" w:line="240" w:lineRule="auto"/>
        <w:rPr>
          <w:rFonts w:ascii="David" w:hAnsi="David" w:cs="David"/>
          <w:bCs/>
          <w:sz w:val="26"/>
          <w:szCs w:val="26"/>
          <w:rtl/>
        </w:rPr>
      </w:pPr>
    </w:p>
    <w:p w14:paraId="6FFBAF18" w14:textId="6E710138" w:rsidR="001D22C9" w:rsidRPr="0058643E" w:rsidRDefault="0058643E" w:rsidP="006148AE">
      <w:pPr>
        <w:autoSpaceDE w:val="0"/>
        <w:autoSpaceDN w:val="0"/>
        <w:adjustRightInd w:val="0"/>
        <w:spacing w:after="0" w:line="240" w:lineRule="auto"/>
        <w:jc w:val="center"/>
        <w:rPr>
          <w:rFonts w:ascii="David" w:hAnsi="David" w:cs="David"/>
          <w:bCs/>
          <w:sz w:val="34"/>
          <w:szCs w:val="34"/>
          <w:u w:val="single"/>
          <w:rtl/>
        </w:rPr>
      </w:pPr>
      <w:r w:rsidRPr="0058643E">
        <w:rPr>
          <w:rFonts w:ascii="David" w:hAnsi="David" w:cs="David" w:hint="cs"/>
          <w:bCs/>
          <w:sz w:val="34"/>
          <w:szCs w:val="34"/>
          <w:u w:val="single"/>
          <w:rtl/>
        </w:rPr>
        <w:t xml:space="preserve">חשיבות </w:t>
      </w:r>
      <w:r w:rsidR="006148AE" w:rsidRPr="0058643E">
        <w:rPr>
          <w:rFonts w:ascii="David" w:hAnsi="David" w:cs="David" w:hint="cs"/>
          <w:bCs/>
          <w:sz w:val="34"/>
          <w:szCs w:val="34"/>
          <w:u w:val="single"/>
          <w:rtl/>
        </w:rPr>
        <w:t xml:space="preserve">המלאכה </w:t>
      </w:r>
      <w:r w:rsidRPr="0058643E">
        <w:rPr>
          <w:rFonts w:ascii="David" w:hAnsi="David" w:cs="David" w:hint="cs"/>
          <w:bCs/>
          <w:sz w:val="34"/>
          <w:szCs w:val="34"/>
          <w:u w:val="single"/>
          <w:rtl/>
        </w:rPr>
        <w:t>והמדע ב</w:t>
      </w:r>
      <w:r w:rsidR="006148AE" w:rsidRPr="0058643E">
        <w:rPr>
          <w:rFonts w:ascii="David" w:hAnsi="David" w:cs="David" w:hint="cs"/>
          <w:bCs/>
          <w:sz w:val="34"/>
          <w:szCs w:val="34"/>
          <w:u w:val="single"/>
          <w:rtl/>
        </w:rPr>
        <w:t xml:space="preserve">תיקון </w:t>
      </w:r>
      <w:r w:rsidRPr="0058643E">
        <w:rPr>
          <w:rFonts w:ascii="David" w:hAnsi="David" w:cs="David" w:hint="cs"/>
          <w:bCs/>
          <w:sz w:val="34"/>
          <w:szCs w:val="34"/>
          <w:u w:val="single"/>
          <w:rtl/>
        </w:rPr>
        <w:t xml:space="preserve">והעלאת </w:t>
      </w:r>
      <w:r w:rsidR="006148AE" w:rsidRPr="0058643E">
        <w:rPr>
          <w:rFonts w:ascii="David" w:hAnsi="David" w:cs="David" w:hint="cs"/>
          <w:bCs/>
          <w:sz w:val="34"/>
          <w:szCs w:val="34"/>
          <w:u w:val="single"/>
          <w:rtl/>
        </w:rPr>
        <w:t>העולם</w:t>
      </w:r>
    </w:p>
    <w:p w14:paraId="0F25801D" w14:textId="77777777" w:rsidR="006148AE" w:rsidRPr="0058643E" w:rsidRDefault="006148AE" w:rsidP="006148AE">
      <w:pPr>
        <w:autoSpaceDE w:val="0"/>
        <w:autoSpaceDN w:val="0"/>
        <w:bidi w:val="0"/>
        <w:adjustRightInd w:val="0"/>
        <w:spacing w:after="0" w:line="240" w:lineRule="auto"/>
        <w:jc w:val="center"/>
        <w:rPr>
          <w:rFonts w:ascii="David" w:hAnsi="David" w:cs="David"/>
          <w:b/>
          <w:sz w:val="34"/>
          <w:szCs w:val="34"/>
          <w:u w:val="single"/>
        </w:rPr>
      </w:pPr>
      <w:r w:rsidRPr="0058643E">
        <w:rPr>
          <w:rFonts w:ascii="David" w:hAnsi="David" w:cs="David" w:hint="cs"/>
          <w:b/>
          <w:sz w:val="34"/>
          <w:szCs w:val="34"/>
          <w:u w:val="single"/>
        </w:rPr>
        <w:t>T</w:t>
      </w:r>
      <w:r w:rsidRPr="0058643E">
        <w:rPr>
          <w:rFonts w:ascii="David" w:hAnsi="David" w:cs="David"/>
          <w:b/>
          <w:sz w:val="34"/>
          <w:szCs w:val="34"/>
          <w:u w:val="single"/>
        </w:rPr>
        <w:t xml:space="preserve">he Importance of Work &amp; Secular Knowledge in </w:t>
      </w:r>
    </w:p>
    <w:p w14:paraId="69085CAF" w14:textId="0A710630" w:rsidR="006148AE" w:rsidRPr="0058643E" w:rsidRDefault="00760405" w:rsidP="006148AE">
      <w:pPr>
        <w:autoSpaceDE w:val="0"/>
        <w:autoSpaceDN w:val="0"/>
        <w:bidi w:val="0"/>
        <w:adjustRightInd w:val="0"/>
        <w:spacing w:after="0" w:line="240" w:lineRule="auto"/>
        <w:jc w:val="center"/>
        <w:rPr>
          <w:rFonts w:ascii="David" w:hAnsi="David" w:cs="David"/>
          <w:b/>
          <w:sz w:val="34"/>
          <w:szCs w:val="34"/>
          <w:u w:val="single"/>
        </w:rPr>
      </w:pPr>
      <w:r>
        <w:rPr>
          <w:rFonts w:ascii="David" w:hAnsi="David" w:cs="David"/>
          <w:b/>
          <w:sz w:val="34"/>
          <w:szCs w:val="34"/>
          <w:u w:val="single"/>
        </w:rPr>
        <w:t>Elevating</w:t>
      </w:r>
      <w:r w:rsidR="006148AE" w:rsidRPr="0058643E">
        <w:rPr>
          <w:rFonts w:ascii="David" w:hAnsi="David" w:cs="David"/>
          <w:b/>
          <w:sz w:val="34"/>
          <w:szCs w:val="34"/>
          <w:u w:val="single"/>
        </w:rPr>
        <w:t xml:space="preserve"> the World Back to Paradise</w:t>
      </w:r>
    </w:p>
    <w:p w14:paraId="500BA05E" w14:textId="77777777" w:rsidR="006148AE" w:rsidRPr="00C83D7C" w:rsidRDefault="006148AE" w:rsidP="001D22C9">
      <w:pPr>
        <w:autoSpaceDE w:val="0"/>
        <w:autoSpaceDN w:val="0"/>
        <w:adjustRightInd w:val="0"/>
        <w:spacing w:after="0" w:line="240" w:lineRule="auto"/>
        <w:rPr>
          <w:rFonts w:ascii="David" w:hAnsi="David" w:cs="David"/>
          <w:bCs/>
          <w:sz w:val="26"/>
          <w:szCs w:val="26"/>
          <w:rtl/>
        </w:rPr>
      </w:pPr>
    </w:p>
    <w:p w14:paraId="3D1F9EB5" w14:textId="24903998" w:rsidR="001D22C9" w:rsidRPr="00C83D7C" w:rsidRDefault="007D3732" w:rsidP="001D22C9">
      <w:pPr>
        <w:autoSpaceDE w:val="0"/>
        <w:autoSpaceDN w:val="0"/>
        <w:adjustRightInd w:val="0"/>
        <w:spacing w:after="0" w:line="240" w:lineRule="auto"/>
        <w:rPr>
          <w:rFonts w:ascii="David" w:hAnsi="David" w:cs="David"/>
          <w:bCs/>
          <w:sz w:val="26"/>
          <w:szCs w:val="26"/>
          <w:rtl/>
        </w:rPr>
      </w:pPr>
      <w:r>
        <w:rPr>
          <w:rFonts w:ascii="David" w:hAnsi="David" w:cs="David" w:hint="cs"/>
          <w:bCs/>
          <w:sz w:val="26"/>
          <w:szCs w:val="26"/>
          <w:rtl/>
        </w:rPr>
        <w:t xml:space="preserve">1. </w:t>
      </w:r>
      <w:r w:rsidR="001D22C9" w:rsidRPr="00C83D7C">
        <w:rPr>
          <w:rFonts w:ascii="David" w:hAnsi="David" w:cs="David"/>
          <w:bCs/>
          <w:sz w:val="26"/>
          <w:szCs w:val="26"/>
          <w:rtl/>
        </w:rPr>
        <w:t>הראי"ה קוק, עין איה שבת ד, ה, על מסכת שבת מט ע"ב</w:t>
      </w:r>
    </w:p>
    <w:p w14:paraId="00AAEFA3" w14:textId="77777777" w:rsidR="001D22C9" w:rsidRPr="00C83D7C" w:rsidRDefault="001D22C9" w:rsidP="001D22C9">
      <w:pPr>
        <w:autoSpaceDE w:val="0"/>
        <w:autoSpaceDN w:val="0"/>
        <w:adjustRightInd w:val="0"/>
        <w:spacing w:after="0" w:line="240" w:lineRule="auto"/>
        <w:rPr>
          <w:rFonts w:ascii="David" w:hAnsi="David" w:cs="David"/>
          <w:b/>
          <w:bCs/>
          <w:sz w:val="26"/>
          <w:szCs w:val="26"/>
          <w:rtl/>
        </w:rPr>
      </w:pPr>
      <w:r w:rsidRPr="00C83D7C">
        <w:rPr>
          <w:rFonts w:ascii="David" w:hAnsi="David" w:cs="David"/>
          <w:sz w:val="26"/>
          <w:szCs w:val="26"/>
          <w:rtl/>
        </w:rPr>
        <w:t xml:space="preserve">אבות מלאכות ארבעים חסר אחת כנגד מי אמר להו ר' חנינא בר חמא כנגד עבודות המשכן </w:t>
      </w:r>
      <w:r w:rsidRPr="00C83D7C">
        <w:rPr>
          <w:rFonts w:ascii="David" w:hAnsi="David" w:cs="David"/>
          <w:b/>
          <w:bCs/>
          <w:sz w:val="26"/>
          <w:szCs w:val="26"/>
          <w:rtl/>
        </w:rPr>
        <w:t xml:space="preserve">אמר להו ר' יונתן בר' אלעזר כך אמר רבי שמעון ברבי יוסי בן לקוניא כנגד מלאכה מלאכתו ומלאכת שבתורה ארבעים חסר אחת. </w:t>
      </w:r>
    </w:p>
    <w:p w14:paraId="1F664283" w14:textId="77777777" w:rsidR="001D22C9" w:rsidRPr="00C83D7C" w:rsidRDefault="001D22C9" w:rsidP="001D22C9">
      <w:pPr>
        <w:autoSpaceDE w:val="0"/>
        <w:autoSpaceDN w:val="0"/>
        <w:adjustRightInd w:val="0"/>
        <w:spacing w:after="0" w:line="240" w:lineRule="auto"/>
        <w:rPr>
          <w:rFonts w:ascii="David" w:hAnsi="David" w:cs="David"/>
          <w:bCs/>
          <w:sz w:val="26"/>
          <w:szCs w:val="26"/>
          <w:rtl/>
        </w:rPr>
      </w:pPr>
    </w:p>
    <w:p w14:paraId="0A6D203E" w14:textId="77777777" w:rsidR="000C25EF" w:rsidRPr="00C83D7C" w:rsidRDefault="001D22C9" w:rsidP="001D22C9">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א. יש הבדל בין קודש לחול, אבל זה ההבדל עצמו יביאנו לחשוב כי רק החסרון שבמציאות, חסרון ההתאחדות וההשלמה, מביא אותו ההבדל. אבל כשכל הכחות כולם, וכל הפועלים, מתקבצים למרכז אחד רם ותכליתי, כשהחיים כולם מכוּננים למילואם הגמור, אין כאן הפרש והבדל, אז החיים כולם הם קודש קדשים. </w:t>
      </w:r>
    </w:p>
    <w:p w14:paraId="55CB8A95" w14:textId="77777777" w:rsidR="000C25EF" w:rsidRPr="00C83D7C" w:rsidRDefault="000C25EF" w:rsidP="001D22C9">
      <w:pPr>
        <w:autoSpaceDE w:val="0"/>
        <w:autoSpaceDN w:val="0"/>
        <w:adjustRightInd w:val="0"/>
        <w:spacing w:after="0" w:line="240" w:lineRule="auto"/>
        <w:rPr>
          <w:rFonts w:ascii="David" w:hAnsi="David" w:cs="David"/>
          <w:sz w:val="26"/>
          <w:szCs w:val="26"/>
          <w:rtl/>
        </w:rPr>
      </w:pPr>
    </w:p>
    <w:p w14:paraId="465D2D3B" w14:textId="77777777" w:rsidR="000C25EF" w:rsidRPr="00C83D7C" w:rsidRDefault="000C25EF" w:rsidP="001D22C9">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ב. </w:t>
      </w:r>
      <w:r w:rsidR="001D22C9" w:rsidRPr="00C83D7C">
        <w:rPr>
          <w:rFonts w:ascii="David" w:hAnsi="David" w:cs="David"/>
          <w:sz w:val="26"/>
          <w:szCs w:val="26"/>
          <w:rtl/>
        </w:rPr>
        <w:t>וכיון שהם כולם, בכל צדדיהם ובכל פינותיהם, קודש קדשים, הם כולם צריכים לבא לידי אותה התעודה העליונה של המנוחה הגמורה, שאין עמה עמל ויגיעה, ואין עמה ה</w:t>
      </w:r>
      <w:r w:rsidRPr="00C83D7C">
        <w:rPr>
          <w:rFonts w:ascii="David" w:hAnsi="David" w:cs="David"/>
          <w:sz w:val="26"/>
          <w:szCs w:val="26"/>
          <w:rtl/>
        </w:rPr>
        <w:t>ֶ</w:t>
      </w:r>
      <w:r w:rsidR="001D22C9" w:rsidRPr="00C83D7C">
        <w:rPr>
          <w:rFonts w:ascii="David" w:hAnsi="David" w:cs="David"/>
          <w:sz w:val="26"/>
          <w:szCs w:val="26"/>
          <w:rtl/>
        </w:rPr>
        <w:t>כשר והכנה, כ</w:t>
      </w:r>
      <w:r w:rsidRPr="00C83D7C">
        <w:rPr>
          <w:rFonts w:ascii="David" w:hAnsi="David" w:cs="David"/>
          <w:sz w:val="26"/>
          <w:szCs w:val="26"/>
          <w:rtl/>
        </w:rPr>
        <w:t>י אם</w:t>
      </w:r>
      <w:r w:rsidR="001D22C9" w:rsidRPr="00C83D7C">
        <w:rPr>
          <w:rFonts w:ascii="David" w:hAnsi="David" w:cs="David"/>
          <w:sz w:val="26"/>
          <w:szCs w:val="26"/>
          <w:rtl/>
        </w:rPr>
        <w:t xml:space="preserve"> כולו אומר כבוד </w:t>
      </w:r>
      <w:r w:rsidRPr="00C83D7C">
        <w:rPr>
          <w:rFonts w:ascii="David" w:hAnsi="David" w:cs="David"/>
          <w:sz w:val="26"/>
          <w:szCs w:val="26"/>
          <w:rtl/>
        </w:rPr>
        <w:t>(תהילים כט, ט)</w:t>
      </w:r>
      <w:r w:rsidR="001D22C9" w:rsidRPr="00C83D7C">
        <w:rPr>
          <w:rFonts w:ascii="David" w:hAnsi="David" w:cs="David"/>
          <w:sz w:val="26"/>
          <w:szCs w:val="26"/>
          <w:rtl/>
        </w:rPr>
        <w:t xml:space="preserve">, כולו תכליתי, כולו אורה עונג ושמחה. </w:t>
      </w:r>
    </w:p>
    <w:p w14:paraId="4757E8D3" w14:textId="77777777" w:rsidR="000C25EF" w:rsidRPr="00C83D7C" w:rsidRDefault="000C25EF" w:rsidP="001D22C9">
      <w:pPr>
        <w:autoSpaceDE w:val="0"/>
        <w:autoSpaceDN w:val="0"/>
        <w:adjustRightInd w:val="0"/>
        <w:spacing w:after="0" w:line="240" w:lineRule="auto"/>
        <w:rPr>
          <w:rFonts w:ascii="David" w:hAnsi="David" w:cs="David"/>
          <w:sz w:val="26"/>
          <w:szCs w:val="26"/>
          <w:rtl/>
        </w:rPr>
      </w:pPr>
    </w:p>
    <w:p w14:paraId="31124E8B" w14:textId="6A4BBEB8" w:rsidR="001D22C9" w:rsidRPr="00C83D7C" w:rsidRDefault="000C25EF" w:rsidP="001D22C9">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ג. </w:t>
      </w:r>
      <w:r w:rsidR="001D22C9" w:rsidRPr="00C83D7C">
        <w:rPr>
          <w:rFonts w:ascii="David" w:hAnsi="David" w:cs="David"/>
          <w:sz w:val="26"/>
          <w:szCs w:val="26"/>
          <w:rtl/>
        </w:rPr>
        <w:t xml:space="preserve">ע"כ, עוד למעלה מאותו הכיוון המיוחד </w:t>
      </w:r>
      <w:r w:rsidR="001D22C9" w:rsidRPr="00C83D7C">
        <w:rPr>
          <w:rFonts w:ascii="David" w:hAnsi="David" w:cs="David"/>
          <w:b/>
          <w:bCs/>
          <w:sz w:val="26"/>
          <w:szCs w:val="26"/>
          <w:rtl/>
        </w:rPr>
        <w:t>שלעומת</w:t>
      </w:r>
      <w:r w:rsidR="001D22C9" w:rsidRPr="00C83D7C">
        <w:rPr>
          <w:rFonts w:ascii="David" w:hAnsi="David" w:cs="David"/>
          <w:sz w:val="26"/>
          <w:szCs w:val="26"/>
          <w:rtl/>
        </w:rPr>
        <w:t xml:space="preserve"> </w:t>
      </w:r>
      <w:r w:rsidR="001D22C9" w:rsidRPr="00C83D7C">
        <w:rPr>
          <w:rFonts w:ascii="David" w:hAnsi="David" w:cs="David"/>
          <w:b/>
          <w:bCs/>
          <w:sz w:val="26"/>
          <w:szCs w:val="26"/>
          <w:rtl/>
        </w:rPr>
        <w:t>עבודות המשכן</w:t>
      </w:r>
      <w:r w:rsidR="001D22C9" w:rsidRPr="00C83D7C">
        <w:rPr>
          <w:rFonts w:ascii="David" w:hAnsi="David" w:cs="David"/>
          <w:sz w:val="26"/>
          <w:szCs w:val="26"/>
          <w:rtl/>
        </w:rPr>
        <w:t xml:space="preserve">, הוא הכיוון הכללי הכולל את הקודש ואת החול, את הטבע ואת התעשיה, כולם יחד באגודה אחת הנם עומדים להתקדש בקדושת יום השבת, ליום שכולו שבת </w:t>
      </w:r>
      <w:r w:rsidRPr="00C83D7C">
        <w:rPr>
          <w:rFonts w:ascii="David" w:hAnsi="David" w:cs="David"/>
          <w:sz w:val="26"/>
          <w:szCs w:val="26"/>
          <w:rtl/>
        </w:rPr>
        <w:t>(סוף מסכת תמיד)</w:t>
      </w:r>
      <w:r w:rsidR="001D22C9" w:rsidRPr="00C83D7C">
        <w:rPr>
          <w:rFonts w:ascii="David" w:hAnsi="David" w:cs="David"/>
          <w:sz w:val="26"/>
          <w:szCs w:val="26"/>
          <w:rtl/>
        </w:rPr>
        <w:t xml:space="preserve">. לא רק </w:t>
      </w:r>
      <w:r w:rsidR="001D22C9" w:rsidRPr="00C83D7C">
        <w:rPr>
          <w:rFonts w:ascii="David" w:hAnsi="David" w:cs="David"/>
          <w:b/>
          <w:bCs/>
          <w:sz w:val="26"/>
          <w:szCs w:val="26"/>
          <w:rtl/>
        </w:rPr>
        <w:t>המרכז</w:t>
      </w:r>
      <w:r w:rsidR="001D22C9" w:rsidRPr="00C83D7C">
        <w:rPr>
          <w:rFonts w:ascii="David" w:hAnsi="David" w:cs="David"/>
          <w:sz w:val="26"/>
          <w:szCs w:val="26"/>
          <w:rtl/>
        </w:rPr>
        <w:t xml:space="preserve"> יתעלה, כ"א כל </w:t>
      </w:r>
      <w:r w:rsidR="001D22C9" w:rsidRPr="00C83D7C">
        <w:rPr>
          <w:rFonts w:ascii="David" w:hAnsi="David" w:cs="David"/>
          <w:b/>
          <w:bCs/>
          <w:sz w:val="26"/>
          <w:szCs w:val="26"/>
          <w:rtl/>
        </w:rPr>
        <w:t>הענפים</w:t>
      </w:r>
      <w:r w:rsidR="001D22C9" w:rsidRPr="00C83D7C">
        <w:rPr>
          <w:rFonts w:ascii="David" w:hAnsi="David" w:cs="David"/>
          <w:sz w:val="26"/>
          <w:szCs w:val="26"/>
          <w:rtl/>
        </w:rPr>
        <w:t xml:space="preserve"> כולם, כולם יתענגו על אור המנוחה הברכה והקדושה של השבת בבא עתו להגלות, בכבוד הדר אל עליון ב"ה. והמנוחה מכוונת על כל השדרה הרחבה של המלאכה לכל פינותיה, </w:t>
      </w:r>
      <w:r w:rsidR="001D22C9" w:rsidRPr="00C83D7C">
        <w:rPr>
          <w:rFonts w:ascii="David" w:hAnsi="David" w:cs="David"/>
          <w:bCs/>
          <w:sz w:val="26"/>
          <w:szCs w:val="26"/>
          <w:rtl/>
        </w:rPr>
        <w:t>כנגד מלאכה, מלאכתו, ומלאכות שבתורה, ארבעים חסר אחת.</w:t>
      </w:r>
      <w:r w:rsidR="001D22C9" w:rsidRPr="00C83D7C">
        <w:rPr>
          <w:rFonts w:ascii="David" w:hAnsi="David" w:cs="David"/>
          <w:sz w:val="26"/>
          <w:szCs w:val="26"/>
          <w:rtl/>
        </w:rPr>
        <w:t xml:space="preserve"> </w:t>
      </w:r>
    </w:p>
    <w:p w14:paraId="6250CEFE" w14:textId="786FF06A" w:rsidR="001D22C9" w:rsidRPr="00C83D7C" w:rsidRDefault="001D22C9" w:rsidP="00B01E21">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 </w:t>
      </w:r>
    </w:p>
    <w:p w14:paraId="6D64DCD0" w14:textId="2124B97C" w:rsidR="00A152D1" w:rsidRPr="00C83D7C" w:rsidRDefault="00477AC1" w:rsidP="00A152D1">
      <w:pPr>
        <w:autoSpaceDE w:val="0"/>
        <w:autoSpaceDN w:val="0"/>
        <w:adjustRightInd w:val="0"/>
        <w:spacing w:after="0" w:line="240" w:lineRule="auto"/>
        <w:rPr>
          <w:rFonts w:ascii="David" w:hAnsi="David" w:cs="David"/>
          <w:sz w:val="26"/>
          <w:szCs w:val="26"/>
          <w:rtl/>
        </w:rPr>
      </w:pPr>
      <w:r>
        <w:rPr>
          <w:rFonts w:ascii="David" w:hAnsi="David" w:cs="David" w:hint="cs"/>
          <w:sz w:val="26"/>
          <w:szCs w:val="26"/>
          <w:rtl/>
        </w:rPr>
        <w:t>2.</w:t>
      </w:r>
      <w:r w:rsidR="001D22C9" w:rsidRPr="00C83D7C">
        <w:rPr>
          <w:rFonts w:ascii="David" w:hAnsi="David" w:cs="David"/>
          <w:sz w:val="26"/>
          <w:szCs w:val="26"/>
          <w:rtl/>
        </w:rPr>
        <w:t xml:space="preserve"> </w:t>
      </w:r>
      <w:r w:rsidR="00A152D1" w:rsidRPr="00C83D7C">
        <w:rPr>
          <w:rFonts w:ascii="David" w:hAnsi="David" w:cs="David"/>
          <w:bCs/>
          <w:sz w:val="26"/>
          <w:szCs w:val="26"/>
          <w:rtl/>
        </w:rPr>
        <w:t>מאמרי הראיה, "אחדות ושניות", עמ' 234 (</w:t>
      </w:r>
      <w:r w:rsidR="00A152D1" w:rsidRPr="00C83D7C">
        <w:rPr>
          <w:rFonts w:ascii="David" w:hAnsi="David" w:cs="David"/>
          <w:sz w:val="26"/>
          <w:szCs w:val="26"/>
          <w:rtl/>
        </w:rPr>
        <w:t xml:space="preserve">(נרשם ע"י אז"ר, הניר שנה א' חוב' א' תרס"ו) </w:t>
      </w:r>
    </w:p>
    <w:p w14:paraId="6B172408" w14:textId="5A14D5C9" w:rsidR="00A152D1" w:rsidRPr="00C83D7C" w:rsidRDefault="00A152D1" w:rsidP="004504D4">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הרוחניות, מלבד עדניה הגדולים לאין תכלית כשהיא לעצמה, היא נותנת עז וגדולה גם לחיים החומריים.</w:t>
      </w:r>
      <w:r w:rsidR="004504D4" w:rsidRPr="00C83D7C">
        <w:rPr>
          <w:rFonts w:ascii="David" w:hAnsi="David" w:cs="David"/>
          <w:sz w:val="26"/>
          <w:szCs w:val="26"/>
          <w:rtl/>
        </w:rPr>
        <w:t>..</w:t>
      </w:r>
      <w:r w:rsidRPr="00C83D7C">
        <w:rPr>
          <w:rFonts w:ascii="David" w:hAnsi="David" w:cs="David"/>
          <w:sz w:val="26"/>
          <w:szCs w:val="26"/>
          <w:rtl/>
        </w:rPr>
        <w:t xml:space="preserve"> כי הרוחניות הגדולה והנשגבה, </w:t>
      </w:r>
      <w:r w:rsidRPr="00C83D7C">
        <w:rPr>
          <w:rFonts w:ascii="David" w:hAnsi="David" w:cs="David"/>
          <w:b/>
          <w:bCs/>
          <w:sz w:val="26"/>
          <w:szCs w:val="26"/>
          <w:rtl/>
        </w:rPr>
        <w:t>המקפת את הכל</w:t>
      </w:r>
      <w:r w:rsidRPr="00C83D7C">
        <w:rPr>
          <w:rFonts w:ascii="David" w:hAnsi="David" w:cs="David"/>
          <w:sz w:val="26"/>
          <w:szCs w:val="26"/>
          <w:rtl/>
        </w:rPr>
        <w:t xml:space="preserve"> וחודרת אל תוך הכל, ממלאה בנחלי עדניה גם את החיים הריאליים החומריים, ומצרפת ומזככת אותם, מפני שלפניה אין העולם החומרי נפרד מהעולם הרוחני, </w:t>
      </w:r>
      <w:r w:rsidRPr="00C83D7C">
        <w:rPr>
          <w:rFonts w:ascii="David" w:hAnsi="David" w:cs="David"/>
          <w:b/>
          <w:bCs/>
          <w:sz w:val="26"/>
          <w:szCs w:val="26"/>
          <w:rtl/>
        </w:rPr>
        <w:t xml:space="preserve">אחדות שלמה יש בין שני העולמות </w:t>
      </w:r>
      <w:r w:rsidRPr="00C83D7C">
        <w:rPr>
          <w:rFonts w:ascii="David" w:hAnsi="David" w:cs="David"/>
          <w:sz w:val="26"/>
          <w:szCs w:val="26"/>
          <w:rtl/>
        </w:rPr>
        <w:t xml:space="preserve">האלה, כי שניהם ממקור אחד מוצאם "כי בי-ה ה', צור עולמים". </w:t>
      </w:r>
    </w:p>
    <w:p w14:paraId="5121CF66" w14:textId="71CE3F9D" w:rsidR="001D22C9" w:rsidRPr="00C83D7C" w:rsidRDefault="001D22C9" w:rsidP="001D22C9">
      <w:pPr>
        <w:autoSpaceDE w:val="0"/>
        <w:autoSpaceDN w:val="0"/>
        <w:adjustRightInd w:val="0"/>
        <w:spacing w:after="0" w:line="240" w:lineRule="auto"/>
        <w:rPr>
          <w:rFonts w:ascii="David" w:hAnsi="David" w:cs="David"/>
          <w:sz w:val="26"/>
          <w:szCs w:val="26"/>
          <w:rtl/>
        </w:rPr>
      </w:pPr>
    </w:p>
    <w:p w14:paraId="4C631D4A" w14:textId="77777777" w:rsidR="00217CD4" w:rsidRDefault="00477AC1" w:rsidP="00217CD4">
      <w:pPr>
        <w:autoSpaceDE w:val="0"/>
        <w:autoSpaceDN w:val="0"/>
        <w:adjustRightInd w:val="0"/>
        <w:spacing w:after="0" w:line="240" w:lineRule="auto"/>
        <w:rPr>
          <w:rFonts w:ascii="David" w:hAnsi="David" w:cs="David"/>
          <w:sz w:val="26"/>
          <w:szCs w:val="26"/>
          <w:rtl/>
        </w:rPr>
      </w:pPr>
      <w:r>
        <w:rPr>
          <w:rFonts w:ascii="David" w:hAnsi="David" w:cs="David" w:hint="cs"/>
          <w:bCs/>
          <w:sz w:val="26"/>
          <w:szCs w:val="26"/>
          <w:rtl/>
        </w:rPr>
        <w:t xml:space="preserve">3. </w:t>
      </w:r>
      <w:r w:rsidR="008F1517" w:rsidRPr="00C83D7C">
        <w:rPr>
          <w:rFonts w:ascii="David" w:hAnsi="David" w:cs="David"/>
          <w:bCs/>
          <w:sz w:val="26"/>
          <w:szCs w:val="26"/>
          <w:rtl/>
        </w:rPr>
        <w:t>אגרות הראיה ג, סימן תתי, עמ' צא</w:t>
      </w:r>
      <w:r w:rsidR="00217CD4">
        <w:rPr>
          <w:rFonts w:ascii="David" w:hAnsi="David" w:cs="David" w:hint="cs"/>
          <w:bCs/>
          <w:sz w:val="26"/>
          <w:szCs w:val="26"/>
          <w:rtl/>
        </w:rPr>
        <w:t xml:space="preserve">- </w:t>
      </w:r>
    </w:p>
    <w:p w14:paraId="02981344" w14:textId="37016A98" w:rsidR="008F1517" w:rsidRPr="00C83D7C" w:rsidRDefault="008F1517" w:rsidP="00217CD4">
      <w:pPr>
        <w:autoSpaceDE w:val="0"/>
        <w:autoSpaceDN w:val="0"/>
        <w:adjustRightInd w:val="0"/>
        <w:spacing w:after="0" w:line="240" w:lineRule="auto"/>
        <w:rPr>
          <w:rFonts w:ascii="David" w:hAnsi="David" w:cs="David"/>
          <w:sz w:val="26"/>
          <w:szCs w:val="26"/>
          <w:rtl/>
        </w:rPr>
      </w:pPr>
      <w:r w:rsidRPr="00C83D7C">
        <w:rPr>
          <w:rFonts w:ascii="David" w:hAnsi="David" w:cs="David"/>
          <w:sz w:val="26"/>
          <w:szCs w:val="26"/>
          <w:rtl/>
        </w:rPr>
        <w:t xml:space="preserve">עיקר המעלה ע"פ האידיאל התורי להיות עוסק בתורה ובדרך ארץ... </w:t>
      </w:r>
    </w:p>
    <w:p w14:paraId="6AF2058E" w14:textId="61CC017C" w:rsidR="008F1517" w:rsidRPr="00C83D7C" w:rsidRDefault="008F1517" w:rsidP="008F1517">
      <w:pPr>
        <w:autoSpaceDE w:val="0"/>
        <w:autoSpaceDN w:val="0"/>
        <w:adjustRightInd w:val="0"/>
        <w:spacing w:after="0" w:line="240" w:lineRule="auto"/>
        <w:rPr>
          <w:rFonts w:ascii="David" w:hAnsi="David" w:cs="David"/>
          <w:sz w:val="26"/>
          <w:szCs w:val="26"/>
          <w:rtl/>
        </w:rPr>
      </w:pPr>
    </w:p>
    <w:p w14:paraId="468C817B" w14:textId="354A4D95" w:rsidR="008F1517" w:rsidRPr="00C83D7C" w:rsidRDefault="00477AC1" w:rsidP="008F1517">
      <w:pPr>
        <w:spacing w:after="0" w:line="240" w:lineRule="auto"/>
        <w:ind w:left="-7" w:right="-360"/>
        <w:rPr>
          <w:rFonts w:ascii="David" w:hAnsi="David" w:cs="David"/>
          <w:b/>
          <w:bCs/>
          <w:sz w:val="26"/>
          <w:szCs w:val="26"/>
          <w:rtl/>
        </w:rPr>
      </w:pPr>
      <w:r>
        <w:rPr>
          <w:rFonts w:ascii="David" w:hAnsi="David" w:cs="David" w:hint="cs"/>
          <w:b/>
          <w:bCs/>
          <w:sz w:val="26"/>
          <w:szCs w:val="26"/>
          <w:rtl/>
        </w:rPr>
        <w:t xml:space="preserve">4. </w:t>
      </w:r>
      <w:r w:rsidR="008F1517" w:rsidRPr="00C83D7C">
        <w:rPr>
          <w:rFonts w:ascii="David" w:hAnsi="David" w:cs="David"/>
          <w:b/>
          <w:bCs/>
          <w:sz w:val="26"/>
          <w:szCs w:val="26"/>
          <w:rtl/>
        </w:rPr>
        <w:t>מאמרי הראי"ה יום הביכורים זמן מתן תורתנו, עמ' קעט</w:t>
      </w:r>
    </w:p>
    <w:p w14:paraId="1C3C41FB" w14:textId="33E290C2" w:rsidR="004504D4" w:rsidRPr="00C83D7C" w:rsidRDefault="008F1517" w:rsidP="00531E8B">
      <w:pPr>
        <w:ind w:left="-7" w:right="-426"/>
        <w:jc w:val="both"/>
        <w:rPr>
          <w:rFonts w:ascii="David" w:hAnsi="David" w:cs="David"/>
          <w:sz w:val="26"/>
          <w:szCs w:val="26"/>
          <w:rtl/>
        </w:rPr>
      </w:pPr>
      <w:r w:rsidRPr="00C83D7C">
        <w:rPr>
          <w:rFonts w:ascii="David" w:hAnsi="David" w:cs="David"/>
          <w:sz w:val="26"/>
          <w:szCs w:val="26"/>
          <w:rtl/>
        </w:rPr>
        <w:t xml:space="preserve">והלאה אנו צועדים. בנין הארץ, היסוד הראשי, </w:t>
      </w:r>
      <w:r w:rsidRPr="00C83D7C">
        <w:rPr>
          <w:rFonts w:ascii="David" w:hAnsi="David" w:cs="David"/>
          <w:b/>
          <w:bCs/>
          <w:sz w:val="26"/>
          <w:szCs w:val="26"/>
          <w:rtl/>
        </w:rPr>
        <w:t>החקלאות</w:t>
      </w:r>
      <w:r w:rsidRPr="00C83D7C">
        <w:rPr>
          <w:rFonts w:ascii="David" w:hAnsi="David" w:cs="David"/>
          <w:sz w:val="26"/>
          <w:szCs w:val="26"/>
          <w:rtl/>
        </w:rPr>
        <w:t xml:space="preserve">, הלא היא </w:t>
      </w:r>
      <w:r w:rsidRPr="00C83D7C">
        <w:rPr>
          <w:rFonts w:ascii="David" w:hAnsi="David" w:cs="David"/>
          <w:b/>
          <w:bCs/>
          <w:sz w:val="26"/>
          <w:szCs w:val="26"/>
          <w:rtl/>
        </w:rPr>
        <w:t>אצל כל העמים רק גורם כלכלי חיוני פשוט, אבל העם אשר הנושא שלו כולו הוא קדש קדשים, וארצו, ושפתו, וכל ערכיו כלם קודש הם,</w:t>
      </w:r>
      <w:r w:rsidRPr="00C83D7C">
        <w:rPr>
          <w:rFonts w:ascii="David" w:hAnsi="David" w:cs="David"/>
          <w:sz w:val="26"/>
          <w:szCs w:val="26"/>
          <w:rtl/>
        </w:rPr>
        <w:t xml:space="preserve"> כי הוא כולו ממלא את בטוי הקודש של כל האנושיות וכל היקום כלו, ובכל מקום שקוי אור קדש משתלחים לברכה אינם כי אם ענפים מגזע מטעיו, הרי גם </w:t>
      </w:r>
      <w:r w:rsidRPr="00C83D7C">
        <w:rPr>
          <w:rFonts w:ascii="David" w:hAnsi="David" w:cs="David"/>
          <w:b/>
          <w:bCs/>
          <w:sz w:val="26"/>
          <w:szCs w:val="26"/>
          <w:rtl/>
        </w:rPr>
        <w:t>חקלאותו כולה היא ספוגת קודש,</w:t>
      </w:r>
      <w:r w:rsidRPr="00C83D7C">
        <w:rPr>
          <w:rFonts w:ascii="David" w:hAnsi="David" w:cs="David"/>
          <w:sz w:val="26"/>
          <w:szCs w:val="26"/>
          <w:rtl/>
        </w:rPr>
        <w:t xml:space="preserve"> והקודש הזה שביסוד החקלאי מובלט הוא על ידי זה שחגיגת ראשית הקציר, העומר, עולה הוא למדרגת עבודת הקודש היותר עליונה, והקרבן המקודש עמו הוא קרבן צבור, שדוחה את השבת. </w:t>
      </w:r>
    </w:p>
    <w:p w14:paraId="15D83BF2" w14:textId="77777777" w:rsidR="00C83D7C" w:rsidRPr="00C83D7C" w:rsidRDefault="00C83D7C" w:rsidP="00C83D7C">
      <w:pPr>
        <w:ind w:left="-7" w:right="-360"/>
        <w:jc w:val="both"/>
        <w:rPr>
          <w:rFonts w:ascii="David" w:hAnsi="David" w:cs="David"/>
          <w:sz w:val="26"/>
          <w:szCs w:val="26"/>
          <w:rtl/>
        </w:rPr>
      </w:pPr>
    </w:p>
    <w:p w14:paraId="46007AD9" w14:textId="62E98347" w:rsidR="004504D4" w:rsidRPr="00C83D7C" w:rsidRDefault="00477AC1" w:rsidP="00217CD4">
      <w:pPr>
        <w:ind w:left="-7" w:right="-360"/>
        <w:jc w:val="both"/>
        <w:rPr>
          <w:rFonts w:ascii="David" w:hAnsi="David" w:cs="David"/>
          <w:sz w:val="26"/>
          <w:szCs w:val="26"/>
          <w:rtl/>
        </w:rPr>
      </w:pPr>
      <w:r>
        <w:rPr>
          <w:rFonts w:ascii="David" w:hAnsi="David" w:cs="David" w:hint="cs"/>
          <w:b/>
          <w:bCs/>
          <w:sz w:val="26"/>
          <w:szCs w:val="26"/>
          <w:rtl/>
        </w:rPr>
        <w:t xml:space="preserve">5. </w:t>
      </w:r>
      <w:r w:rsidR="004504D4" w:rsidRPr="00C83D7C">
        <w:rPr>
          <w:rFonts w:ascii="David" w:hAnsi="David" w:cs="David"/>
          <w:b/>
          <w:bCs/>
          <w:sz w:val="26"/>
          <w:szCs w:val="26"/>
          <w:rtl/>
        </w:rPr>
        <w:t>אורות התחיה, פ' טז</w:t>
      </w:r>
      <w:r w:rsidR="00217CD4">
        <w:rPr>
          <w:rFonts w:ascii="David" w:hAnsi="David" w:cs="David" w:hint="cs"/>
          <w:b/>
          <w:bCs/>
          <w:sz w:val="26"/>
          <w:szCs w:val="26"/>
          <w:rtl/>
        </w:rPr>
        <w:t xml:space="preserve">- </w:t>
      </w:r>
      <w:r w:rsidR="00531E8B">
        <w:rPr>
          <w:rFonts w:ascii="David" w:hAnsi="David" w:cs="David" w:hint="cs"/>
          <w:sz w:val="26"/>
          <w:szCs w:val="26"/>
          <w:rtl/>
        </w:rPr>
        <w:t xml:space="preserve">א. </w:t>
      </w:r>
      <w:r w:rsidR="004504D4" w:rsidRPr="00C83D7C">
        <w:rPr>
          <w:rFonts w:ascii="David" w:hAnsi="David" w:cs="David"/>
          <w:sz w:val="26"/>
          <w:szCs w:val="26"/>
          <w:rtl/>
        </w:rPr>
        <w:t xml:space="preserve">דבר פשוט הוא שהצדיק עושה </w:t>
      </w:r>
      <w:r w:rsidR="004504D4" w:rsidRPr="00531E8B">
        <w:rPr>
          <w:rFonts w:ascii="David" w:hAnsi="David" w:cs="David"/>
          <w:b/>
          <w:bCs/>
          <w:sz w:val="26"/>
          <w:szCs w:val="26"/>
          <w:rtl/>
        </w:rPr>
        <w:t>כל מעשיו בקדושה</w:t>
      </w:r>
      <w:r w:rsidR="004504D4" w:rsidRPr="00C83D7C">
        <w:rPr>
          <w:rFonts w:ascii="David" w:hAnsi="David" w:cs="David"/>
          <w:sz w:val="26"/>
          <w:szCs w:val="26"/>
          <w:rtl/>
        </w:rPr>
        <w:t xml:space="preserve">, וכל פעולותיו הגשמיות עולות הן לתקונו של עולם, וזאת היא </w:t>
      </w:r>
      <w:r w:rsidR="004504D4" w:rsidRPr="00C83D7C">
        <w:rPr>
          <w:rFonts w:ascii="David" w:hAnsi="David" w:cs="David"/>
          <w:b/>
          <w:bCs/>
          <w:sz w:val="26"/>
          <w:szCs w:val="26"/>
          <w:rtl/>
        </w:rPr>
        <w:t>אהבת המלאכה</w:t>
      </w:r>
      <w:r w:rsidR="004504D4" w:rsidRPr="00C83D7C">
        <w:rPr>
          <w:rFonts w:ascii="David" w:hAnsi="David" w:cs="David"/>
          <w:sz w:val="26"/>
          <w:szCs w:val="26"/>
          <w:rtl/>
        </w:rPr>
        <w:t xml:space="preserve">, שכ"כ שֹגבה מעלתה מצד עצמה </w:t>
      </w:r>
      <w:r w:rsidR="004504D4" w:rsidRPr="00C83D7C">
        <w:rPr>
          <w:rFonts w:ascii="David" w:hAnsi="David" w:cs="David"/>
          <w:sz w:val="26"/>
          <w:szCs w:val="26"/>
          <w:rtl/>
        </w:rPr>
        <w:lastRenderedPageBreak/>
        <w:t xml:space="preserve">ושנתנה בברית כמו שתורה נתנה בברית. ומעתה אין ספק שתקון עולם מלא והתרחבות אור הקדש נמצא באמת </w:t>
      </w:r>
      <w:r w:rsidR="004504D4" w:rsidRPr="00C83D7C">
        <w:rPr>
          <w:rFonts w:ascii="David" w:hAnsi="David" w:cs="David"/>
          <w:b/>
          <w:bCs/>
          <w:sz w:val="26"/>
          <w:szCs w:val="26"/>
          <w:rtl/>
        </w:rPr>
        <w:t>בכל מלאכה</w:t>
      </w:r>
      <w:r w:rsidR="004504D4" w:rsidRPr="00C83D7C">
        <w:rPr>
          <w:rFonts w:ascii="David" w:hAnsi="David" w:cs="David"/>
          <w:sz w:val="26"/>
          <w:szCs w:val="26"/>
          <w:rtl/>
        </w:rPr>
        <w:t xml:space="preserve">: כל תנועה </w:t>
      </w:r>
      <w:r w:rsidR="004504D4" w:rsidRPr="00531E8B">
        <w:rPr>
          <w:rFonts w:ascii="David" w:hAnsi="David" w:cs="David"/>
          <w:b/>
          <w:bCs/>
          <w:sz w:val="26"/>
          <w:szCs w:val="26"/>
          <w:rtl/>
        </w:rPr>
        <w:t>שמצלת איזה חלק מן ההויה</w:t>
      </w:r>
      <w:r w:rsidR="004504D4" w:rsidRPr="00C83D7C">
        <w:rPr>
          <w:rFonts w:ascii="David" w:hAnsi="David" w:cs="David"/>
          <w:sz w:val="26"/>
          <w:szCs w:val="26"/>
          <w:rtl/>
        </w:rPr>
        <w:t xml:space="preserve"> מן שליטת ה</w:t>
      </w:r>
      <w:r w:rsidR="004504D4" w:rsidRPr="00531E8B">
        <w:rPr>
          <w:rFonts w:ascii="David" w:hAnsi="David" w:cs="David"/>
          <w:b/>
          <w:bCs/>
          <w:sz w:val="26"/>
          <w:szCs w:val="26"/>
          <w:rtl/>
        </w:rPr>
        <w:t>תוהו</w:t>
      </w:r>
      <w:r w:rsidR="004504D4" w:rsidRPr="00C83D7C">
        <w:rPr>
          <w:rFonts w:ascii="David" w:hAnsi="David" w:cs="David"/>
          <w:sz w:val="26"/>
          <w:szCs w:val="26"/>
          <w:rtl/>
        </w:rPr>
        <w:t xml:space="preserve">, - דבר גדול וכללי יש כאן. </w:t>
      </w:r>
    </w:p>
    <w:p w14:paraId="698C2245" w14:textId="5008DD3A" w:rsidR="00531E8B" w:rsidRDefault="00531E8B" w:rsidP="004504D4">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ב. </w:t>
      </w:r>
      <w:r w:rsidR="004504D4" w:rsidRPr="00C83D7C">
        <w:rPr>
          <w:rFonts w:ascii="David" w:hAnsi="David" w:cs="David"/>
          <w:sz w:val="26"/>
          <w:szCs w:val="26"/>
          <w:rtl/>
        </w:rPr>
        <w:t xml:space="preserve">אמנם הנעלה מכל היא ההצלה הכללית של הכשרת החיים הפנימיים של המציאות, להוציאם מידי גלמותם ולתקנם בתור כלים שלמים העושים את תפקידם יפה. אבל המחשבה של </w:t>
      </w:r>
      <w:r w:rsidR="004504D4" w:rsidRPr="00531E8B">
        <w:rPr>
          <w:rFonts w:ascii="David" w:hAnsi="David" w:cs="David"/>
          <w:b/>
          <w:bCs/>
          <w:sz w:val="26"/>
          <w:szCs w:val="26"/>
          <w:rtl/>
        </w:rPr>
        <w:t>גדולי הדעה</w:t>
      </w:r>
      <w:r w:rsidR="004504D4" w:rsidRPr="00C83D7C">
        <w:rPr>
          <w:rFonts w:ascii="David" w:hAnsi="David" w:cs="David"/>
          <w:sz w:val="26"/>
          <w:szCs w:val="26"/>
          <w:rtl/>
        </w:rPr>
        <w:t xml:space="preserve"> מתאחדת גם עם הנטיה ההמונית וקל וחומר עם נטית אהבת המלאכה והעבודה הממשית, שהיא כבר נטיה של שאר רוח, ורוח אלהים חופף עליה. </w:t>
      </w:r>
    </w:p>
    <w:p w14:paraId="7F1BDAF3" w14:textId="77777777" w:rsidR="00477AC1" w:rsidRDefault="00477AC1" w:rsidP="00477AC1">
      <w:pPr>
        <w:pStyle w:val="NormalWeb"/>
        <w:shd w:val="clear" w:color="auto" w:fill="FFFFFF"/>
        <w:bidi/>
        <w:spacing w:before="120" w:beforeAutospacing="0" w:after="120" w:afterAutospacing="0"/>
        <w:rPr>
          <w:rFonts w:ascii="David" w:hAnsi="David" w:cs="David"/>
          <w:sz w:val="26"/>
          <w:szCs w:val="26"/>
          <w:rtl/>
        </w:rPr>
      </w:pPr>
    </w:p>
    <w:p w14:paraId="13B4C193" w14:textId="77777777" w:rsidR="00531E8B" w:rsidRDefault="00531E8B" w:rsidP="00531E8B">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ג. </w:t>
      </w:r>
      <w:r w:rsidR="004504D4" w:rsidRPr="00C83D7C">
        <w:rPr>
          <w:rFonts w:ascii="David" w:hAnsi="David" w:cs="David"/>
          <w:sz w:val="26"/>
          <w:szCs w:val="26"/>
          <w:rtl/>
        </w:rPr>
        <w:t xml:space="preserve">וכשישנם צדיקים בדור, שאור ד' מופיע עליהם תמיד, הם מאחדים נשמתם עם נשמת הכלל כולו, והגות לב הפנימי של המוני בני אדם עושי המלאכה מתאחדת עם הגות לבבם. וצד </w:t>
      </w:r>
      <w:r w:rsidR="004504D4" w:rsidRPr="00531E8B">
        <w:rPr>
          <w:rFonts w:ascii="David" w:hAnsi="David" w:cs="David"/>
          <w:b/>
          <w:bCs/>
          <w:sz w:val="26"/>
          <w:szCs w:val="26"/>
          <w:rtl/>
        </w:rPr>
        <w:t>המארה שיש במלאכה</w:t>
      </w:r>
      <w:r w:rsidR="004504D4" w:rsidRPr="00C83D7C">
        <w:rPr>
          <w:rFonts w:ascii="David" w:hAnsi="David" w:cs="David"/>
          <w:sz w:val="26"/>
          <w:szCs w:val="26"/>
          <w:rtl/>
        </w:rPr>
        <w:t xml:space="preserve">, שהיא באה מצד קנאת איש מרעהו, ומצד שנאת הבריות היונקת הרבה ממלחמת החיים בצורתה הארורה בעולם הירוד, הרי היא הולכת </w:t>
      </w:r>
      <w:r w:rsidR="004504D4" w:rsidRPr="00531E8B">
        <w:rPr>
          <w:rFonts w:ascii="David" w:hAnsi="David" w:cs="David"/>
          <w:b/>
          <w:bCs/>
          <w:sz w:val="26"/>
          <w:szCs w:val="26"/>
          <w:rtl/>
        </w:rPr>
        <w:t>ומתפכחת</w:t>
      </w:r>
      <w:r w:rsidR="004504D4" w:rsidRPr="00C83D7C">
        <w:rPr>
          <w:rFonts w:ascii="David" w:hAnsi="David" w:cs="David"/>
          <w:sz w:val="26"/>
          <w:szCs w:val="26"/>
          <w:rtl/>
        </w:rPr>
        <w:t xml:space="preserve">, ויוצאה היא מכלל ארור ובאה לכלל ברוך. </w:t>
      </w:r>
    </w:p>
    <w:p w14:paraId="0A493379" w14:textId="77777777" w:rsidR="00531E8B" w:rsidRDefault="00531E8B" w:rsidP="00531E8B">
      <w:pPr>
        <w:pStyle w:val="NormalWeb"/>
        <w:shd w:val="clear" w:color="auto" w:fill="FFFFFF"/>
        <w:bidi/>
        <w:spacing w:before="120" w:beforeAutospacing="0" w:after="120" w:afterAutospacing="0"/>
        <w:rPr>
          <w:rFonts w:ascii="David" w:hAnsi="David" w:cs="David"/>
          <w:sz w:val="26"/>
          <w:szCs w:val="26"/>
          <w:rtl/>
        </w:rPr>
      </w:pPr>
    </w:p>
    <w:p w14:paraId="4DF44174" w14:textId="6AAB9728" w:rsidR="00531E8B" w:rsidRDefault="00531E8B" w:rsidP="00531E8B">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ד. </w:t>
      </w:r>
      <w:r w:rsidR="004504D4" w:rsidRPr="00C83D7C">
        <w:rPr>
          <w:rFonts w:ascii="David" w:hAnsi="David" w:cs="David"/>
          <w:sz w:val="26"/>
          <w:szCs w:val="26"/>
          <w:rtl/>
        </w:rPr>
        <w:t xml:space="preserve">לפעמים יש כח בצדיקים לתן אור קדושה בעצמות המלאכה עד שיהיה בה כח מעין של תורה, להביא לחיי עולם הבא ולתקן את הפגמים ולהשיב בתשובה גמורה את עוסקיה, "גדול הנהנה מיגיע כפיו יותר מירא שמים". וכשם שיש כח להמשיך את הקדושה והאור האלהי הפנימי </w:t>
      </w:r>
      <w:r w:rsidR="004504D4" w:rsidRPr="00531E8B">
        <w:rPr>
          <w:rFonts w:ascii="David" w:hAnsi="David" w:cs="David"/>
          <w:b/>
          <w:bCs/>
          <w:sz w:val="26"/>
          <w:szCs w:val="26"/>
          <w:rtl/>
        </w:rPr>
        <w:t>בכל המלאכות ולהוציאן מכלל אתלטיא</w:t>
      </w:r>
      <w:r w:rsidR="004504D4" w:rsidRPr="00C83D7C">
        <w:rPr>
          <w:rFonts w:ascii="David" w:hAnsi="David" w:cs="David"/>
          <w:sz w:val="26"/>
          <w:szCs w:val="26"/>
          <w:rtl/>
        </w:rPr>
        <w:t xml:space="preserve">, כן יש כח להמציא אור קודש בכל הלשונות ובכל החכמות שבעולם, וצדיקים הגדולים צריכים להתפלל שיתמשך אור נועם ד' בכל החכמות ובכל הלשונות, באופן שמכל מקום יופיע כבוד ד' ומכל מקום יפוצו קרני אורה של תורה, ותפלתם של צדיקים והארת רצונם עושה רושם נמרץ עד אין קץ ותכלית. </w:t>
      </w:r>
    </w:p>
    <w:p w14:paraId="53D2D589" w14:textId="77777777" w:rsidR="00477AC1" w:rsidRDefault="00477AC1" w:rsidP="00477AC1">
      <w:pPr>
        <w:pStyle w:val="NormalWeb"/>
        <w:shd w:val="clear" w:color="auto" w:fill="FFFFFF"/>
        <w:bidi/>
        <w:spacing w:before="120" w:beforeAutospacing="0" w:after="120" w:afterAutospacing="0"/>
        <w:rPr>
          <w:rFonts w:ascii="David" w:hAnsi="David" w:cs="David"/>
          <w:sz w:val="26"/>
          <w:szCs w:val="26"/>
          <w:rtl/>
        </w:rPr>
      </w:pPr>
    </w:p>
    <w:p w14:paraId="2671E661" w14:textId="5A56DA36" w:rsidR="00531E8B" w:rsidRDefault="00531E8B" w:rsidP="00531E8B">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ה. </w:t>
      </w:r>
      <w:r w:rsidR="004504D4" w:rsidRPr="00C83D7C">
        <w:rPr>
          <w:rFonts w:ascii="David" w:hAnsi="David" w:cs="David"/>
          <w:sz w:val="26"/>
          <w:szCs w:val="26"/>
          <w:rtl/>
        </w:rPr>
        <w:t xml:space="preserve">ביחוד צריכים להפנות לזה את התפלה </w:t>
      </w:r>
      <w:r w:rsidR="004504D4" w:rsidRPr="00531E8B">
        <w:rPr>
          <w:rFonts w:ascii="David" w:hAnsi="David" w:cs="David"/>
          <w:b/>
          <w:bCs/>
          <w:sz w:val="26"/>
          <w:szCs w:val="26"/>
          <w:rtl/>
        </w:rPr>
        <w:t>בעת שרואים שהנטיה גדולה לשפות ומדעים</w:t>
      </w:r>
      <w:r w:rsidR="004504D4" w:rsidRPr="00C83D7C">
        <w:rPr>
          <w:rFonts w:ascii="David" w:hAnsi="David" w:cs="David"/>
          <w:sz w:val="26"/>
          <w:szCs w:val="26"/>
          <w:rtl/>
        </w:rPr>
        <w:t xml:space="preserve">, </w:t>
      </w:r>
      <w:r w:rsidR="004504D4" w:rsidRPr="00531E8B">
        <w:rPr>
          <w:rFonts w:ascii="David" w:hAnsi="David" w:cs="David"/>
          <w:b/>
          <w:bCs/>
          <w:sz w:val="26"/>
          <w:szCs w:val="26"/>
          <w:rtl/>
        </w:rPr>
        <w:t>ואי אפשר להלחם</w:t>
      </w:r>
      <w:r w:rsidR="004504D4" w:rsidRPr="00C83D7C">
        <w:rPr>
          <w:rFonts w:ascii="David" w:hAnsi="David" w:cs="David"/>
          <w:sz w:val="26"/>
          <w:szCs w:val="26"/>
          <w:rtl/>
        </w:rPr>
        <w:t xml:space="preserve"> עם כל הפונים אליהם, והזמן ואותותיו מראים את ההכרח, אז קמים צדיקים פנימיים לתשועה, בעבודה שבחשאי, ובגדולת נפש חיה יחידה, באים ופותחים את הצנורות הסתומים, לשום סוד ד' בלמודיו, ולמודי ד' הם כל מה שבעולם, וביחוד כל מה שיש בו משום תקוני העולם, ומעוררים הם את הקדש שבכל לשון בכחו של </w:t>
      </w:r>
      <w:r w:rsidR="004504D4" w:rsidRPr="007D3732">
        <w:rPr>
          <w:rFonts w:ascii="David" w:hAnsi="David" w:cs="David"/>
          <w:b/>
          <w:bCs/>
          <w:sz w:val="26"/>
          <w:szCs w:val="26"/>
          <w:rtl/>
        </w:rPr>
        <w:t>יוסף</w:t>
      </w:r>
      <w:r w:rsidR="004504D4" w:rsidRPr="00C83D7C">
        <w:rPr>
          <w:rFonts w:ascii="David" w:hAnsi="David" w:cs="David"/>
          <w:sz w:val="26"/>
          <w:szCs w:val="26"/>
          <w:rtl/>
        </w:rPr>
        <w:t>, שכלל הכל באות ה' שבו נברא העולם הזה שנתוסף על שמו</w:t>
      </w:r>
      <w:r w:rsidR="007D3732">
        <w:rPr>
          <w:rFonts w:ascii="David" w:hAnsi="David" w:cs="David" w:hint="cs"/>
          <w:sz w:val="26"/>
          <w:szCs w:val="26"/>
          <w:rtl/>
        </w:rPr>
        <w:t>...</w:t>
      </w:r>
      <w:r w:rsidR="004504D4" w:rsidRPr="00C83D7C">
        <w:rPr>
          <w:rFonts w:ascii="David" w:hAnsi="David" w:cs="David"/>
          <w:sz w:val="26"/>
          <w:szCs w:val="26"/>
          <w:rtl/>
        </w:rPr>
        <w:t xml:space="preserve"> </w:t>
      </w:r>
    </w:p>
    <w:p w14:paraId="50FE239B" w14:textId="77777777" w:rsidR="00477AC1" w:rsidRDefault="00477AC1" w:rsidP="00477AC1">
      <w:pPr>
        <w:pStyle w:val="NormalWeb"/>
        <w:shd w:val="clear" w:color="auto" w:fill="FFFFFF"/>
        <w:bidi/>
        <w:spacing w:before="120" w:beforeAutospacing="0" w:after="120" w:afterAutospacing="0"/>
        <w:rPr>
          <w:rFonts w:ascii="David" w:hAnsi="David" w:cs="David"/>
          <w:sz w:val="26"/>
          <w:szCs w:val="26"/>
          <w:rtl/>
        </w:rPr>
      </w:pPr>
    </w:p>
    <w:p w14:paraId="46BBB719" w14:textId="59FF3A22" w:rsidR="007D3732" w:rsidRDefault="00477AC1" w:rsidP="007D3732">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ו. </w:t>
      </w:r>
      <w:r w:rsidR="004504D4" w:rsidRPr="00C83D7C">
        <w:rPr>
          <w:rFonts w:ascii="David" w:hAnsi="David" w:cs="David"/>
          <w:sz w:val="26"/>
          <w:szCs w:val="26"/>
          <w:rtl/>
        </w:rPr>
        <w:t>וכל</w:t>
      </w:r>
      <w:r w:rsidR="004504D4" w:rsidRPr="007D3732">
        <w:rPr>
          <w:rFonts w:ascii="David" w:hAnsi="David" w:cs="David"/>
          <w:b/>
          <w:bCs/>
          <w:sz w:val="26"/>
          <w:szCs w:val="26"/>
          <w:rtl/>
        </w:rPr>
        <w:t xml:space="preserve"> המלאכות יאירו באור החיים ע"י מלאכת הקודש</w:t>
      </w:r>
      <w:r w:rsidR="004504D4" w:rsidRPr="00C83D7C">
        <w:rPr>
          <w:rFonts w:ascii="David" w:hAnsi="David" w:cs="David"/>
          <w:sz w:val="26"/>
          <w:szCs w:val="26"/>
          <w:rtl/>
        </w:rPr>
        <w:t xml:space="preserve">, וכל מה שמתוספות מלאכות ועבודות גשמיות </w:t>
      </w:r>
      <w:r w:rsidR="004504D4" w:rsidRPr="007D3732">
        <w:rPr>
          <w:rFonts w:ascii="David" w:hAnsi="David" w:cs="David"/>
          <w:b/>
          <w:bCs/>
          <w:sz w:val="26"/>
          <w:szCs w:val="26"/>
          <w:rtl/>
        </w:rPr>
        <w:t>בארץ ישדאל,</w:t>
      </w:r>
      <w:r w:rsidR="004504D4" w:rsidRPr="00C83D7C">
        <w:rPr>
          <w:rFonts w:ascii="David" w:hAnsi="David" w:cs="David"/>
          <w:sz w:val="26"/>
          <w:szCs w:val="26"/>
          <w:rtl/>
        </w:rPr>
        <w:t xml:space="preserve"> תצא ע"י ישראל ביסודה המלאכה והעבודה </w:t>
      </w:r>
      <w:r w:rsidR="004504D4" w:rsidRPr="007D3732">
        <w:rPr>
          <w:rFonts w:ascii="David" w:hAnsi="David" w:cs="David"/>
          <w:b/>
          <w:bCs/>
          <w:sz w:val="26"/>
          <w:szCs w:val="26"/>
          <w:rtl/>
        </w:rPr>
        <w:t>משפלותה המאררה</w:t>
      </w:r>
      <w:r w:rsidR="004504D4" w:rsidRPr="00C83D7C">
        <w:rPr>
          <w:rFonts w:ascii="David" w:hAnsi="David" w:cs="David"/>
          <w:sz w:val="26"/>
          <w:szCs w:val="26"/>
          <w:rtl/>
        </w:rPr>
        <w:t xml:space="preserve">, וכל מה שתגדל </w:t>
      </w:r>
      <w:r w:rsidR="004504D4" w:rsidRPr="007D3732">
        <w:rPr>
          <w:rFonts w:ascii="David" w:hAnsi="David" w:cs="David"/>
          <w:b/>
          <w:bCs/>
          <w:sz w:val="26"/>
          <w:szCs w:val="26"/>
          <w:rtl/>
        </w:rPr>
        <w:t>השפעת לשון הקודש</w:t>
      </w:r>
      <w:r w:rsidR="004504D4" w:rsidRPr="00C83D7C">
        <w:rPr>
          <w:rFonts w:ascii="David" w:hAnsi="David" w:cs="David"/>
          <w:sz w:val="26"/>
          <w:szCs w:val="26"/>
          <w:rtl/>
        </w:rPr>
        <w:t xml:space="preserve"> בעולם, וכל מה שיעלה כח התורה והתפלה הטהורה, המאמצת להרחיב את אור </w:t>
      </w:r>
      <w:r w:rsidR="004504D4" w:rsidRPr="007D3732">
        <w:rPr>
          <w:rFonts w:ascii="David" w:hAnsi="David" w:cs="David"/>
          <w:b/>
          <w:bCs/>
          <w:sz w:val="26"/>
          <w:szCs w:val="26"/>
          <w:rtl/>
        </w:rPr>
        <w:t>האצילות</w:t>
      </w:r>
      <w:r w:rsidR="004504D4" w:rsidRPr="00C83D7C">
        <w:rPr>
          <w:rFonts w:ascii="David" w:hAnsi="David" w:cs="David"/>
          <w:sz w:val="26"/>
          <w:szCs w:val="26"/>
          <w:rtl/>
        </w:rPr>
        <w:t xml:space="preserve"> האלהית בעולם</w:t>
      </w:r>
      <w:r w:rsidR="007D3732">
        <w:rPr>
          <w:rFonts w:ascii="David" w:hAnsi="David" w:cs="David" w:hint="cs"/>
          <w:sz w:val="26"/>
          <w:szCs w:val="26"/>
          <w:rtl/>
        </w:rPr>
        <w:t>...</w:t>
      </w:r>
      <w:r w:rsidR="004504D4" w:rsidRPr="00C83D7C">
        <w:rPr>
          <w:rFonts w:ascii="David" w:hAnsi="David" w:cs="David"/>
          <w:sz w:val="26"/>
          <w:szCs w:val="26"/>
          <w:rtl/>
        </w:rPr>
        <w:t xml:space="preserve"> כן יוסיף האור להגלות על כל שפה ולשון ועל כל חכמה ומדע, וקל וחומר שיחול אור ד' על כל דברים שבטעם, ביופי ובשירה, בהליכות דרך ארץ ובארחות הנמוס, </w:t>
      </w:r>
      <w:r w:rsidR="004504D4" w:rsidRPr="007D3732">
        <w:rPr>
          <w:rFonts w:ascii="David" w:hAnsi="David" w:cs="David"/>
          <w:b/>
          <w:bCs/>
          <w:sz w:val="26"/>
          <w:szCs w:val="26"/>
          <w:rtl/>
        </w:rPr>
        <w:t>ואפילו בקשוטים</w:t>
      </w:r>
      <w:r w:rsidR="004504D4" w:rsidRPr="00C83D7C">
        <w:rPr>
          <w:rFonts w:ascii="David" w:hAnsi="David" w:cs="David"/>
          <w:sz w:val="26"/>
          <w:szCs w:val="26"/>
          <w:rtl/>
        </w:rPr>
        <w:t xml:space="preserve"> והדורים ואפני ההנהגות והנמוסים </w:t>
      </w:r>
      <w:r w:rsidR="004504D4" w:rsidRPr="007D3732">
        <w:rPr>
          <w:rFonts w:ascii="David" w:hAnsi="David" w:cs="David"/>
          <w:b/>
          <w:bCs/>
          <w:sz w:val="26"/>
          <w:szCs w:val="26"/>
          <w:rtl/>
        </w:rPr>
        <w:t>היותר מודרנים, כמובן המובחרים והעדינים שבהם</w:t>
      </w:r>
      <w:r w:rsidR="004504D4" w:rsidRPr="00C83D7C">
        <w:rPr>
          <w:rFonts w:ascii="David" w:hAnsi="David" w:cs="David"/>
          <w:sz w:val="26"/>
          <w:szCs w:val="26"/>
          <w:rtl/>
        </w:rPr>
        <w:t xml:space="preserve">, ובכולם יחל אור ד' לפעם. </w:t>
      </w:r>
    </w:p>
    <w:p w14:paraId="27639885" w14:textId="77777777" w:rsidR="00477AC1" w:rsidRDefault="00477AC1" w:rsidP="00477AC1">
      <w:pPr>
        <w:pStyle w:val="NormalWeb"/>
        <w:shd w:val="clear" w:color="auto" w:fill="FFFFFF"/>
        <w:bidi/>
        <w:spacing w:before="120" w:beforeAutospacing="0" w:after="120" w:afterAutospacing="0"/>
        <w:rPr>
          <w:rFonts w:ascii="David" w:hAnsi="David" w:cs="David"/>
          <w:sz w:val="26"/>
          <w:szCs w:val="26"/>
          <w:rtl/>
        </w:rPr>
      </w:pPr>
    </w:p>
    <w:p w14:paraId="1B8B706E" w14:textId="3DB48986" w:rsidR="008F1517" w:rsidRPr="00C83D7C" w:rsidRDefault="00477AC1" w:rsidP="00477AC1">
      <w:pPr>
        <w:pStyle w:val="NormalWeb"/>
        <w:shd w:val="clear" w:color="auto" w:fill="FFFFFF"/>
        <w:bidi/>
        <w:spacing w:before="120" w:beforeAutospacing="0" w:after="120" w:afterAutospacing="0"/>
        <w:rPr>
          <w:rFonts w:ascii="David" w:hAnsi="David" w:cs="David"/>
          <w:sz w:val="26"/>
          <w:szCs w:val="26"/>
          <w:rtl/>
        </w:rPr>
      </w:pPr>
      <w:r>
        <w:rPr>
          <w:rFonts w:ascii="David" w:hAnsi="David" w:cs="David" w:hint="cs"/>
          <w:sz w:val="26"/>
          <w:szCs w:val="26"/>
          <w:rtl/>
        </w:rPr>
        <w:t xml:space="preserve">ז. </w:t>
      </w:r>
      <w:r w:rsidR="004504D4" w:rsidRPr="00C83D7C">
        <w:rPr>
          <w:rFonts w:ascii="David" w:hAnsi="David" w:cs="David"/>
          <w:sz w:val="26"/>
          <w:szCs w:val="26"/>
          <w:rtl/>
        </w:rPr>
        <w:t xml:space="preserve">והרעיון המקשר את הכל אל הטוב והיושר, אל העדן ואצילות הרוח, אל אהבת העבודה בהדר הבטחון האלהי, והאהבה העליונה המשפיעה אור וחיים בכל נשמה, יגלה ויראה בכל הענפים הרחוקים הללו, </w:t>
      </w:r>
      <w:r w:rsidR="004504D4" w:rsidRPr="007D3732">
        <w:rPr>
          <w:rFonts w:ascii="David" w:hAnsi="David" w:cs="David"/>
          <w:b/>
          <w:bCs/>
          <w:sz w:val="26"/>
          <w:szCs w:val="26"/>
          <w:rtl/>
        </w:rPr>
        <w:t>וחיי עולם וחיי שעה יתקשרו</w:t>
      </w:r>
      <w:r w:rsidR="004504D4" w:rsidRPr="00C83D7C">
        <w:rPr>
          <w:rFonts w:ascii="David" w:hAnsi="David" w:cs="David"/>
          <w:sz w:val="26"/>
          <w:szCs w:val="26"/>
          <w:rtl/>
        </w:rPr>
        <w:t xml:space="preserve"> בחוברת אמיצה, </w:t>
      </w:r>
      <w:r w:rsidR="004504D4" w:rsidRPr="007D3732">
        <w:rPr>
          <w:rFonts w:ascii="David" w:hAnsi="David" w:cs="David"/>
          <w:b/>
          <w:bCs/>
          <w:sz w:val="26"/>
          <w:szCs w:val="26"/>
          <w:rtl/>
        </w:rPr>
        <w:t>יקבלו דין מן דין</w:t>
      </w:r>
      <w:r w:rsidR="004504D4" w:rsidRPr="00C83D7C">
        <w:rPr>
          <w:rFonts w:ascii="David" w:hAnsi="David" w:cs="David"/>
          <w:sz w:val="26"/>
          <w:szCs w:val="26"/>
          <w:rtl/>
        </w:rPr>
        <w:t>, ויאירו כל הפרטים כולם באור הכלל, וכל ההופעות המעשיות והשכליות שבעולם - מאורה העליון של אור תורה אשר האיר אב המון גוים איתן האזרחי, שהעיר ממזרח צדק, יקראהו לרגלו, "והנה כבוד אלהי ישראל בא, מדרך הקדים, וקולו כקול מים רבים, והארץ האירה מכבודו", ואפילו התכנים היותר נפולים יתרוממו ויתקדשו, "ומ</w:t>
      </w:r>
      <w:r w:rsidR="007D3732">
        <w:rPr>
          <w:rFonts w:ascii="David" w:hAnsi="David" w:cs="David" w:hint="cs"/>
          <w:sz w:val="26"/>
          <w:szCs w:val="26"/>
          <w:rtl/>
        </w:rPr>
        <w:t>ַ</w:t>
      </w:r>
      <w:r w:rsidR="004504D4" w:rsidRPr="00C83D7C">
        <w:rPr>
          <w:rFonts w:ascii="David" w:hAnsi="David" w:cs="David"/>
          <w:sz w:val="26"/>
          <w:szCs w:val="26"/>
          <w:rtl/>
        </w:rPr>
        <w:t>עין מבית ד' יצא וה</w:t>
      </w:r>
      <w:r w:rsidR="007D3732">
        <w:rPr>
          <w:rFonts w:ascii="David" w:hAnsi="David" w:cs="David" w:hint="cs"/>
          <w:sz w:val="26"/>
          <w:szCs w:val="26"/>
          <w:rtl/>
        </w:rPr>
        <w:t>ִ</w:t>
      </w:r>
      <w:r w:rsidR="004504D4" w:rsidRPr="00C83D7C">
        <w:rPr>
          <w:rFonts w:ascii="David" w:hAnsi="David" w:cs="David"/>
          <w:sz w:val="26"/>
          <w:szCs w:val="26"/>
          <w:rtl/>
        </w:rPr>
        <w:t>שקה את נחל השטים</w:t>
      </w:r>
      <w:r w:rsidR="004504D4" w:rsidRPr="00C83D7C">
        <w:rPr>
          <w:rFonts w:ascii="David" w:hAnsi="David" w:cs="David"/>
          <w:sz w:val="26"/>
          <w:szCs w:val="26"/>
        </w:rPr>
        <w:t>".</w:t>
      </w:r>
    </w:p>
    <w:sectPr w:rsidR="008F1517" w:rsidRPr="00C83D7C" w:rsidSect="00F32284">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6FAB" w14:textId="77777777" w:rsidR="00D76CEE" w:rsidRDefault="00D76CEE" w:rsidP="00C83D7C">
      <w:pPr>
        <w:spacing w:after="0" w:line="240" w:lineRule="auto"/>
      </w:pPr>
      <w:r>
        <w:separator/>
      </w:r>
    </w:p>
  </w:endnote>
  <w:endnote w:type="continuationSeparator" w:id="0">
    <w:p w14:paraId="0B53FEC6" w14:textId="77777777" w:rsidR="00D76CEE" w:rsidRDefault="00D76CEE" w:rsidP="00C8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7911735"/>
      <w:docPartObj>
        <w:docPartGallery w:val="Page Numbers (Bottom of Page)"/>
        <w:docPartUnique/>
      </w:docPartObj>
    </w:sdtPr>
    <w:sdtEndPr/>
    <w:sdtContent>
      <w:p w14:paraId="7FB5AAF0" w14:textId="09F909FF" w:rsidR="00C83D7C" w:rsidRDefault="00C83D7C">
        <w:pPr>
          <w:pStyle w:val="a6"/>
          <w:jc w:val="center"/>
        </w:pPr>
        <w:r>
          <w:fldChar w:fldCharType="begin"/>
        </w:r>
        <w:r>
          <w:instrText>PAGE   \* MERGEFORMAT</w:instrText>
        </w:r>
        <w:r>
          <w:fldChar w:fldCharType="separate"/>
        </w:r>
        <w:r>
          <w:rPr>
            <w:rtl/>
            <w:lang w:val="he-IL"/>
          </w:rPr>
          <w:t>2</w:t>
        </w:r>
        <w:r>
          <w:fldChar w:fldCharType="end"/>
        </w:r>
      </w:p>
    </w:sdtContent>
  </w:sdt>
  <w:p w14:paraId="15C1DE22" w14:textId="77777777" w:rsidR="00C83D7C" w:rsidRDefault="00C83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E2E0" w14:textId="77777777" w:rsidR="00D76CEE" w:rsidRDefault="00D76CEE" w:rsidP="00C83D7C">
      <w:pPr>
        <w:spacing w:after="0" w:line="240" w:lineRule="auto"/>
      </w:pPr>
      <w:r>
        <w:separator/>
      </w:r>
    </w:p>
  </w:footnote>
  <w:footnote w:type="continuationSeparator" w:id="0">
    <w:p w14:paraId="19AEF3CC" w14:textId="77777777" w:rsidR="00D76CEE" w:rsidRDefault="00D76CEE" w:rsidP="00C8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E55"/>
    <w:multiLevelType w:val="hybridMultilevel"/>
    <w:tmpl w:val="B3369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278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C9"/>
    <w:rsid w:val="000C25EF"/>
    <w:rsid w:val="001D22C9"/>
    <w:rsid w:val="00217CD4"/>
    <w:rsid w:val="00401247"/>
    <w:rsid w:val="004504D4"/>
    <w:rsid w:val="00477AC1"/>
    <w:rsid w:val="00531E8B"/>
    <w:rsid w:val="0058643E"/>
    <w:rsid w:val="006148AE"/>
    <w:rsid w:val="006728CE"/>
    <w:rsid w:val="006C1DBE"/>
    <w:rsid w:val="00760405"/>
    <w:rsid w:val="007D3732"/>
    <w:rsid w:val="008422A3"/>
    <w:rsid w:val="008F1517"/>
    <w:rsid w:val="009157A0"/>
    <w:rsid w:val="00A152D1"/>
    <w:rsid w:val="00B01E21"/>
    <w:rsid w:val="00C83D7C"/>
    <w:rsid w:val="00D76C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1FC2"/>
  <w15:chartTrackingRefBased/>
  <w15:docId w15:val="{4509177A-D48E-4375-B437-E06A382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2C9"/>
    <w:pPr>
      <w:ind w:left="720"/>
      <w:contextualSpacing/>
    </w:pPr>
  </w:style>
  <w:style w:type="paragraph" w:styleId="NormalWeb">
    <w:name w:val="Normal (Web)"/>
    <w:basedOn w:val="a"/>
    <w:uiPriority w:val="99"/>
    <w:unhideWhenUsed/>
    <w:rsid w:val="004504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504D4"/>
    <w:rPr>
      <w:color w:val="0000FF"/>
      <w:u w:val="single"/>
    </w:rPr>
  </w:style>
  <w:style w:type="paragraph" w:styleId="a4">
    <w:name w:val="header"/>
    <w:basedOn w:val="a"/>
    <w:link w:val="a5"/>
    <w:uiPriority w:val="99"/>
    <w:unhideWhenUsed/>
    <w:rsid w:val="00C83D7C"/>
    <w:pPr>
      <w:tabs>
        <w:tab w:val="center" w:pos="4153"/>
        <w:tab w:val="right" w:pos="8306"/>
      </w:tabs>
      <w:spacing w:after="0" w:line="240" w:lineRule="auto"/>
    </w:pPr>
  </w:style>
  <w:style w:type="character" w:customStyle="1" w:styleId="a5">
    <w:name w:val="כותרת עליונה תו"/>
    <w:basedOn w:val="a0"/>
    <w:link w:val="a4"/>
    <w:uiPriority w:val="99"/>
    <w:rsid w:val="00C83D7C"/>
  </w:style>
  <w:style w:type="paragraph" w:styleId="a6">
    <w:name w:val="footer"/>
    <w:basedOn w:val="a"/>
    <w:link w:val="a7"/>
    <w:uiPriority w:val="99"/>
    <w:unhideWhenUsed/>
    <w:rsid w:val="00C83D7C"/>
    <w:pPr>
      <w:tabs>
        <w:tab w:val="center" w:pos="4153"/>
        <w:tab w:val="right" w:pos="8306"/>
      </w:tabs>
      <w:spacing w:after="0" w:line="240" w:lineRule="auto"/>
    </w:pPr>
  </w:style>
  <w:style w:type="character" w:customStyle="1" w:styleId="a7">
    <w:name w:val="כותרת תחתונה תו"/>
    <w:basedOn w:val="a0"/>
    <w:link w:val="a6"/>
    <w:uiPriority w:val="99"/>
    <w:rsid w:val="00C8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4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909</Words>
  <Characters>4546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2022-05-17T12:03:00Z</dcterms:created>
  <dcterms:modified xsi:type="dcterms:W3CDTF">2022-06-17T08:11:00Z</dcterms:modified>
</cp:coreProperties>
</file>