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05B0" w14:textId="01D9352A" w:rsidR="00365320" w:rsidRPr="00365320" w:rsidRDefault="00365320" w:rsidP="00365320">
      <w:pPr>
        <w:bidi/>
        <w:ind w:left="720"/>
        <w:jc w:val="center"/>
        <w:rPr>
          <w:rFonts w:ascii="David" w:hAnsi="David" w:cs="David"/>
          <w:sz w:val="36"/>
          <w:szCs w:val="36"/>
        </w:rPr>
      </w:pPr>
      <w:r w:rsidRPr="00365320">
        <w:rPr>
          <w:rFonts w:ascii="David" w:hAnsi="David" w:cs="David"/>
          <w:b/>
          <w:bCs/>
          <w:sz w:val="36"/>
          <w:szCs w:val="36"/>
          <w:rtl/>
        </w:rPr>
        <w:t>תָּמִים תִּהְיֶה עִם יְקֹוָק אֱלֹהֶיךָ</w:t>
      </w:r>
    </w:p>
    <w:p w14:paraId="612BB5C1" w14:textId="204D43A8" w:rsidR="009F65F4" w:rsidRPr="00365320" w:rsidRDefault="00365320" w:rsidP="00365320">
      <w:pPr>
        <w:bidi/>
        <w:ind w:left="720"/>
        <w:rPr>
          <w:rFonts w:ascii="David" w:hAnsi="David" w:cs="David"/>
          <w:b/>
          <w:bCs/>
          <w:sz w:val="28"/>
          <w:szCs w:val="28"/>
          <w:u w:val="single"/>
        </w:rPr>
      </w:pPr>
      <w:r w:rsidRPr="00365320">
        <w:rPr>
          <w:rFonts w:ascii="David" w:hAnsi="David" w:cs="David" w:hint="cs"/>
          <w:b/>
          <w:bCs/>
          <w:sz w:val="28"/>
          <w:szCs w:val="28"/>
          <w:u w:val="single"/>
          <w:rtl/>
        </w:rPr>
        <w:t xml:space="preserve">(1) </w:t>
      </w:r>
      <w:r w:rsidR="009F65F4" w:rsidRPr="00365320">
        <w:rPr>
          <w:rFonts w:ascii="David" w:hAnsi="David" w:cs="David"/>
          <w:b/>
          <w:bCs/>
          <w:sz w:val="28"/>
          <w:szCs w:val="28"/>
          <w:u w:val="single"/>
          <w:rtl/>
        </w:rPr>
        <w:t>בראשית פרק ו</w:t>
      </w:r>
      <w:r w:rsidR="009F65F4" w:rsidRPr="00365320">
        <w:rPr>
          <w:rFonts w:ascii="David" w:hAnsi="David" w:cs="David"/>
          <w:b/>
          <w:bCs/>
          <w:sz w:val="28"/>
          <w:szCs w:val="28"/>
          <w:u w:val="single"/>
        </w:rPr>
        <w:t xml:space="preserve"> </w:t>
      </w:r>
    </w:p>
    <w:p w14:paraId="6946C386" w14:textId="7C3E3E42" w:rsidR="009F65F4" w:rsidRPr="004236BF" w:rsidRDefault="009F65F4" w:rsidP="00365320">
      <w:pPr>
        <w:bidi/>
        <w:ind w:left="720"/>
        <w:rPr>
          <w:rFonts w:ascii="David" w:hAnsi="David" w:cs="David"/>
          <w:sz w:val="28"/>
          <w:szCs w:val="28"/>
          <w:rtl/>
        </w:rPr>
      </w:pPr>
      <w:r w:rsidRPr="004236BF">
        <w:rPr>
          <w:rFonts w:ascii="David" w:hAnsi="David" w:cs="David"/>
          <w:sz w:val="28"/>
          <w:szCs w:val="28"/>
          <w:rtl/>
        </w:rPr>
        <w:t xml:space="preserve">(ט) אֵלֶּה תּוֹלְדֹת נֹחַ נֹחַ אִישׁ צַדִּיק </w:t>
      </w:r>
      <w:r w:rsidRPr="00360353">
        <w:rPr>
          <w:rFonts w:ascii="David" w:hAnsi="David" w:cs="David"/>
          <w:b/>
          <w:bCs/>
          <w:sz w:val="28"/>
          <w:szCs w:val="28"/>
          <w:rtl/>
        </w:rPr>
        <w:t>תָּמִים</w:t>
      </w:r>
      <w:r w:rsidRPr="004236BF">
        <w:rPr>
          <w:rFonts w:ascii="David" w:hAnsi="David" w:cs="David"/>
          <w:sz w:val="28"/>
          <w:szCs w:val="28"/>
          <w:rtl/>
        </w:rPr>
        <w:t xml:space="preserve"> הָיָה בְּדֹרֹתָיו אֶת הָאֱלֹהִים הִתְהַלֶּךְ נֹחַ</w:t>
      </w:r>
      <w:r w:rsidRPr="004236BF">
        <w:rPr>
          <w:rFonts w:ascii="David" w:hAnsi="David" w:cs="David"/>
          <w:sz w:val="28"/>
          <w:szCs w:val="28"/>
        </w:rPr>
        <w:t>:</w:t>
      </w:r>
    </w:p>
    <w:p w14:paraId="7AE75858" w14:textId="23DA4EF7" w:rsidR="004236BF" w:rsidRDefault="004236BF" w:rsidP="00365320">
      <w:pPr>
        <w:bidi/>
        <w:ind w:left="720"/>
        <w:rPr>
          <w:rFonts w:ascii="David" w:hAnsi="David" w:cs="David"/>
          <w:sz w:val="28"/>
          <w:szCs w:val="28"/>
          <w:rtl/>
        </w:rPr>
      </w:pPr>
      <w:r w:rsidRPr="00365320">
        <w:rPr>
          <w:rFonts w:ascii="David" w:hAnsi="David" w:cs="David"/>
          <w:b/>
          <w:bCs/>
          <w:sz w:val="28"/>
          <w:szCs w:val="28"/>
          <w:rtl/>
        </w:rPr>
        <w:t>אונקלוס</w:t>
      </w:r>
      <w:r w:rsidRPr="004236BF">
        <w:rPr>
          <w:rFonts w:ascii="David" w:hAnsi="David" w:cs="David"/>
          <w:sz w:val="28"/>
          <w:szCs w:val="28"/>
          <w:rtl/>
        </w:rPr>
        <w:t xml:space="preserve"> בראשית פרק ו פסוק ט</w:t>
      </w:r>
      <w:r w:rsidRPr="004236BF">
        <w:rPr>
          <w:rFonts w:ascii="David" w:hAnsi="David" w:cs="David"/>
          <w:sz w:val="28"/>
          <w:szCs w:val="28"/>
        </w:rPr>
        <w:t xml:space="preserve"> </w:t>
      </w:r>
      <w:r w:rsidR="00365320">
        <w:rPr>
          <w:rFonts w:ascii="David" w:hAnsi="David" w:cs="David" w:hint="cs"/>
          <w:sz w:val="28"/>
          <w:szCs w:val="28"/>
          <w:rtl/>
        </w:rPr>
        <w:t xml:space="preserve">     </w:t>
      </w:r>
      <w:r w:rsidRPr="004236BF">
        <w:rPr>
          <w:rFonts w:ascii="David" w:hAnsi="David" w:cs="David"/>
          <w:sz w:val="28"/>
          <w:szCs w:val="28"/>
          <w:rtl/>
        </w:rPr>
        <w:t>(ט) אלין תולדת נח נח גבר זכי שלים הוה בדרוהי בדחלתא דיי הליך נח</w:t>
      </w:r>
      <w:r w:rsidRPr="004236BF">
        <w:rPr>
          <w:rFonts w:ascii="David" w:hAnsi="David" w:cs="David"/>
          <w:sz w:val="28"/>
          <w:szCs w:val="28"/>
        </w:rPr>
        <w:t>:</w:t>
      </w:r>
    </w:p>
    <w:p w14:paraId="167B1A79" w14:textId="00F8E230" w:rsidR="00365320" w:rsidRPr="00365320" w:rsidRDefault="00365320" w:rsidP="00365320">
      <w:pPr>
        <w:bidi/>
        <w:ind w:left="720"/>
        <w:rPr>
          <w:rFonts w:ascii="David" w:hAnsi="David" w:cs="David"/>
          <w:b/>
          <w:bCs/>
          <w:sz w:val="28"/>
          <w:szCs w:val="28"/>
          <w:u w:val="single"/>
          <w:rtl/>
        </w:rPr>
      </w:pPr>
      <w:r>
        <w:rPr>
          <w:rFonts w:ascii="David" w:hAnsi="David" w:cs="David" w:hint="cs"/>
          <w:b/>
          <w:bCs/>
          <w:sz w:val="28"/>
          <w:szCs w:val="28"/>
          <w:u w:val="single"/>
          <w:rtl/>
        </w:rPr>
        <w:t xml:space="preserve">(2) </w:t>
      </w:r>
      <w:r w:rsidRPr="00365320">
        <w:rPr>
          <w:rFonts w:ascii="David" w:hAnsi="David" w:cs="David"/>
          <w:b/>
          <w:bCs/>
          <w:sz w:val="28"/>
          <w:szCs w:val="28"/>
          <w:u w:val="single"/>
          <w:rtl/>
        </w:rPr>
        <w:t>בראשית פרק יז</w:t>
      </w:r>
      <w:r w:rsidRPr="00365320">
        <w:rPr>
          <w:rFonts w:ascii="David" w:hAnsi="David" w:cs="David"/>
          <w:b/>
          <w:bCs/>
          <w:sz w:val="28"/>
          <w:szCs w:val="28"/>
          <w:u w:val="single"/>
        </w:rPr>
        <w:t xml:space="preserve"> </w:t>
      </w:r>
    </w:p>
    <w:p w14:paraId="576813CF" w14:textId="051DAD57" w:rsidR="00365320" w:rsidRPr="00365320" w:rsidRDefault="00365320" w:rsidP="00365320">
      <w:pPr>
        <w:bidi/>
        <w:ind w:left="720"/>
        <w:rPr>
          <w:rFonts w:ascii="David" w:hAnsi="David" w:cs="David"/>
          <w:sz w:val="28"/>
          <w:szCs w:val="28"/>
          <w:rtl/>
        </w:rPr>
      </w:pPr>
      <w:r w:rsidRPr="00365320">
        <w:rPr>
          <w:rFonts w:ascii="David" w:hAnsi="David" w:cs="David"/>
          <w:sz w:val="28"/>
          <w:szCs w:val="28"/>
          <w:rtl/>
        </w:rPr>
        <w:t>(א) וַיְהִי אַבְרָם בֶּן תִּשְׁעִים שָׁנָה וְתֵשַׁע שָׁנִים וַיֵּרָא יְקֹוָק אֶל אַבְרָם וַיֹּאמֶר אֵלָיו אֲנִי אֵל שַׁדַּי הִתְהַלֵּךְ לְפָנַי וֶהְיֵה תָמִים</w:t>
      </w:r>
      <w:r w:rsidRPr="00365320">
        <w:rPr>
          <w:rFonts w:ascii="David" w:hAnsi="David" w:cs="David"/>
          <w:sz w:val="28"/>
          <w:szCs w:val="28"/>
        </w:rPr>
        <w:t>:</w:t>
      </w:r>
      <w:r>
        <w:rPr>
          <w:rFonts w:ascii="David" w:hAnsi="David" w:cs="David" w:hint="cs"/>
          <w:sz w:val="28"/>
          <w:szCs w:val="28"/>
          <w:rtl/>
        </w:rPr>
        <w:t xml:space="preserve"> </w:t>
      </w:r>
      <w:r w:rsidRPr="00365320">
        <w:rPr>
          <w:rFonts w:ascii="David" w:hAnsi="David" w:cs="David"/>
          <w:sz w:val="28"/>
          <w:szCs w:val="28"/>
          <w:rtl/>
        </w:rPr>
        <w:t>(ב) וְאֶתְּנָה בְרִיתִי בֵּינִי וּבֵינֶךָ וְאַרְבֶּה אוֹתְךָ בִּמְאֹד מְאֹד:</w:t>
      </w:r>
    </w:p>
    <w:p w14:paraId="16471D42" w14:textId="6362912B" w:rsidR="00652268"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(3) </w:t>
      </w:r>
      <w:r w:rsidR="00652268" w:rsidRPr="00365320">
        <w:rPr>
          <w:rFonts w:ascii="David" w:hAnsi="David" w:cs="David"/>
          <w:b/>
          <w:bCs/>
          <w:sz w:val="28"/>
          <w:szCs w:val="28"/>
          <w:u w:val="single"/>
          <w:rtl/>
        </w:rPr>
        <w:t>דברים פרק יח</w:t>
      </w:r>
      <w:r w:rsidR="00652268" w:rsidRPr="00365320">
        <w:rPr>
          <w:rFonts w:ascii="David" w:hAnsi="David" w:cs="David"/>
          <w:b/>
          <w:bCs/>
          <w:sz w:val="28"/>
          <w:szCs w:val="28"/>
          <w:u w:val="single"/>
        </w:rPr>
        <w:t xml:space="preserve"> </w:t>
      </w:r>
    </w:p>
    <w:p w14:paraId="67E5BEF5" w14:textId="336D08AC" w:rsidR="00360353" w:rsidRDefault="00652268" w:rsidP="00365320">
      <w:pPr>
        <w:bidi/>
        <w:ind w:left="720"/>
        <w:rPr>
          <w:rFonts w:ascii="David" w:hAnsi="David" w:cs="David"/>
          <w:sz w:val="28"/>
          <w:szCs w:val="28"/>
        </w:rPr>
      </w:pPr>
      <w:r w:rsidRPr="00652268">
        <w:rPr>
          <w:rFonts w:ascii="David" w:hAnsi="David" w:cs="David"/>
          <w:sz w:val="28"/>
          <w:szCs w:val="28"/>
          <w:rtl/>
        </w:rPr>
        <w:t>(י) לֹא יִמָּצֵא בְךָ מַעֲבִיר בְּנוֹ וּבִתּוֹ בָּאֵשׁ קֹסֵם קְסָמִים מְעוֹנֵן וּמְנַחֵשׁ וּמְכַשֵּׁף</w:t>
      </w:r>
      <w:r w:rsidRPr="00652268">
        <w:rPr>
          <w:rFonts w:ascii="David" w:hAnsi="David" w:cs="David"/>
          <w:sz w:val="28"/>
          <w:szCs w:val="28"/>
        </w:rPr>
        <w:t>:</w:t>
      </w:r>
      <w:r>
        <w:rPr>
          <w:rFonts w:ascii="David" w:hAnsi="David" w:cs="David"/>
          <w:sz w:val="28"/>
          <w:szCs w:val="28"/>
        </w:rPr>
        <w:t xml:space="preserve"> </w:t>
      </w:r>
      <w:r w:rsidRPr="00652268">
        <w:rPr>
          <w:rFonts w:ascii="David" w:hAnsi="David" w:cs="David"/>
          <w:sz w:val="28"/>
          <w:szCs w:val="28"/>
          <w:rtl/>
        </w:rPr>
        <w:t>(יא) וְחֹבֵר חָבֶר וְשֹׁאֵל אוֹב וְיִדְּעֹנִי וְדֹרֵשׁ אֶל הַמֵּתִים</w:t>
      </w:r>
      <w:r w:rsidRPr="00652268">
        <w:rPr>
          <w:rFonts w:ascii="David" w:hAnsi="David" w:cs="David"/>
          <w:sz w:val="28"/>
          <w:szCs w:val="28"/>
        </w:rPr>
        <w:t>:</w:t>
      </w:r>
      <w:r w:rsidRPr="00652268">
        <w:rPr>
          <w:rFonts w:ascii="David" w:hAnsi="David" w:cs="David"/>
          <w:sz w:val="28"/>
          <w:szCs w:val="28"/>
          <w:rtl/>
        </w:rPr>
        <w:t>(יב) כִּי תוֹעֲבַת יְקֹוָק כָּל עֹשֵׂה אֵלֶּה וּבִגְלַל הַתּוֹעֵבֹת הָאֵלֶּה יְקֹוָק אֱלֹהֶיךָ מוֹרִישׁ אוֹתָם מִפָּנֶיךָ</w:t>
      </w:r>
      <w:r w:rsidRPr="00652268">
        <w:rPr>
          <w:rFonts w:ascii="David" w:hAnsi="David" w:cs="David"/>
          <w:sz w:val="28"/>
          <w:szCs w:val="28"/>
        </w:rPr>
        <w:t>:</w:t>
      </w:r>
      <w:r w:rsidRPr="00652268">
        <w:rPr>
          <w:rFonts w:ascii="David" w:hAnsi="David" w:cs="David"/>
          <w:sz w:val="28"/>
          <w:szCs w:val="28"/>
          <w:rtl/>
        </w:rPr>
        <w:t xml:space="preserve">(יג) </w:t>
      </w:r>
      <w:bookmarkStart w:id="0" w:name="_Hlk54074228"/>
      <w:r w:rsidRPr="00652268">
        <w:rPr>
          <w:rFonts w:ascii="David" w:hAnsi="David" w:cs="David"/>
          <w:b/>
          <w:bCs/>
          <w:sz w:val="28"/>
          <w:szCs w:val="28"/>
          <w:rtl/>
        </w:rPr>
        <w:t>תָּמִים תִּהְיֶה עִם יְקֹוָק אֱלֹהֶיךָ</w:t>
      </w:r>
      <w:bookmarkEnd w:id="0"/>
      <w:r w:rsidRPr="00652268">
        <w:rPr>
          <w:rFonts w:ascii="David" w:hAnsi="David" w:cs="David"/>
          <w:sz w:val="28"/>
          <w:szCs w:val="28"/>
          <w:rtl/>
        </w:rPr>
        <w:t>:</w:t>
      </w:r>
    </w:p>
    <w:p w14:paraId="4948EF2E" w14:textId="10175208" w:rsidR="00360353"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(4) </w:t>
      </w:r>
      <w:r w:rsidR="00360353" w:rsidRPr="00365320">
        <w:rPr>
          <w:rFonts w:ascii="David" w:hAnsi="David" w:cs="David"/>
          <w:b/>
          <w:bCs/>
          <w:sz w:val="28"/>
          <w:szCs w:val="28"/>
          <w:u w:val="single"/>
          <w:rtl/>
        </w:rPr>
        <w:t>תלמוד בבלי מסכת פסחים דף קיג עמוד ב</w:t>
      </w:r>
      <w:r w:rsidR="00360353" w:rsidRPr="00365320">
        <w:rPr>
          <w:rFonts w:ascii="David" w:hAnsi="David" w:cs="David"/>
          <w:b/>
          <w:bCs/>
          <w:sz w:val="28"/>
          <w:szCs w:val="28"/>
          <w:u w:val="single"/>
        </w:rPr>
        <w:t xml:space="preserve"> </w:t>
      </w:r>
    </w:p>
    <w:p w14:paraId="7930F61E" w14:textId="1460B294" w:rsidR="00360353" w:rsidRPr="004236BF" w:rsidRDefault="00360353" w:rsidP="00365320">
      <w:pPr>
        <w:bidi/>
        <w:ind w:left="720"/>
        <w:rPr>
          <w:rFonts w:ascii="David" w:hAnsi="David" w:cs="David"/>
          <w:sz w:val="28"/>
          <w:szCs w:val="28"/>
          <w:rtl/>
        </w:rPr>
      </w:pPr>
      <w:r w:rsidRPr="00360353">
        <w:rPr>
          <w:rFonts w:ascii="David" w:hAnsi="David" w:cs="David"/>
          <w:sz w:val="28"/>
          <w:szCs w:val="28"/>
          <w:rtl/>
        </w:rPr>
        <w:t>אמר רב משום רבי יוסי איש הוצל: מניין שאין שואלין בכלדיים - שנאמר +דברים יח+ תמים תהיה עם ה' אלהיך.</w:t>
      </w:r>
    </w:p>
    <w:p w14:paraId="5F9C9A7C" w14:textId="1B984335" w:rsidR="00360353"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(5) </w:t>
      </w:r>
      <w:r w:rsidR="00360353" w:rsidRPr="00365320">
        <w:rPr>
          <w:rFonts w:ascii="David" w:hAnsi="David" w:cs="David"/>
          <w:b/>
          <w:bCs/>
          <w:sz w:val="28"/>
          <w:szCs w:val="28"/>
          <w:u w:val="single"/>
          <w:rtl/>
        </w:rPr>
        <w:t>רמב"ם הלכות עבודת כוכבים פרק יא הלכה טז</w:t>
      </w:r>
      <w:r w:rsidR="00360353" w:rsidRPr="00365320">
        <w:rPr>
          <w:rFonts w:ascii="David" w:hAnsi="David" w:cs="David"/>
          <w:b/>
          <w:bCs/>
          <w:sz w:val="28"/>
          <w:szCs w:val="28"/>
          <w:u w:val="single"/>
        </w:rPr>
        <w:t xml:space="preserve"> </w:t>
      </w:r>
    </w:p>
    <w:p w14:paraId="4B38CD68" w14:textId="78F28745" w:rsidR="004236BF" w:rsidRDefault="00360353" w:rsidP="00365320">
      <w:pPr>
        <w:bidi/>
        <w:ind w:left="720"/>
        <w:rPr>
          <w:rFonts w:ascii="David" w:hAnsi="David" w:cs="David"/>
          <w:sz w:val="28"/>
          <w:szCs w:val="28"/>
        </w:rPr>
      </w:pPr>
      <w:r w:rsidRPr="00360353">
        <w:rPr>
          <w:rFonts w:ascii="David" w:hAnsi="David" w:cs="David"/>
          <w:sz w:val="28"/>
          <w:szCs w:val="28"/>
          <w:rtl/>
        </w:rPr>
        <w:t xml:space="preserve">ודברים האלו כולן דברי שקר וכזב הן והם שהטעו בהן עובדי כוכבים הקדמונים לגויי הארצות כדי שינהגו אחריהן, ואין ראוי לישראל שהם חכמים מחוכמים להמשך בהבלים אלו </w:t>
      </w:r>
      <w:r>
        <w:rPr>
          <w:rFonts w:ascii="David" w:hAnsi="David" w:cs="David"/>
          <w:sz w:val="28"/>
          <w:szCs w:val="28"/>
        </w:rPr>
        <w:t>…</w:t>
      </w:r>
      <w:r w:rsidRPr="00360353">
        <w:rPr>
          <w:rFonts w:ascii="David" w:hAnsi="David" w:cs="David"/>
          <w:sz w:val="28"/>
          <w:szCs w:val="28"/>
          <w:rtl/>
        </w:rPr>
        <w:t xml:space="preserve">כל המאמין בדברים האלו וכיוצא בהן ומחשב בלבו שהן אמת ודבר חכמה אבל התורה אסרתן אינן אלא מן הסכלים ומחסרי הדעת ובכלל הנשים והקטנים שאין דעתן שלימה, אבל בעלי החכמה ותמימי הדעת ידעו בראיות ברורות שכל אלו הדברים שאסרה תורה אינם דברי חכמה אלא תהו והבל שנמשכו בהן חסרי הדעת ונטשו כל דרכי האמת בגללן, ומפני זה אמרה תורה כשהזהירה על כל אלו ההבלים </w:t>
      </w:r>
      <w:r w:rsidRPr="00360353">
        <w:rPr>
          <w:rFonts w:ascii="David" w:hAnsi="David" w:cs="David"/>
          <w:b/>
          <w:bCs/>
          <w:sz w:val="28"/>
          <w:szCs w:val="28"/>
          <w:rtl/>
        </w:rPr>
        <w:t>תמים תהיה עם ה' אלהיך</w:t>
      </w:r>
      <w:r w:rsidRPr="00360353">
        <w:rPr>
          <w:rFonts w:ascii="David" w:hAnsi="David" w:cs="David"/>
          <w:sz w:val="28"/>
          <w:szCs w:val="28"/>
          <w:rtl/>
        </w:rPr>
        <w:t>.</w:t>
      </w:r>
    </w:p>
    <w:p w14:paraId="0B6C2101" w14:textId="2B1BF49D" w:rsidR="00652268"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(6) </w:t>
      </w:r>
      <w:r w:rsidR="00652268" w:rsidRPr="00365320">
        <w:rPr>
          <w:rFonts w:ascii="David" w:hAnsi="David" w:cs="David"/>
          <w:b/>
          <w:bCs/>
          <w:sz w:val="28"/>
          <w:szCs w:val="28"/>
          <w:u w:val="single"/>
          <w:rtl/>
        </w:rPr>
        <w:t>השגות הרמב"ן לספר המצוות לרמב"ם שכחת העשין</w:t>
      </w:r>
      <w:r w:rsidR="00652268" w:rsidRPr="00365320">
        <w:rPr>
          <w:rFonts w:ascii="David" w:hAnsi="David" w:cs="David"/>
          <w:b/>
          <w:bCs/>
          <w:sz w:val="28"/>
          <w:szCs w:val="28"/>
          <w:u w:val="single"/>
        </w:rPr>
        <w:t xml:space="preserve"> </w:t>
      </w:r>
    </w:p>
    <w:p w14:paraId="0B3C6BA3" w14:textId="2B6F1879" w:rsidR="00652268" w:rsidRDefault="00652268" w:rsidP="00365320">
      <w:pPr>
        <w:bidi/>
        <w:ind w:left="720"/>
        <w:rPr>
          <w:rFonts w:ascii="David" w:hAnsi="David" w:cs="David"/>
          <w:sz w:val="28"/>
          <w:szCs w:val="28"/>
        </w:rPr>
      </w:pPr>
      <w:r w:rsidRPr="00652268">
        <w:rPr>
          <w:rFonts w:ascii="David" w:hAnsi="David" w:cs="David"/>
          <w:sz w:val="28"/>
          <w:szCs w:val="28"/>
          <w:rtl/>
        </w:rPr>
        <w:t xml:space="preserve">מצוה שמינית שנצטוינו להיות לבבנו תמים עמו ית' והוא שנאמר (שופטי' יח) תמים תהיה עם י"י אלהיך. וענין הצוואה הזאת שנייחד לבבנו אליו לבדו ית' ושנאמין שהוא לבדו עושה כל והוא היודע אמתת כל עתיד וממנו לבדו נדרוש הבאות מנביאיו או מאנשי חסידיו ר"ל אורים ותומים ולא נדרוש מהוברי שמים ולא מזולתם ולא נבטח שיבאו דבריהם על כל פנים. אבל אם נשמע דבר מהם נאמר הכל בידי שמים כי הוא משנה מערכת הככבים והמזלות כרצונו, מפר אותות בדים וקוסמים יהולל [ישעי' מד], ונאמין שכל הבאות תהיינה אלינו כפי התקרבנו לעבודתו </w:t>
      </w:r>
      <w:r>
        <w:rPr>
          <w:rFonts w:ascii="David" w:hAnsi="David" w:cs="David"/>
          <w:sz w:val="28"/>
          <w:szCs w:val="28"/>
        </w:rPr>
        <w:t>…</w:t>
      </w:r>
      <w:r w:rsidRPr="00652268">
        <w:rPr>
          <w:rFonts w:ascii="David" w:hAnsi="David" w:cs="David"/>
          <w:sz w:val="28"/>
          <w:szCs w:val="28"/>
          <w:rtl/>
        </w:rPr>
        <w:t xml:space="preserve">ואמרו באחרון שלפסחים (קיג ב) מנין שאין שואלים דבר מן הכלדיים שנאמר תמים תהיה עם י"י אלהיך. </w:t>
      </w:r>
      <w:r>
        <w:rPr>
          <w:rFonts w:ascii="David" w:hAnsi="David" w:cs="David"/>
          <w:sz w:val="28"/>
          <w:szCs w:val="28"/>
        </w:rPr>
        <w:t>...</w:t>
      </w:r>
      <w:r w:rsidRPr="00652268">
        <w:rPr>
          <w:rFonts w:ascii="David" w:hAnsi="David" w:cs="David"/>
          <w:sz w:val="28"/>
          <w:szCs w:val="28"/>
          <w:rtl/>
        </w:rPr>
        <w:t>וזה הוא תרגומו שלאנקלוס שלים תהא בדחלתא די"י אלהך</w:t>
      </w:r>
      <w:r>
        <w:rPr>
          <w:rFonts w:ascii="David" w:hAnsi="David" w:cs="David"/>
          <w:sz w:val="28"/>
          <w:szCs w:val="28"/>
        </w:rPr>
        <w:t>…</w:t>
      </w:r>
      <w:r w:rsidRPr="00652268">
        <w:rPr>
          <w:rFonts w:ascii="David" w:hAnsi="David" w:cs="David"/>
          <w:sz w:val="28"/>
          <w:szCs w:val="28"/>
          <w:rtl/>
        </w:rPr>
        <w:t xml:space="preserve">ובמצוה הזאת נצטוה אברהם אבינו כאשר בא לכרות לו ברית ולתת לו זרע, אמר (לך יז ורמב"ן שם) התהלך לפני והיה תמים. </w:t>
      </w:r>
      <w:r w:rsidR="00266EA3">
        <w:rPr>
          <w:rFonts w:ascii="David" w:hAnsi="David" w:cs="David"/>
          <w:sz w:val="28"/>
          <w:szCs w:val="28"/>
        </w:rPr>
        <w:t>…</w:t>
      </w:r>
      <w:r w:rsidRPr="00652268">
        <w:rPr>
          <w:rFonts w:ascii="David" w:hAnsi="David" w:cs="David"/>
          <w:sz w:val="28"/>
          <w:szCs w:val="28"/>
          <w:rtl/>
        </w:rPr>
        <w:t xml:space="preserve">כענין שאמרו (שבת קנו א) צא מאצטגנינות שלך וכו'. זהו ענין </w:t>
      </w:r>
      <w:r w:rsidRPr="00652268">
        <w:rPr>
          <w:rFonts w:ascii="David" w:hAnsi="David" w:cs="David"/>
          <w:sz w:val="28"/>
          <w:szCs w:val="28"/>
          <w:rtl/>
        </w:rPr>
        <w:lastRenderedPageBreak/>
        <w:t xml:space="preserve">המצוה הזאת. </w:t>
      </w:r>
      <w:r w:rsidR="00266EA3">
        <w:rPr>
          <w:rFonts w:ascii="David" w:hAnsi="David" w:cs="David"/>
          <w:sz w:val="28"/>
          <w:szCs w:val="28"/>
        </w:rPr>
        <w:t>…</w:t>
      </w:r>
      <w:r w:rsidRPr="00652268">
        <w:rPr>
          <w:rFonts w:ascii="David" w:hAnsi="David" w:cs="David"/>
          <w:sz w:val="28"/>
          <w:szCs w:val="28"/>
          <w:rtl/>
        </w:rPr>
        <w:t xml:space="preserve">ואולי חשב הרב שהיא צוואה כוללת המצות כולן ללכת בדרכי התורה </w:t>
      </w:r>
      <w:r w:rsidR="00266EA3">
        <w:rPr>
          <w:rFonts w:ascii="David" w:hAnsi="David" w:cs="David"/>
          <w:sz w:val="28"/>
          <w:szCs w:val="28"/>
        </w:rPr>
        <w:t>…</w:t>
      </w:r>
      <w:r w:rsidRPr="00652268">
        <w:rPr>
          <w:rFonts w:ascii="David" w:hAnsi="David" w:cs="David"/>
          <w:sz w:val="28"/>
          <w:szCs w:val="28"/>
          <w:rtl/>
        </w:rPr>
        <w:t xml:space="preserve">לא הביאה בחשבונו. </w:t>
      </w:r>
    </w:p>
    <w:p w14:paraId="3800CCE8" w14:textId="1E80ED11" w:rsidR="00266EA3"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(7) </w:t>
      </w:r>
      <w:r w:rsidR="00266EA3" w:rsidRPr="00365320">
        <w:rPr>
          <w:rFonts w:ascii="David" w:hAnsi="David" w:cs="David"/>
          <w:b/>
          <w:bCs/>
          <w:sz w:val="28"/>
          <w:szCs w:val="28"/>
          <w:u w:val="single"/>
          <w:rtl/>
        </w:rPr>
        <w:t>רש"י בראשית פרק טו פסוק ה</w:t>
      </w:r>
      <w:r w:rsidR="00266EA3" w:rsidRPr="00365320">
        <w:rPr>
          <w:rFonts w:ascii="David" w:hAnsi="David" w:cs="David"/>
          <w:b/>
          <w:bCs/>
          <w:sz w:val="28"/>
          <w:szCs w:val="28"/>
          <w:u w:val="single"/>
        </w:rPr>
        <w:t xml:space="preserve"> </w:t>
      </w:r>
    </w:p>
    <w:p w14:paraId="73C77FDC" w14:textId="29E03077" w:rsidR="00266EA3" w:rsidRDefault="00266EA3" w:rsidP="00365320">
      <w:pPr>
        <w:bidi/>
        <w:ind w:left="720"/>
        <w:rPr>
          <w:rFonts w:ascii="David" w:hAnsi="David" w:cs="David"/>
          <w:sz w:val="28"/>
          <w:szCs w:val="28"/>
        </w:rPr>
      </w:pPr>
      <w:r w:rsidRPr="00266EA3">
        <w:rPr>
          <w:rFonts w:ascii="David" w:hAnsi="David" w:cs="David"/>
          <w:sz w:val="28"/>
          <w:szCs w:val="28"/>
          <w:rtl/>
        </w:rPr>
        <w:t>(ה) ויוצא אתו החוצה - לפי פשוטו הוציאו מאהלו לחוץ לראות הכוכבים, ולפי מדרשו אמר לו צא מאצטגנינות שלך שראית במזלות שאינך עתיד להעמיד בן, אברם אין לו בן, אבל אברהם יש לו בן. וכן שרי לא תלד, אבל שרה תלד, אני קורא לכם שם אחר וישתנה המזל.</w:t>
      </w:r>
    </w:p>
    <w:p w14:paraId="5E6D7BDC" w14:textId="025A5F79" w:rsidR="005D4EBE"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(8) </w:t>
      </w:r>
      <w:r w:rsidR="005D4EBE" w:rsidRPr="00365320">
        <w:rPr>
          <w:rFonts w:ascii="David" w:hAnsi="David" w:cs="David"/>
          <w:b/>
          <w:bCs/>
          <w:sz w:val="28"/>
          <w:szCs w:val="28"/>
          <w:u w:val="single"/>
          <w:rtl/>
        </w:rPr>
        <w:t>ספר המצוות לרמב"ם שורש ד</w:t>
      </w:r>
      <w:r w:rsidR="005D4EBE" w:rsidRPr="00365320">
        <w:rPr>
          <w:rFonts w:ascii="David" w:hAnsi="David" w:cs="David"/>
          <w:b/>
          <w:bCs/>
          <w:sz w:val="28"/>
          <w:szCs w:val="28"/>
          <w:u w:val="single"/>
        </w:rPr>
        <w:t xml:space="preserve"> </w:t>
      </w:r>
    </w:p>
    <w:p w14:paraId="18B01974" w14:textId="28C5C76B" w:rsidR="00266EA3" w:rsidRDefault="005D4EBE" w:rsidP="00365320">
      <w:pPr>
        <w:bidi/>
        <w:ind w:left="720"/>
        <w:rPr>
          <w:rFonts w:ascii="David" w:hAnsi="David" w:cs="David"/>
          <w:sz w:val="28"/>
          <w:szCs w:val="28"/>
        </w:rPr>
      </w:pPr>
      <w:r w:rsidRPr="005D4EBE">
        <w:rPr>
          <w:rFonts w:ascii="David" w:hAnsi="David" w:cs="David"/>
          <w:sz w:val="28"/>
          <w:szCs w:val="28"/>
          <w:rtl/>
        </w:rPr>
        <w:t xml:space="preserve">השרש הרביעי שאין ראוי למנות הציוויים הכוללים התורה כולה. הנה יבואו בתורה צוויין ואזהרות אינן בדבר רמוז אבל יכללו המצות כולם </w:t>
      </w:r>
      <w:r>
        <w:rPr>
          <w:rFonts w:ascii="David" w:hAnsi="David" w:cs="David"/>
          <w:sz w:val="28"/>
          <w:szCs w:val="28"/>
        </w:rPr>
        <w:t>…</w:t>
      </w:r>
      <w:r w:rsidRPr="005D4EBE">
        <w:rPr>
          <w:rFonts w:ascii="David" w:hAnsi="David" w:cs="David"/>
          <w:sz w:val="28"/>
          <w:szCs w:val="28"/>
          <w:rtl/>
        </w:rPr>
        <w:t>וזה כאמרו (משפטי' כג) ובכל אשר אמרתי אליכם תשמרו. וכאמרו (קדושים יט) את חקותי תשמורו, ואת משפטי תעשו (אח"מ יח) ושמרתם את משמרתי (ס"פ אח"מ) ורבים כאלה.</w:t>
      </w:r>
    </w:p>
    <w:p w14:paraId="0E2FF600" w14:textId="1A037B40" w:rsidR="00477BF7"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(9) </w:t>
      </w:r>
      <w:r w:rsidR="00477BF7" w:rsidRPr="00365320">
        <w:rPr>
          <w:rFonts w:ascii="David" w:hAnsi="David" w:cs="David"/>
          <w:b/>
          <w:bCs/>
          <w:sz w:val="28"/>
          <w:szCs w:val="28"/>
          <w:u w:val="single"/>
          <w:rtl/>
        </w:rPr>
        <w:t>רמב"ם הלכות עבודת כוכבים פרק יא</w:t>
      </w:r>
      <w:r w:rsidR="00477BF7" w:rsidRPr="00365320">
        <w:rPr>
          <w:rFonts w:ascii="David" w:hAnsi="David" w:cs="David"/>
          <w:b/>
          <w:bCs/>
          <w:sz w:val="28"/>
          <w:szCs w:val="28"/>
          <w:u w:val="single"/>
        </w:rPr>
        <w:t xml:space="preserve"> </w:t>
      </w:r>
      <w:r w:rsidR="00477BF7" w:rsidRPr="00365320">
        <w:rPr>
          <w:rFonts w:ascii="David" w:hAnsi="David" w:cs="David"/>
          <w:b/>
          <w:bCs/>
          <w:sz w:val="28"/>
          <w:szCs w:val="28"/>
          <w:u w:val="single"/>
          <w:rtl/>
        </w:rPr>
        <w:t>הלכה יב</w:t>
      </w:r>
    </w:p>
    <w:p w14:paraId="4680289D" w14:textId="5E3AF808" w:rsidR="005D4EBE" w:rsidRDefault="00477BF7" w:rsidP="00365320">
      <w:pPr>
        <w:bidi/>
        <w:ind w:left="720"/>
        <w:rPr>
          <w:rFonts w:ascii="David" w:hAnsi="David" w:cs="David"/>
          <w:sz w:val="28"/>
          <w:szCs w:val="28"/>
        </w:rPr>
      </w:pPr>
      <w:r w:rsidRPr="00477BF7">
        <w:rPr>
          <w:rFonts w:ascii="David" w:hAnsi="David" w:cs="David"/>
          <w:sz w:val="28"/>
          <w:szCs w:val="28"/>
          <w:rtl/>
        </w:rPr>
        <w:t>הלוחש על המכה וקורא פסוק מן התורה וכן הקורא על התינוק שלא יבעת והמניח ספר תורה או תפילין על הקטן בשביל שיישן, לא די להם שהם בכלל מנחשים וחוברים אלא שהן בכלל הכופרים בתורה שהן עושין דברי תורה רפואת גוף ואינן אלא רפואת נפשות שנאמר ויהיו חיים לנפשך, אבל הבריא שקרא פסוקין ומזמור מתהילים כדי שתגן עליו זכות קריאתן וינצל מצרות ומנזקים הרי זה מותר.</w:t>
      </w:r>
    </w:p>
    <w:p w14:paraId="31246CBD" w14:textId="15550190" w:rsidR="00603704"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(10) </w:t>
      </w:r>
      <w:r w:rsidR="00603704" w:rsidRPr="00365320">
        <w:rPr>
          <w:rFonts w:ascii="David" w:hAnsi="David" w:cs="David"/>
          <w:b/>
          <w:bCs/>
          <w:sz w:val="28"/>
          <w:szCs w:val="28"/>
          <w:u w:val="single"/>
          <w:rtl/>
        </w:rPr>
        <w:t>ספר החינוך מצוה תקיב</w:t>
      </w:r>
      <w:r w:rsidR="00603704" w:rsidRPr="00365320">
        <w:rPr>
          <w:rFonts w:ascii="David" w:hAnsi="David" w:cs="David"/>
          <w:b/>
          <w:bCs/>
          <w:sz w:val="28"/>
          <w:szCs w:val="28"/>
          <w:u w:val="single"/>
        </w:rPr>
        <w:t xml:space="preserve"> </w:t>
      </w:r>
    </w:p>
    <w:p w14:paraId="174A3B87" w14:textId="21A4572D" w:rsidR="00477BF7" w:rsidRDefault="00603704" w:rsidP="00365320">
      <w:pPr>
        <w:bidi/>
        <w:ind w:left="720"/>
        <w:rPr>
          <w:rFonts w:ascii="David" w:hAnsi="David" w:cs="David"/>
          <w:sz w:val="28"/>
          <w:szCs w:val="28"/>
        </w:rPr>
      </w:pPr>
      <w:r w:rsidRPr="00603704">
        <w:rPr>
          <w:rFonts w:ascii="David" w:hAnsi="David" w:cs="David"/>
          <w:sz w:val="28"/>
          <w:szCs w:val="28"/>
          <w:rtl/>
        </w:rPr>
        <w:t>וכבר אמרו זכרונם לברכה [שם] על זה אסור להתרפאות בדברי תורה, אבל הזכירו לומר מזמורים אלו שיש בהם דברים יעוררו הנפש היודע אותם לחסות בה' ולהשים בו כל מבטחו ולקבוע בלבבו יראתו ולסמוך על חסדו וטובו, ומתוך התעוררות על זה יהיה נשמר בלי ספק מכל נזק.</w:t>
      </w:r>
    </w:p>
    <w:p w14:paraId="057842DE" w14:textId="7A5BE187" w:rsidR="005D4EBE"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(11) </w:t>
      </w:r>
      <w:r w:rsidR="005D4EBE" w:rsidRPr="00365320">
        <w:rPr>
          <w:rFonts w:ascii="David" w:hAnsi="David" w:cs="David"/>
          <w:b/>
          <w:bCs/>
          <w:sz w:val="28"/>
          <w:szCs w:val="28"/>
          <w:u w:val="single"/>
          <w:rtl/>
        </w:rPr>
        <w:t>בראשית פרק ו</w:t>
      </w:r>
      <w:r w:rsidR="005D4EBE" w:rsidRPr="00365320">
        <w:rPr>
          <w:rFonts w:ascii="David" w:hAnsi="David" w:cs="David"/>
          <w:b/>
          <w:bCs/>
          <w:sz w:val="28"/>
          <w:szCs w:val="28"/>
          <w:u w:val="single"/>
        </w:rPr>
        <w:t xml:space="preserve"> </w:t>
      </w:r>
    </w:p>
    <w:p w14:paraId="71A9E589" w14:textId="77777777" w:rsidR="005D4EBE" w:rsidRPr="00093DBC" w:rsidRDefault="005D4EBE" w:rsidP="00365320">
      <w:pPr>
        <w:bidi/>
        <w:ind w:left="720"/>
        <w:rPr>
          <w:rFonts w:ascii="David" w:hAnsi="David" w:cs="David"/>
          <w:sz w:val="28"/>
          <w:szCs w:val="28"/>
        </w:rPr>
      </w:pPr>
      <w:r w:rsidRPr="00093DBC">
        <w:rPr>
          <w:rFonts w:ascii="David" w:hAnsi="David" w:cs="David"/>
          <w:sz w:val="28"/>
          <w:szCs w:val="28"/>
          <w:rtl/>
        </w:rPr>
        <w:t>(יט) ומכל החי מכל בשר שנים מכל תביא אל התבה להחית אתך זכר ונקבה יהיו:</w:t>
      </w:r>
    </w:p>
    <w:p w14:paraId="39F913E7" w14:textId="064C70E0" w:rsidR="005D4EBE" w:rsidRDefault="005D4EBE" w:rsidP="00365320">
      <w:pPr>
        <w:bidi/>
        <w:ind w:left="720"/>
        <w:rPr>
          <w:rFonts w:ascii="David" w:hAnsi="David" w:cs="David"/>
          <w:sz w:val="28"/>
          <w:szCs w:val="28"/>
        </w:rPr>
      </w:pPr>
      <w:r w:rsidRPr="00365320">
        <w:rPr>
          <w:rFonts w:ascii="David" w:hAnsi="David" w:cs="David"/>
          <w:b/>
          <w:bCs/>
          <w:sz w:val="28"/>
          <w:szCs w:val="28"/>
          <w:rtl/>
        </w:rPr>
        <w:t>רמב"ן</w:t>
      </w:r>
      <w:r w:rsidRPr="00093DBC">
        <w:rPr>
          <w:rFonts w:ascii="David" w:hAnsi="David" w:cs="David"/>
          <w:sz w:val="28"/>
          <w:szCs w:val="28"/>
          <w:rtl/>
        </w:rPr>
        <w:t xml:space="preserve"> (יט) מכל בשר וגו' - ידוע כי החיות רבות מאד, ומהן גדולות מאד כפילים וכראמים וזולתם, והרמש הרומש על הארץ רב מאד. </w:t>
      </w:r>
      <w:r>
        <w:rPr>
          <w:rFonts w:ascii="David" w:hAnsi="David" w:cs="David"/>
          <w:sz w:val="28"/>
          <w:szCs w:val="28"/>
        </w:rPr>
        <w:t>…</w:t>
      </w:r>
      <w:r w:rsidRPr="00093DBC">
        <w:rPr>
          <w:rFonts w:ascii="David" w:hAnsi="David" w:cs="David"/>
          <w:sz w:val="28"/>
          <w:szCs w:val="28"/>
          <w:rtl/>
        </w:rPr>
        <w:t>והנה יצטרך להביא מכלם שיולידו כמותם. וכאשר תאסוף לכלם מאכל אשר יאכל לשנה תמימה, לא תכיל אותם התיבה הזאת, ולא עשר כיוצא בה. אבל הוא נס, החזיק מועט את המרובה</w:t>
      </w:r>
      <w:r w:rsidRPr="00093DBC">
        <w:rPr>
          <w:rFonts w:ascii="David" w:hAnsi="David" w:cs="David"/>
          <w:sz w:val="28"/>
          <w:szCs w:val="28"/>
        </w:rPr>
        <w:t>:</w:t>
      </w:r>
      <w:r w:rsidRPr="00093DBC">
        <w:rPr>
          <w:rFonts w:ascii="David" w:hAnsi="David" w:cs="David"/>
          <w:sz w:val="28"/>
          <w:szCs w:val="28"/>
          <w:rtl/>
        </w:rPr>
        <w:t xml:space="preserve">ואם תאמר יעשנה קטנה ויסמך על הנס הזה. </w:t>
      </w:r>
      <w:r>
        <w:rPr>
          <w:rFonts w:ascii="David" w:hAnsi="David" w:cs="David"/>
          <w:sz w:val="28"/>
          <w:szCs w:val="28"/>
        </w:rPr>
        <w:t>…</w:t>
      </w:r>
      <w:r w:rsidRPr="00093DBC">
        <w:rPr>
          <w:rFonts w:ascii="David" w:hAnsi="David" w:cs="David"/>
          <w:sz w:val="28"/>
          <w:szCs w:val="28"/>
          <w:rtl/>
        </w:rPr>
        <w:t xml:space="preserve">ועוד עשו אותה גדולה, למעט בנס, כי כן הדרך בכל הניסים שבתורה או בנביאים לעשות מה שביד אדם לעשות, והשאר יהיה בידי שמים. </w:t>
      </w:r>
    </w:p>
    <w:p w14:paraId="26BAB3DC" w14:textId="50150CED" w:rsidR="00603704" w:rsidRPr="00365320" w:rsidRDefault="00365320" w:rsidP="00365320">
      <w:pPr>
        <w:bidi/>
        <w:ind w:left="720"/>
        <w:rPr>
          <w:rFonts w:ascii="David" w:hAnsi="David" w:cs="David"/>
          <w:b/>
          <w:bCs/>
          <w:sz w:val="28"/>
          <w:szCs w:val="28"/>
          <w:u w:val="single"/>
          <w:rtl/>
        </w:rPr>
      </w:pPr>
      <w:r w:rsidRPr="00365320">
        <w:rPr>
          <w:rFonts w:ascii="David" w:hAnsi="David" w:cs="David" w:hint="cs"/>
          <w:b/>
          <w:bCs/>
          <w:sz w:val="28"/>
          <w:szCs w:val="28"/>
          <w:u w:val="single"/>
          <w:rtl/>
        </w:rPr>
        <w:t xml:space="preserve">(12) </w:t>
      </w:r>
      <w:r w:rsidR="00603704" w:rsidRPr="00365320">
        <w:rPr>
          <w:rFonts w:ascii="David" w:hAnsi="David" w:cs="David"/>
          <w:b/>
          <w:bCs/>
          <w:sz w:val="28"/>
          <w:szCs w:val="28"/>
          <w:u w:val="single"/>
          <w:rtl/>
        </w:rPr>
        <w:t>דברים רבה (וילנא) פרשת וזאת הברכה פרשה יא</w:t>
      </w:r>
      <w:r w:rsidR="00603704" w:rsidRPr="00365320">
        <w:rPr>
          <w:rFonts w:ascii="David" w:hAnsi="David" w:cs="David"/>
          <w:b/>
          <w:bCs/>
          <w:sz w:val="28"/>
          <w:szCs w:val="28"/>
          <w:u w:val="single"/>
        </w:rPr>
        <w:t xml:space="preserve"> </w:t>
      </w:r>
    </w:p>
    <w:p w14:paraId="2064A532" w14:textId="6734EF12" w:rsidR="005D4EBE" w:rsidRPr="005D4EBE" w:rsidRDefault="00603704" w:rsidP="00365320">
      <w:pPr>
        <w:bidi/>
        <w:ind w:left="720"/>
        <w:rPr>
          <w:rFonts w:ascii="David" w:hAnsi="David" w:cs="David"/>
          <w:sz w:val="28"/>
          <w:szCs w:val="28"/>
        </w:rPr>
      </w:pPr>
      <w:r w:rsidRPr="00603704">
        <w:rPr>
          <w:rFonts w:ascii="David" w:hAnsi="David" w:cs="David"/>
          <w:sz w:val="28"/>
          <w:szCs w:val="28"/>
          <w:rtl/>
        </w:rPr>
        <w:t xml:space="preserve"> ד"א נח אמר למשה אני גדול ממך שניצלתי מדור המבול א"ל משה אני נתעליתי יותר ממך אתה הצלת את עצמך ולא היה בך כח להציל את דורך אבל אני הצלתי א"ע והצלתי את דורי כשנתחייבו כלייה בעגל מנין שנאמר (שמות לב) וינחם ה' על הרעה אשר דבר לעשות לעמו</w:t>
      </w:r>
      <w:r w:rsidR="00365320">
        <w:rPr>
          <w:rFonts w:ascii="David" w:hAnsi="David" w:cs="David"/>
          <w:sz w:val="28"/>
          <w:szCs w:val="28"/>
        </w:rPr>
        <w:t>…</w:t>
      </w:r>
    </w:p>
    <w:sectPr w:rsidR="005D4EBE" w:rsidRPr="005D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F4"/>
    <w:rsid w:val="00266EA3"/>
    <w:rsid w:val="00360353"/>
    <w:rsid w:val="00365320"/>
    <w:rsid w:val="004236BF"/>
    <w:rsid w:val="00477BF7"/>
    <w:rsid w:val="005D4EBE"/>
    <w:rsid w:val="00603704"/>
    <w:rsid w:val="00652268"/>
    <w:rsid w:val="00940284"/>
    <w:rsid w:val="009F65F4"/>
    <w:rsid w:val="00BB20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D8CE"/>
  <w15:chartTrackingRefBased/>
  <w15:docId w15:val="{5C08CF1D-3701-4413-BF4B-33955228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3</cp:revision>
  <dcterms:created xsi:type="dcterms:W3CDTF">2020-10-19T16:58:00Z</dcterms:created>
  <dcterms:modified xsi:type="dcterms:W3CDTF">2020-10-20T05:25:00Z</dcterms:modified>
</cp:coreProperties>
</file>