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D5187" w14:textId="07780206" w:rsidR="00D41C92" w:rsidRPr="00866FEC" w:rsidRDefault="0DA4631D" w:rsidP="00866FEC">
      <w:pPr>
        <w:pStyle w:val="NormalWeb"/>
        <w:spacing w:before="0" w:beforeAutospacing="0" w:after="0" w:afterAutospacing="0"/>
        <w:rPr>
          <w:rFonts w:ascii="Georgia" w:hAnsi="Georgia" w:cs="Arial"/>
          <w:b/>
          <w:bCs/>
          <w:color w:val="000000" w:themeColor="text1"/>
          <w:sz w:val="28"/>
          <w:szCs w:val="28"/>
          <w:u w:val="single"/>
        </w:rPr>
      </w:pPr>
      <w:r w:rsidRPr="00866FEC">
        <w:rPr>
          <w:rFonts w:ascii="Georgia" w:hAnsi="Georgia" w:cs="Arial"/>
          <w:b/>
          <w:bCs/>
          <w:color w:val="000000" w:themeColor="text1"/>
          <w:sz w:val="28"/>
          <w:szCs w:val="28"/>
          <w:u w:val="single"/>
        </w:rPr>
        <w:t>Class # 2 Strangers in a strange land- the dangers of success</w:t>
      </w:r>
    </w:p>
    <w:p w14:paraId="79ED5188" w14:textId="77777777" w:rsidR="009072CE" w:rsidRPr="00866FEC" w:rsidRDefault="009072CE" w:rsidP="00866FEC">
      <w:pPr>
        <w:pStyle w:val="NormalWeb"/>
        <w:spacing w:before="0" w:beforeAutospacing="0" w:after="0" w:afterAutospacing="0"/>
        <w:jc w:val="center"/>
        <w:rPr>
          <w:rFonts w:ascii="Georgia" w:hAnsi="Georgia" w:cs="Arial"/>
          <w:color w:val="000000"/>
          <w:sz w:val="28"/>
          <w:szCs w:val="28"/>
          <w:u w:val="single"/>
        </w:rPr>
      </w:pPr>
      <w:r w:rsidRPr="00866FEC">
        <w:rPr>
          <w:rFonts w:ascii="Georgia" w:hAnsi="Georgia" w:cs="Arial"/>
          <w:color w:val="000000"/>
          <w:sz w:val="28"/>
          <w:szCs w:val="28"/>
          <w:u w:val="single"/>
        </w:rPr>
        <w:t>Senior Fellowship Leadership Program</w:t>
      </w:r>
    </w:p>
    <w:p w14:paraId="79ED5189" w14:textId="3DF47B42" w:rsidR="0024566A" w:rsidRPr="00866FEC" w:rsidRDefault="00732BDB" w:rsidP="00866FEC">
      <w:pPr>
        <w:ind w:left="2160" w:firstLine="720"/>
        <w:rPr>
          <w:rFonts w:ascii="Georgia" w:hAnsi="Georgia"/>
          <w:b/>
          <w:bCs/>
        </w:rPr>
      </w:pPr>
      <w:r w:rsidRPr="00866FEC">
        <w:rPr>
          <w:rFonts w:ascii="Georgia" w:hAnsi="Georgia"/>
          <w:b/>
          <w:bCs/>
        </w:rPr>
        <w:t>Rabbi Pinny Rosenthal</w:t>
      </w:r>
    </w:p>
    <w:p w14:paraId="16D2C862" w14:textId="77777777" w:rsidR="00CC5848" w:rsidRPr="00866FEC" w:rsidRDefault="00CC5848" w:rsidP="0061002E">
      <w:pPr>
        <w:rPr>
          <w:rStyle w:val="Hyperlink"/>
          <w:rFonts w:ascii="Georgia" w:eastAsia="Cambria" w:hAnsi="Georgia" w:cs="Cambria"/>
        </w:rPr>
      </w:pPr>
    </w:p>
    <w:p w14:paraId="462C4C51" w14:textId="77777777" w:rsidR="00CC5848" w:rsidRPr="00866FEC" w:rsidRDefault="00CC5848" w:rsidP="0061002E">
      <w:pPr>
        <w:rPr>
          <w:rStyle w:val="Hyperlink"/>
          <w:rFonts w:ascii="Georgia" w:eastAsia="Cambria" w:hAnsi="Georgia" w:cs="Cambria"/>
        </w:rPr>
      </w:pPr>
    </w:p>
    <w:p w14:paraId="767FDFE9" w14:textId="77777777" w:rsidR="000D7D69" w:rsidRPr="00866FEC" w:rsidRDefault="000D7D69" w:rsidP="000D7D69">
      <w:pPr>
        <w:ind w:left="360"/>
        <w:rPr>
          <w:rFonts w:ascii="Georgia" w:eastAsia="Georgia" w:hAnsi="Georgia" w:cs="Georgia"/>
          <w:sz w:val="48"/>
          <w:szCs w:val="48"/>
        </w:rPr>
      </w:pPr>
      <w:r w:rsidRPr="00866FEC">
        <w:rPr>
          <w:rFonts w:ascii="Georgia" w:eastAsia="Georgia" w:hAnsi="Georgia" w:cs="Georgia"/>
          <w:sz w:val="48"/>
          <w:szCs w:val="48"/>
        </w:rPr>
        <w:t>10 Steps to Redemption</w:t>
      </w:r>
    </w:p>
    <w:p w14:paraId="3193D847" w14:textId="77777777" w:rsidR="00CC5848" w:rsidRPr="00CC5848" w:rsidRDefault="00CC5848" w:rsidP="00CC5848">
      <w:pPr>
        <w:rPr>
          <w:rFonts w:ascii="Georgia" w:eastAsia="Cambria" w:hAnsi="Georgia" w:cs="Cambria"/>
          <w:b/>
          <w:bCs/>
          <w:color w:val="0000FF"/>
          <w:u w:val="single"/>
        </w:rPr>
      </w:pPr>
    </w:p>
    <w:p w14:paraId="0FDCF064" w14:textId="77777777" w:rsidR="00CC5848" w:rsidRPr="00CC5848" w:rsidRDefault="00CC5848" w:rsidP="00CC5848">
      <w:pPr>
        <w:rPr>
          <w:rFonts w:ascii="Georgia" w:eastAsia="Cambria" w:hAnsi="Georgia" w:cs="Cambria"/>
          <w:color w:val="0000FF"/>
          <w:u w:val="single"/>
        </w:rPr>
      </w:pPr>
      <w:r w:rsidRPr="00CC5848">
        <w:rPr>
          <w:rFonts w:ascii="Georgia" w:eastAsia="Cambria" w:hAnsi="Georgia" w:cs="Cambria"/>
          <w:color w:val="0000FF"/>
          <w:u w:val="single"/>
          <w:bdr w:val="single" w:sz="4" w:space="0" w:color="auto"/>
        </w:rPr>
        <w:drawing>
          <wp:inline distT="0" distB="0" distL="0" distR="0" wp14:anchorId="32470EB9" wp14:editId="00CA3E70">
            <wp:extent cx="5505450" cy="3581400"/>
            <wp:effectExtent l="38100" t="19050" r="1905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9FEE294" w14:textId="77777777" w:rsidR="00CC5848" w:rsidRPr="00CC5848" w:rsidRDefault="00CC5848" w:rsidP="00CC5848">
      <w:pPr>
        <w:rPr>
          <w:rFonts w:ascii="Georgia" w:eastAsia="Cambria" w:hAnsi="Georgia" w:cs="Cambria"/>
          <w:color w:val="0000FF"/>
          <w:u w:val="single"/>
        </w:rPr>
      </w:pPr>
    </w:p>
    <w:p w14:paraId="297FD8AC" w14:textId="77777777" w:rsidR="00CC5848" w:rsidRPr="00866FEC" w:rsidRDefault="00CC5848" w:rsidP="0061002E">
      <w:pPr>
        <w:rPr>
          <w:rStyle w:val="Hyperlink"/>
          <w:rFonts w:ascii="Georgia" w:eastAsia="Cambria" w:hAnsi="Georgia" w:cs="Cambria"/>
        </w:rPr>
      </w:pPr>
    </w:p>
    <w:p w14:paraId="79ED518F" w14:textId="2C789884" w:rsidR="0061002E" w:rsidRPr="00866FEC" w:rsidRDefault="00A31F06" w:rsidP="0061002E">
      <w:pPr>
        <w:rPr>
          <w:rStyle w:val="Hyperlink"/>
          <w:rFonts w:ascii="Georgia" w:eastAsia="Cambria" w:hAnsi="Georgia" w:cs="Cambria"/>
        </w:rPr>
      </w:pPr>
      <w:hyperlink r:id="rId12">
        <w:r w:rsidR="0DA4631D" w:rsidRPr="00866FEC">
          <w:rPr>
            <w:rStyle w:val="Hyperlink"/>
            <w:rFonts w:ascii="Georgia" w:eastAsia="Cambria" w:hAnsi="Georgia" w:cs="Cambria"/>
          </w:rPr>
          <w:t>https://www.youtube.com/watch?v=7MsJYEIiIfs</w:t>
        </w:r>
      </w:hyperlink>
    </w:p>
    <w:p w14:paraId="1AE83DE8" w14:textId="16187996" w:rsidR="4405CC4E" w:rsidRPr="00866FEC" w:rsidRDefault="4405CC4E" w:rsidP="4405CC4E">
      <w:pPr>
        <w:rPr>
          <w:rFonts w:ascii="Georgia" w:eastAsia="Cambria" w:hAnsi="Georgia" w:cs="Cambria"/>
        </w:rPr>
      </w:pPr>
    </w:p>
    <w:p w14:paraId="20C9D79E" w14:textId="709DD1B5" w:rsidR="00EB516A" w:rsidRPr="00866FEC" w:rsidRDefault="00EB516A" w:rsidP="00866FEC">
      <w:pPr>
        <w:pBdr>
          <w:top w:val="single" w:sz="4" w:space="1" w:color="auto"/>
          <w:left w:val="single" w:sz="4" w:space="4" w:color="auto"/>
          <w:bottom w:val="single" w:sz="4" w:space="1" w:color="auto"/>
          <w:right w:val="single" w:sz="4" w:space="4" w:color="auto"/>
        </w:pBdr>
        <w:jc w:val="both"/>
        <w:rPr>
          <w:rFonts w:ascii="Georgia" w:hAnsi="Georgia"/>
        </w:rPr>
      </w:pPr>
      <w:r w:rsidRPr="00866FEC">
        <w:rPr>
          <w:rFonts w:ascii="Georgia" w:hAnsi="Georgia"/>
        </w:rPr>
        <w:t xml:space="preserve">In James Gray's THE IMMIGRANT, </w:t>
      </w:r>
      <w:proofErr w:type="spellStart"/>
      <w:r w:rsidRPr="00866FEC">
        <w:rPr>
          <w:rFonts w:ascii="Georgia" w:hAnsi="Georgia"/>
        </w:rPr>
        <w:t>Ewa</w:t>
      </w:r>
      <w:proofErr w:type="spellEnd"/>
      <w:r w:rsidRPr="00866FEC">
        <w:rPr>
          <w:rFonts w:ascii="Georgia" w:hAnsi="Georgia"/>
        </w:rPr>
        <w:t xml:space="preserve"> Cybulski (Marion </w:t>
      </w:r>
      <w:proofErr w:type="spellStart"/>
      <w:r w:rsidRPr="00866FEC">
        <w:rPr>
          <w:rFonts w:ascii="Georgia" w:hAnsi="Georgia"/>
        </w:rPr>
        <w:t>Cotillard</w:t>
      </w:r>
      <w:proofErr w:type="spellEnd"/>
      <w:r w:rsidRPr="00866FEC">
        <w:rPr>
          <w:rFonts w:ascii="Georgia" w:hAnsi="Georgia"/>
        </w:rPr>
        <w:t xml:space="preserve">) and her sister sail to New York from their native Poland in search of a new start and the American dream. When they reach Ellis Island, doctors discover that Magda (Angela </w:t>
      </w:r>
      <w:proofErr w:type="spellStart"/>
      <w:r w:rsidRPr="00866FEC">
        <w:rPr>
          <w:rFonts w:ascii="Georgia" w:hAnsi="Georgia"/>
        </w:rPr>
        <w:t>Sarafyan</w:t>
      </w:r>
      <w:proofErr w:type="spellEnd"/>
      <w:r w:rsidRPr="00866FEC">
        <w:rPr>
          <w:rFonts w:ascii="Georgia" w:hAnsi="Georgia"/>
        </w:rPr>
        <w:t xml:space="preserve">) is ill, and the two women are separated. </w:t>
      </w:r>
      <w:proofErr w:type="spellStart"/>
      <w:r w:rsidRPr="00866FEC">
        <w:rPr>
          <w:rFonts w:ascii="Georgia" w:hAnsi="Georgia"/>
        </w:rPr>
        <w:t>Ewa</w:t>
      </w:r>
      <w:proofErr w:type="spellEnd"/>
      <w:r w:rsidRPr="00866FEC">
        <w:rPr>
          <w:rFonts w:ascii="Georgia" w:hAnsi="Georgia"/>
        </w:rPr>
        <w:t xml:space="preserve"> is released onto the mean streets of Manhattan while her sister is quarantined. Alone, with nowhere to turn and desperate to reunite with Magda, </w:t>
      </w:r>
      <w:proofErr w:type="spellStart"/>
      <w:r w:rsidRPr="00866FEC">
        <w:rPr>
          <w:rFonts w:ascii="Georgia" w:hAnsi="Georgia"/>
        </w:rPr>
        <w:t>Ewa</w:t>
      </w:r>
      <w:proofErr w:type="spellEnd"/>
      <w:r w:rsidRPr="00866FEC">
        <w:rPr>
          <w:rFonts w:ascii="Georgia" w:hAnsi="Georgia"/>
        </w:rPr>
        <w:t xml:space="preserve"> quickly falls prey to Bruno (Joaquin Phoenix), a charming but wicked man who takes her in and forces her into prostitution. The arrival of Orlando (Jeremy Renner) - a dashing stage magician who is also Bruno's cousin - restores her self-belief and hopes for </w:t>
      </w:r>
      <w:r w:rsidRPr="00866FEC">
        <w:rPr>
          <w:rFonts w:ascii="Georgia" w:hAnsi="Georgia"/>
        </w:rPr>
        <w:lastRenderedPageBreak/>
        <w:t>a brighter future, becoming her only chance to escape the nightmare in which she finds herself</w:t>
      </w:r>
    </w:p>
    <w:p w14:paraId="2CA83340" w14:textId="577ECEC3" w:rsidR="006D52B0" w:rsidRPr="00866FEC" w:rsidRDefault="006D52B0" w:rsidP="006D52B0">
      <w:pPr>
        <w:rPr>
          <w:rFonts w:ascii="Georgia" w:hAnsi="Georgia"/>
        </w:rPr>
      </w:pPr>
    </w:p>
    <w:p w14:paraId="0FDA115F" w14:textId="4C308CAC" w:rsidR="006D52B0" w:rsidRPr="00866FEC" w:rsidRDefault="607E0D06" w:rsidP="5807471B">
      <w:pPr>
        <w:pStyle w:val="ListParagraph"/>
        <w:numPr>
          <w:ilvl w:val="0"/>
          <w:numId w:val="33"/>
        </w:numPr>
        <w:rPr>
          <w:rFonts w:ascii="Georgia" w:hAnsi="Georgia"/>
        </w:rPr>
      </w:pPr>
      <w:r w:rsidRPr="00866FEC">
        <w:rPr>
          <w:rFonts w:ascii="Georgia" w:hAnsi="Georgia"/>
        </w:rPr>
        <w:t xml:space="preserve">What crisis did </w:t>
      </w:r>
      <w:r w:rsidR="577E8D45" w:rsidRPr="00866FEC">
        <w:rPr>
          <w:rFonts w:ascii="Georgia" w:hAnsi="Georgia"/>
        </w:rPr>
        <w:t>the sisters</w:t>
      </w:r>
      <w:r w:rsidRPr="00866FEC">
        <w:rPr>
          <w:rFonts w:ascii="Georgia" w:hAnsi="Georgia"/>
        </w:rPr>
        <w:t xml:space="preserve"> face?</w:t>
      </w:r>
      <w:r w:rsidR="012987D4" w:rsidRPr="00866FEC">
        <w:rPr>
          <w:rFonts w:ascii="Georgia" w:hAnsi="Georgia"/>
        </w:rPr>
        <w:t xml:space="preserve"> </w:t>
      </w:r>
      <w:r w:rsidR="0395C923" w:rsidRPr="00866FEC">
        <w:rPr>
          <w:rFonts w:ascii="Georgia" w:hAnsi="Georgia"/>
        </w:rPr>
        <w:t xml:space="preserve">In what way is this crisis characteristic </w:t>
      </w:r>
      <w:r w:rsidR="577E8D45" w:rsidRPr="00866FEC">
        <w:rPr>
          <w:rFonts w:ascii="Georgia" w:hAnsi="Georgia"/>
        </w:rPr>
        <w:t>of</w:t>
      </w:r>
      <w:r w:rsidR="0395C923" w:rsidRPr="00866FEC">
        <w:rPr>
          <w:rFonts w:ascii="Georgia" w:hAnsi="Georgia"/>
        </w:rPr>
        <w:t xml:space="preserve"> </w:t>
      </w:r>
      <w:r w:rsidR="6B697D5C" w:rsidRPr="00866FEC">
        <w:rPr>
          <w:rFonts w:ascii="Georgia" w:hAnsi="Georgia"/>
        </w:rPr>
        <w:t>the vulnerability</w:t>
      </w:r>
      <w:r w:rsidR="0395C923" w:rsidRPr="00866FEC">
        <w:rPr>
          <w:rFonts w:ascii="Georgia" w:hAnsi="Georgia"/>
        </w:rPr>
        <w:t xml:space="preserve"> of </w:t>
      </w:r>
      <w:r w:rsidR="6B697D5C" w:rsidRPr="00866FEC">
        <w:rPr>
          <w:rFonts w:ascii="Georgia" w:hAnsi="Georgia"/>
        </w:rPr>
        <w:t>immigrants?</w:t>
      </w:r>
    </w:p>
    <w:p w14:paraId="51C193A7" w14:textId="6E47AE46" w:rsidR="607E0D06" w:rsidRPr="00866FEC" w:rsidRDefault="0C6B3583" w:rsidP="5807471B">
      <w:pPr>
        <w:pStyle w:val="ListParagraph"/>
        <w:numPr>
          <w:ilvl w:val="0"/>
          <w:numId w:val="33"/>
        </w:numPr>
        <w:rPr>
          <w:rFonts w:ascii="Georgia" w:hAnsi="Georgia"/>
        </w:rPr>
      </w:pPr>
      <w:r w:rsidRPr="00866FEC">
        <w:rPr>
          <w:rFonts w:ascii="Georgia" w:hAnsi="Georgia"/>
        </w:rPr>
        <w:t>Who rescued them from this crisis?</w:t>
      </w:r>
    </w:p>
    <w:p w14:paraId="15E97A63" w14:textId="3CA40B00" w:rsidR="2528CD6F" w:rsidRPr="00866FEC" w:rsidRDefault="0C6B3583" w:rsidP="5807471B">
      <w:pPr>
        <w:pStyle w:val="ListParagraph"/>
        <w:numPr>
          <w:ilvl w:val="0"/>
          <w:numId w:val="33"/>
        </w:numPr>
        <w:rPr>
          <w:rFonts w:ascii="Georgia" w:hAnsi="Georgia"/>
        </w:rPr>
      </w:pPr>
      <w:r w:rsidRPr="00866FEC">
        <w:rPr>
          <w:rFonts w:ascii="Georgia" w:hAnsi="Georgia"/>
        </w:rPr>
        <w:t>How did this “rescue” result in blackmail.</w:t>
      </w:r>
    </w:p>
    <w:p w14:paraId="3A6FCD76" w14:textId="46479277" w:rsidR="1E8B246E" w:rsidRPr="00866FEC" w:rsidRDefault="0C6B3583" w:rsidP="577E8D45">
      <w:pPr>
        <w:pStyle w:val="ListParagraph"/>
        <w:numPr>
          <w:ilvl w:val="0"/>
          <w:numId w:val="33"/>
        </w:numPr>
        <w:rPr>
          <w:rFonts w:ascii="Georgia" w:hAnsi="Georgia"/>
        </w:rPr>
      </w:pPr>
      <w:r w:rsidRPr="00866FEC">
        <w:rPr>
          <w:rFonts w:ascii="Georgia" w:hAnsi="Georgia"/>
        </w:rPr>
        <w:t>What does this blackmail reveal about the underlying mentality of the “rescuer”?</w:t>
      </w:r>
    </w:p>
    <w:p w14:paraId="2376C228" w14:textId="6ED002B7" w:rsidR="3857A822" w:rsidRPr="00866FEC" w:rsidRDefault="0C6B3583" w:rsidP="3857A822">
      <w:pPr>
        <w:pStyle w:val="ListParagraph"/>
        <w:numPr>
          <w:ilvl w:val="0"/>
          <w:numId w:val="33"/>
        </w:numPr>
        <w:rPr>
          <w:rFonts w:ascii="Georgia" w:hAnsi="Georgia"/>
        </w:rPr>
      </w:pPr>
      <w:r w:rsidRPr="00866FEC">
        <w:rPr>
          <w:rFonts w:ascii="Georgia" w:hAnsi="Georgia"/>
        </w:rPr>
        <w:t xml:space="preserve">In what way is this underlying mentality of the “rescuer” characteristic of powerful people? </w:t>
      </w:r>
    </w:p>
    <w:p w14:paraId="6C997393" w14:textId="5F293F18" w:rsidR="3857A822" w:rsidRPr="00866FEC" w:rsidRDefault="0C6B3583" w:rsidP="3857A822">
      <w:pPr>
        <w:pStyle w:val="ListParagraph"/>
        <w:numPr>
          <w:ilvl w:val="0"/>
          <w:numId w:val="33"/>
        </w:numPr>
        <w:rPr>
          <w:rFonts w:ascii="Georgia" w:hAnsi="Georgia"/>
        </w:rPr>
      </w:pPr>
      <w:r w:rsidRPr="00866FEC">
        <w:rPr>
          <w:rFonts w:ascii="Georgia" w:hAnsi="Georgia"/>
        </w:rPr>
        <w:t>Do all people share this issue? Do we the members of the class have this issue? Where and when?</w:t>
      </w:r>
    </w:p>
    <w:p w14:paraId="2B168E7D" w14:textId="71C7E0E1" w:rsidR="118D0E07" w:rsidRPr="00866FEC" w:rsidRDefault="118D0E07" w:rsidP="118D0E07">
      <w:pPr>
        <w:rPr>
          <w:rFonts w:ascii="Georgia" w:hAnsi="Georgia"/>
        </w:rPr>
      </w:pPr>
    </w:p>
    <w:p w14:paraId="7690FF73" w14:textId="77777777" w:rsidR="007323FB" w:rsidRPr="00866FEC" w:rsidRDefault="007323FB" w:rsidP="007E7301">
      <w:pPr>
        <w:pStyle w:val="ListParagraph"/>
        <w:rPr>
          <w:rFonts w:ascii="Georgia" w:hAnsi="Georgia"/>
        </w:rPr>
      </w:pPr>
    </w:p>
    <w:p w14:paraId="52F7A3CD" w14:textId="7192723A" w:rsidR="007323FB" w:rsidRPr="00866FEC" w:rsidRDefault="00C32A3D" w:rsidP="00FA13D2">
      <w:pPr>
        <w:pStyle w:val="ListParagraph"/>
        <w:ind w:left="0"/>
        <w:jc w:val="center"/>
        <w:rPr>
          <w:rFonts w:ascii="Georgia" w:hAnsi="Georgia"/>
        </w:rPr>
      </w:pPr>
      <w:r w:rsidRPr="00866FEC">
        <w:rPr>
          <w:rFonts w:ascii="Georgia" w:hAnsi="Georgia"/>
          <w:noProof/>
        </w:rPr>
        <mc:AlternateContent>
          <mc:Choice Requires="wpi">
            <w:drawing>
              <wp:anchor distT="0" distB="0" distL="114300" distR="114300" simplePos="0" relativeHeight="251658240" behindDoc="0" locked="0" layoutInCell="1" allowOverlap="1" wp14:anchorId="7D0473E0" wp14:editId="13FE10DE">
                <wp:simplePos x="0" y="0"/>
                <wp:positionH relativeFrom="column">
                  <wp:posOffset>2619375</wp:posOffset>
                </wp:positionH>
                <wp:positionV relativeFrom="paragraph">
                  <wp:posOffset>1033085</wp:posOffset>
                </wp:positionV>
                <wp:extent cx="1982880" cy="889920"/>
                <wp:effectExtent l="57150" t="38100" r="55880" b="43815"/>
                <wp:wrapNone/>
                <wp:docPr id="9"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1982880" cy="889920"/>
                      </w14:xfrm>
                    </w14:contentPart>
                  </a:graphicData>
                </a:graphic>
                <wp14:sizeRelH relativeFrom="margin">
                  <wp14:pctWidth>0</wp14:pctWidth>
                </wp14:sizeRelH>
                <wp14:sizeRelV relativeFrom="margin">
                  <wp14:pctHeight>0</wp14:pctHeight>
                </wp14:sizeRelV>
              </wp:anchor>
            </w:drawing>
          </mc:Choice>
          <mc:Fallback>
            <w:pict>
              <v:shapetype w14:anchorId="45BA93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05.55pt;margin-top:80.65pt;width:157.55pt;height:7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">
                <v:imagedata r:id="rId14" o:title=""/>
              </v:shape>
            </w:pict>
          </mc:Fallback>
        </mc:AlternateContent>
      </w:r>
      <w:r w:rsidR="007323FB" w:rsidRPr="00866FEC">
        <w:rPr>
          <w:rFonts w:ascii="Georgia" w:hAnsi="Georgia"/>
          <w:noProof/>
        </w:rPr>
        <w:drawing>
          <wp:inline distT="0" distB="0" distL="0" distR="0" wp14:anchorId="30BABADF" wp14:editId="0CF7A6E5">
            <wp:extent cx="5892165" cy="4896866"/>
            <wp:effectExtent l="0" t="0" r="0" b="0"/>
            <wp:docPr id="2" name="Picture 2" descr="Image result for jewish people in egypt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wish people in egypt ma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817" cy="4908212"/>
                    </a:xfrm>
                    <a:prstGeom prst="rect">
                      <a:avLst/>
                    </a:prstGeom>
                    <a:noFill/>
                    <a:ln>
                      <a:noFill/>
                    </a:ln>
                  </pic:spPr>
                </pic:pic>
              </a:graphicData>
            </a:graphic>
          </wp:inline>
        </w:drawing>
      </w:r>
    </w:p>
    <w:p w14:paraId="0644F4E7" w14:textId="77777777" w:rsidR="007323FB" w:rsidRPr="00866FEC" w:rsidRDefault="007323FB" w:rsidP="007E7301">
      <w:pPr>
        <w:pStyle w:val="ListParagraph"/>
        <w:rPr>
          <w:rFonts w:ascii="Georgia" w:hAnsi="Georgia"/>
        </w:rPr>
      </w:pPr>
    </w:p>
    <w:p w14:paraId="648BA9CC" w14:textId="77777777" w:rsidR="00165287" w:rsidRPr="00866FEC" w:rsidRDefault="00165287" w:rsidP="007E7301">
      <w:pPr>
        <w:pStyle w:val="ListParagraph"/>
        <w:rPr>
          <w:rFonts w:ascii="Georgia" w:hAnsi="Georgia"/>
        </w:rPr>
      </w:pPr>
    </w:p>
    <w:p w14:paraId="79ED5190" w14:textId="77777777" w:rsidR="007E7301" w:rsidRPr="00866FEC" w:rsidRDefault="007E7301" w:rsidP="007E7301">
      <w:pPr>
        <w:pStyle w:val="ListParagraph"/>
        <w:rPr>
          <w:rFonts w:ascii="Georgia" w:hAnsi="Georgia"/>
        </w:rPr>
      </w:pPr>
      <w:r w:rsidRPr="00866FEC">
        <w:rPr>
          <w:rFonts w:ascii="Georgia" w:hAnsi="Georgia"/>
          <w:i/>
          <w:iCs/>
        </w:rPr>
        <w:t>Jacob Arrives in Egypt</w:t>
      </w:r>
    </w:p>
    <w:p w14:paraId="79ED5191" w14:textId="77777777" w:rsidR="007E7301" w:rsidRPr="00866FEC" w:rsidRDefault="007E7301" w:rsidP="00FC76AC">
      <w:pPr>
        <w:pStyle w:val="ListParagraph"/>
        <w:pBdr>
          <w:top w:val="single" w:sz="4" w:space="1" w:color="auto" w:shadow="1"/>
          <w:left w:val="single" w:sz="4" w:space="4" w:color="auto" w:shadow="1"/>
          <w:bottom w:val="single" w:sz="4" w:space="1" w:color="auto" w:shadow="1"/>
          <w:right w:val="single" w:sz="4" w:space="31" w:color="auto" w:shadow="1"/>
        </w:pBdr>
        <w:jc w:val="both"/>
        <w:rPr>
          <w:rFonts w:ascii="Georgia" w:hAnsi="Georgia" w:cs="Arial"/>
          <w:color w:val="000000"/>
        </w:rPr>
      </w:pPr>
      <w:r w:rsidRPr="00866FEC">
        <w:rPr>
          <w:rFonts w:ascii="Georgia" w:hAnsi="Georgia" w:cs="Arial"/>
          <w:color w:val="000000"/>
        </w:rPr>
        <w:t>46:28 [Jacob] sent Judah ahead of him to make preparations in Goshen. They then arrived in the Goshen district. 46:29 Joseph [personally] harnessed his chariot, and he went to greet his father Israel in Goshen. He presented himself to [his father], and threw himself on his shoulders, weeping on his shoulders for a long time. 46:30 'Now I can die,' said Israel to Joseph. 'I have seen your face, and you are still alive.' 46:31 To his brothers and his father's family, Joseph said, 'I will go and tell Pharaoh. I will say the following to him: 'My brothers and my father's family have come to me from Canaan. 46:32 These men deal in livestock and are tenders of sheep. They have brought along their sheep, their cattle, and all their possessions.' 46:33 'When Pharaoh summons you and inquires as to your occupation, 46:34 you must say, '</w:t>
      </w:r>
      <w:hyperlink r:id="rId16" w:anchor="C890" w:history="1">
        <w:r w:rsidRPr="00866FEC">
          <w:rPr>
            <w:rStyle w:val="Hyperlink"/>
            <w:rFonts w:ascii="Georgia" w:hAnsi="Georgia" w:cs="Arial"/>
            <w:color w:val="1155CC"/>
          </w:rPr>
          <w:t>We and our fathers have dealt in livestock all our lives</w:t>
        </w:r>
      </w:hyperlink>
      <w:r w:rsidRPr="00866FEC">
        <w:rPr>
          <w:rFonts w:ascii="Georgia" w:hAnsi="Georgia" w:cs="Arial"/>
          <w:color w:val="000000"/>
        </w:rPr>
        <w:t>'. You will then be able to settle in the Goshen district, since all</w:t>
      </w:r>
      <w:hyperlink r:id="rId17" w:anchor="C891" w:history="1">
        <w:r w:rsidRPr="00866FEC">
          <w:rPr>
            <w:rStyle w:val="Hyperlink"/>
            <w:rFonts w:ascii="Georgia" w:hAnsi="Georgia" w:cs="Arial"/>
            <w:color w:val="000000"/>
            <w:u w:val="none"/>
          </w:rPr>
          <w:t xml:space="preserve"> </w:t>
        </w:r>
        <w:r w:rsidRPr="00866FEC">
          <w:rPr>
            <w:rStyle w:val="Hyperlink"/>
            <w:rFonts w:ascii="Georgia" w:hAnsi="Georgia" w:cs="Arial"/>
            <w:color w:val="1155CC"/>
          </w:rPr>
          <w:t>shepherds are taboo</w:t>
        </w:r>
      </w:hyperlink>
      <w:r w:rsidRPr="00866FEC">
        <w:rPr>
          <w:rFonts w:ascii="Georgia" w:hAnsi="Georgia" w:cs="Arial"/>
          <w:color w:val="000000"/>
        </w:rPr>
        <w:t xml:space="preserve"> in Egypt.'</w:t>
      </w:r>
    </w:p>
    <w:p w14:paraId="79ED5192" w14:textId="77777777" w:rsidR="007E7301" w:rsidRPr="00866FEC" w:rsidRDefault="007E7301" w:rsidP="00FC76AC">
      <w:pPr>
        <w:pStyle w:val="ListParagraph"/>
        <w:pBdr>
          <w:top w:val="single" w:sz="4" w:space="1" w:color="auto" w:shadow="1"/>
          <w:left w:val="single" w:sz="4" w:space="4" w:color="auto" w:shadow="1"/>
          <w:bottom w:val="single" w:sz="4" w:space="1" w:color="auto" w:shadow="1"/>
          <w:right w:val="single" w:sz="4" w:space="31" w:color="auto" w:shadow="1"/>
        </w:pBdr>
        <w:jc w:val="both"/>
        <w:rPr>
          <w:rFonts w:ascii="Georgia" w:hAnsi="Georgia"/>
        </w:rPr>
      </w:pPr>
    </w:p>
    <w:p w14:paraId="79ED5195" w14:textId="3CFE9BE6" w:rsidR="007E7301" w:rsidRPr="00866FEC" w:rsidRDefault="007E7301" w:rsidP="00866FEC">
      <w:pPr>
        <w:pStyle w:val="ListParagraph"/>
        <w:pBdr>
          <w:top w:val="single" w:sz="4" w:space="1" w:color="auto" w:shadow="1"/>
          <w:left w:val="single" w:sz="4" w:space="4" w:color="auto" w:shadow="1"/>
          <w:bottom w:val="single" w:sz="4" w:space="1" w:color="auto" w:shadow="1"/>
          <w:right w:val="single" w:sz="4" w:space="31" w:color="auto" w:shadow="1"/>
        </w:pBdr>
        <w:jc w:val="both"/>
        <w:rPr>
          <w:rFonts w:ascii="Georgia" w:hAnsi="Georgia"/>
        </w:rPr>
      </w:pPr>
      <w:r w:rsidRPr="00866FEC">
        <w:rPr>
          <w:rFonts w:ascii="Georgia" w:hAnsi="Georgia"/>
        </w:rPr>
        <w:t>47:1 Joseph went and told Pharaoh. He said, 'My father and brothers have come from Canaan, along with their sheep, their cattle, and all their belongings. They are now in the Goshen district.' 47:2 From among his brothers, he selected</w:t>
      </w:r>
      <w:hyperlink r:id="rId18" w:anchor="C892" w:history="1">
        <w:r w:rsidRPr="00866FEC">
          <w:rPr>
            <w:rStyle w:val="Hyperlink"/>
            <w:rFonts w:ascii="Georgia" w:hAnsi="Georgia"/>
          </w:rPr>
          <w:t xml:space="preserve"> five men</w:t>
        </w:r>
      </w:hyperlink>
      <w:r w:rsidRPr="00866FEC">
        <w:rPr>
          <w:rFonts w:ascii="Georgia" w:hAnsi="Georgia"/>
        </w:rPr>
        <w:t xml:space="preserve"> and presented them to Pharaoh. 47:3 Pharaoh asked [Joseph's] brothers, 'What is your occupation?''</w:t>
      </w:r>
      <w:r w:rsidR="00866FEC">
        <w:rPr>
          <w:rFonts w:ascii="Georgia" w:hAnsi="Georgia"/>
        </w:rPr>
        <w:t xml:space="preserve"> </w:t>
      </w:r>
      <w:bookmarkStart w:id="0" w:name="_GoBack"/>
      <w:bookmarkEnd w:id="0"/>
      <w:r w:rsidRPr="00866FEC">
        <w:rPr>
          <w:rFonts w:ascii="Georgia" w:hAnsi="Georgia"/>
        </w:rPr>
        <w:t>We are shepherds,' they replied to Pharaoh, 'we and our fathers before us.'</w:t>
      </w:r>
    </w:p>
    <w:p w14:paraId="79ED5196" w14:textId="77777777" w:rsidR="00FC76AC" w:rsidRPr="00866FEC" w:rsidRDefault="00FC76AC" w:rsidP="00FC76AC">
      <w:pPr>
        <w:pStyle w:val="ListParagraph"/>
        <w:pBdr>
          <w:top w:val="single" w:sz="4" w:space="1" w:color="auto" w:shadow="1"/>
          <w:left w:val="single" w:sz="4" w:space="4" w:color="auto" w:shadow="1"/>
          <w:bottom w:val="single" w:sz="4" w:space="1" w:color="auto" w:shadow="1"/>
          <w:right w:val="single" w:sz="4" w:space="31" w:color="auto" w:shadow="1"/>
        </w:pBdr>
        <w:jc w:val="both"/>
        <w:rPr>
          <w:rFonts w:ascii="Georgia" w:hAnsi="Georgia"/>
        </w:rPr>
      </w:pPr>
    </w:p>
    <w:p w14:paraId="79ED5197" w14:textId="77777777" w:rsidR="007E7301" w:rsidRPr="00866FEC" w:rsidRDefault="007E7301" w:rsidP="00FC76AC">
      <w:pPr>
        <w:pStyle w:val="ListParagraph"/>
        <w:pBdr>
          <w:top w:val="single" w:sz="4" w:space="1" w:color="auto" w:shadow="1"/>
          <w:left w:val="single" w:sz="4" w:space="4" w:color="auto" w:shadow="1"/>
          <w:bottom w:val="single" w:sz="4" w:space="1" w:color="auto" w:shadow="1"/>
          <w:right w:val="single" w:sz="4" w:space="31" w:color="auto" w:shadow="1"/>
        </w:pBdr>
        <w:jc w:val="both"/>
        <w:rPr>
          <w:rFonts w:ascii="Georgia" w:hAnsi="Georgia"/>
        </w:rPr>
      </w:pPr>
      <w:r w:rsidRPr="00866FEC">
        <w:rPr>
          <w:rFonts w:ascii="Georgia" w:hAnsi="Georgia"/>
        </w:rPr>
        <w:t>47:4 'We have come to stay awhile in your land,' they explained to Pharaoh, 'because there is no grazing for our flocks, so severe is the famine in Canaan. If you allow us, we will settle in the Goshen district.' 47:5 Pharaoh said to Joseph, 'Your father and brothers have now come to you. 47:6 The land of Egypt is at your disposal. Settle your father and brothers in the best area. Let them settle in the Goshen District. If you have capable men among them, you can appoint them as livestock officers over my [cattle].' 47:7 Joseph brought his father Jacob and presented him to Pharaoh. Jacob blessed Pharaoh. 47:8 'How old are you?' asked Pharaoh of Jacob. 47:9 'My</w:t>
      </w:r>
      <w:hyperlink r:id="rId19" w:anchor="C893" w:history="1">
        <w:r w:rsidRPr="00866FEC">
          <w:rPr>
            <w:rStyle w:val="Hyperlink"/>
            <w:rFonts w:ascii="Georgia" w:hAnsi="Georgia"/>
          </w:rPr>
          <w:t xml:space="preserve"> journey through life</w:t>
        </w:r>
      </w:hyperlink>
      <w:r w:rsidRPr="00866FEC">
        <w:rPr>
          <w:rFonts w:ascii="Georgia" w:hAnsi="Georgia"/>
        </w:rPr>
        <w:t xml:space="preserve"> has lasted</w:t>
      </w:r>
      <w:hyperlink r:id="rId20" w:anchor="C894" w:history="1">
        <w:r w:rsidRPr="00866FEC">
          <w:rPr>
            <w:rStyle w:val="Hyperlink"/>
            <w:rFonts w:ascii="Georgia" w:hAnsi="Georgia"/>
          </w:rPr>
          <w:t xml:space="preserve"> 130 years</w:t>
        </w:r>
      </w:hyperlink>
      <w:r w:rsidRPr="00866FEC">
        <w:rPr>
          <w:rFonts w:ascii="Georgia" w:hAnsi="Georgia"/>
        </w:rPr>
        <w:t>,' replied Jacob. 'The days of my life have been few and hard. I did not live as long as my fathers did during their pilgrimage through life.' 47:10 With that, Jacob blessed Pharaoh and left his presence. 47:11 Joseph found a place for his father and brothers to live. He gave them an estate in the</w:t>
      </w:r>
      <w:hyperlink r:id="rId21" w:anchor="C895" w:history="1">
        <w:r w:rsidRPr="00866FEC">
          <w:rPr>
            <w:rStyle w:val="Hyperlink"/>
            <w:rFonts w:ascii="Georgia" w:hAnsi="Georgia"/>
          </w:rPr>
          <w:t xml:space="preserve"> Rameses region</w:t>
        </w:r>
      </w:hyperlink>
      <w:r w:rsidRPr="00866FEC">
        <w:rPr>
          <w:rFonts w:ascii="Georgia" w:hAnsi="Georgia"/>
        </w:rPr>
        <w:t>, in the best area, as Pharaoh had ordered.</w:t>
      </w:r>
      <w:r w:rsidRPr="00866FEC">
        <w:rPr>
          <w:rFonts w:ascii="Georgia" w:hAnsi="Georgia"/>
        </w:rPr>
        <w:tab/>
      </w:r>
      <w:r w:rsidRPr="00866FEC">
        <w:rPr>
          <w:rFonts w:ascii="Georgia" w:hAnsi="Georgia"/>
        </w:rPr>
        <w:tab/>
      </w:r>
      <w:r w:rsidRPr="00866FEC">
        <w:rPr>
          <w:rFonts w:ascii="Georgia" w:hAnsi="Georgia"/>
        </w:rPr>
        <w:tab/>
      </w:r>
    </w:p>
    <w:p w14:paraId="79ED5198" w14:textId="77777777" w:rsidR="007E7301" w:rsidRPr="00866FEC" w:rsidRDefault="007E7301" w:rsidP="007E7301">
      <w:pPr>
        <w:rPr>
          <w:rFonts w:ascii="Georgia" w:hAnsi="Georgia"/>
        </w:rPr>
      </w:pPr>
    </w:p>
    <w:p w14:paraId="3E2E93DE" w14:textId="6CECE62E" w:rsidR="001C7E79" w:rsidRPr="00866FEC" w:rsidRDefault="0C6B3583" w:rsidP="0C6B3583">
      <w:pPr>
        <w:pStyle w:val="ListParagraph"/>
        <w:numPr>
          <w:ilvl w:val="0"/>
          <w:numId w:val="28"/>
        </w:numPr>
        <w:rPr>
          <w:rFonts w:ascii="Georgia" w:hAnsi="Georgia"/>
        </w:rPr>
      </w:pPr>
      <w:r w:rsidRPr="00866FEC">
        <w:rPr>
          <w:rFonts w:ascii="Georgia" w:hAnsi="Georgia"/>
        </w:rPr>
        <w:t xml:space="preserve">How are Bruno and </w:t>
      </w:r>
      <w:proofErr w:type="spellStart"/>
      <w:r w:rsidRPr="00866FEC">
        <w:rPr>
          <w:rFonts w:ascii="Georgia" w:hAnsi="Georgia"/>
        </w:rPr>
        <w:t>Paroh</w:t>
      </w:r>
      <w:proofErr w:type="spellEnd"/>
      <w:r w:rsidRPr="00866FEC">
        <w:rPr>
          <w:rFonts w:ascii="Georgia" w:hAnsi="Georgia"/>
        </w:rPr>
        <w:t xml:space="preserve"> the same? How are they different?</w:t>
      </w:r>
    </w:p>
    <w:p w14:paraId="79ED5199" w14:textId="77777777" w:rsidR="007E7301" w:rsidRPr="00866FEC" w:rsidRDefault="00FC76AC" w:rsidP="007E7301">
      <w:pPr>
        <w:pStyle w:val="ListParagraph"/>
        <w:numPr>
          <w:ilvl w:val="0"/>
          <w:numId w:val="28"/>
        </w:numPr>
        <w:rPr>
          <w:rFonts w:ascii="Georgia" w:hAnsi="Georgia"/>
        </w:rPr>
      </w:pPr>
      <w:r w:rsidRPr="00866FEC">
        <w:rPr>
          <w:rFonts w:ascii="Georgia" w:hAnsi="Georgia"/>
        </w:rPr>
        <w:t>Why did Yosef prep his brothers?</w:t>
      </w:r>
    </w:p>
    <w:p w14:paraId="79ED519A" w14:textId="77777777" w:rsidR="00FC76AC" w:rsidRPr="00866FEC" w:rsidRDefault="00FC76AC" w:rsidP="007E7301">
      <w:pPr>
        <w:pStyle w:val="ListParagraph"/>
        <w:numPr>
          <w:ilvl w:val="0"/>
          <w:numId w:val="28"/>
        </w:numPr>
        <w:rPr>
          <w:rFonts w:ascii="Georgia" w:hAnsi="Georgia"/>
        </w:rPr>
      </w:pPr>
      <w:r w:rsidRPr="00866FEC">
        <w:rPr>
          <w:rFonts w:ascii="Georgia" w:hAnsi="Georgia"/>
        </w:rPr>
        <w:t>What was his fear?</w:t>
      </w:r>
    </w:p>
    <w:p w14:paraId="79ED519B" w14:textId="77777777" w:rsidR="00FC76AC" w:rsidRPr="00866FEC" w:rsidRDefault="00FC76AC" w:rsidP="007E7301">
      <w:pPr>
        <w:pStyle w:val="ListParagraph"/>
        <w:numPr>
          <w:ilvl w:val="0"/>
          <w:numId w:val="28"/>
        </w:numPr>
        <w:rPr>
          <w:rFonts w:ascii="Georgia" w:hAnsi="Georgia"/>
        </w:rPr>
      </w:pPr>
      <w:r w:rsidRPr="00866FEC">
        <w:rPr>
          <w:rFonts w:ascii="Georgia" w:hAnsi="Georgia"/>
        </w:rPr>
        <w:lastRenderedPageBreak/>
        <w:t>Why did Jacob act in the manner he did?</w:t>
      </w:r>
    </w:p>
    <w:p w14:paraId="79ED519C" w14:textId="77777777" w:rsidR="009726C3" w:rsidRPr="00866FEC" w:rsidRDefault="0C6B3583" w:rsidP="0C6B3583">
      <w:pPr>
        <w:pStyle w:val="ListParagraph"/>
        <w:numPr>
          <w:ilvl w:val="0"/>
          <w:numId w:val="28"/>
        </w:numPr>
        <w:rPr>
          <w:rFonts w:ascii="Georgia" w:hAnsi="Georgia"/>
        </w:rPr>
      </w:pPr>
      <w:r w:rsidRPr="00866FEC">
        <w:rPr>
          <w:rFonts w:ascii="Georgia" w:hAnsi="Georgia"/>
        </w:rPr>
        <w:t>What was Pharaoh’s interest with Yosef’s brothers?</w:t>
      </w:r>
    </w:p>
    <w:p w14:paraId="259A6E07" w14:textId="70F31CE4" w:rsidR="0C6B3583" w:rsidRPr="00866FEC" w:rsidRDefault="0C6B3583" w:rsidP="0C6B3583">
      <w:pPr>
        <w:pStyle w:val="ListParagraph"/>
        <w:numPr>
          <w:ilvl w:val="0"/>
          <w:numId w:val="28"/>
        </w:numPr>
        <w:rPr>
          <w:rFonts w:ascii="Georgia" w:hAnsi="Georgia"/>
        </w:rPr>
      </w:pPr>
      <w:r w:rsidRPr="00866FEC">
        <w:rPr>
          <w:rFonts w:ascii="Georgia" w:hAnsi="Georgia"/>
        </w:rPr>
        <w:t>Why is the enslavement of the Jews almost inevitable?</w:t>
      </w:r>
    </w:p>
    <w:p w14:paraId="79ED519D" w14:textId="77777777" w:rsidR="00FC76AC" w:rsidRPr="00866FEC" w:rsidRDefault="00FC76AC" w:rsidP="00FC76AC">
      <w:pPr>
        <w:pStyle w:val="ListParagraph"/>
        <w:rPr>
          <w:rFonts w:ascii="Georgia" w:hAnsi="Georgia"/>
        </w:rPr>
      </w:pPr>
    </w:p>
    <w:p w14:paraId="79ED519E" w14:textId="77777777" w:rsidR="00FC76AC" w:rsidRPr="00866FEC" w:rsidRDefault="00FC76AC" w:rsidP="00FC76AC">
      <w:pPr>
        <w:pStyle w:val="ListParagraph"/>
        <w:rPr>
          <w:rFonts w:ascii="Georgia" w:hAnsi="Georgia"/>
        </w:rPr>
      </w:pPr>
    </w:p>
    <w:p w14:paraId="79ED519F" w14:textId="77777777" w:rsidR="002E2517" w:rsidRPr="00866FEC" w:rsidRDefault="002E2517" w:rsidP="002E2517">
      <w:pPr>
        <w:pStyle w:val="ListParagraph"/>
        <w:pBdr>
          <w:top w:val="single" w:sz="4" w:space="1" w:color="auto"/>
          <w:left w:val="single" w:sz="4" w:space="4" w:color="auto"/>
          <w:bottom w:val="single" w:sz="4" w:space="1" w:color="auto"/>
          <w:right w:val="single" w:sz="4" w:space="4" w:color="auto"/>
        </w:pBdr>
        <w:rPr>
          <w:rFonts w:ascii="Georgia" w:hAnsi="Georgia"/>
          <w:sz w:val="28"/>
          <w:szCs w:val="28"/>
          <w:u w:val="single"/>
        </w:rPr>
      </w:pPr>
      <w:proofErr w:type="spellStart"/>
      <w:r w:rsidRPr="00866FEC">
        <w:rPr>
          <w:rFonts w:ascii="Georgia" w:hAnsi="Georgia"/>
          <w:i/>
          <w:iCs/>
          <w:sz w:val="32"/>
          <w:szCs w:val="32"/>
        </w:rPr>
        <w:t>Shmaayah</w:t>
      </w:r>
      <w:proofErr w:type="spellEnd"/>
      <w:r w:rsidRPr="00866FEC">
        <w:rPr>
          <w:rFonts w:ascii="Georgia" w:hAnsi="Georgia"/>
          <w:i/>
          <w:iCs/>
          <w:sz w:val="32"/>
          <w:szCs w:val="32"/>
        </w:rPr>
        <w:t xml:space="preserve"> and </w:t>
      </w:r>
      <w:proofErr w:type="spellStart"/>
      <w:r w:rsidRPr="00866FEC">
        <w:rPr>
          <w:rFonts w:ascii="Georgia" w:hAnsi="Georgia"/>
          <w:i/>
          <w:iCs/>
          <w:sz w:val="32"/>
          <w:szCs w:val="32"/>
        </w:rPr>
        <w:t>Avtalyon</w:t>
      </w:r>
      <w:proofErr w:type="spellEnd"/>
      <w:r w:rsidRPr="00866FEC">
        <w:rPr>
          <w:rFonts w:ascii="Georgia" w:hAnsi="Georgia"/>
          <w:i/>
          <w:iCs/>
          <w:sz w:val="32"/>
          <w:szCs w:val="32"/>
        </w:rPr>
        <w:t xml:space="preserve"> received from them. </w:t>
      </w:r>
      <w:proofErr w:type="spellStart"/>
      <w:r w:rsidRPr="00866FEC">
        <w:rPr>
          <w:rFonts w:ascii="Georgia" w:hAnsi="Georgia"/>
          <w:i/>
          <w:iCs/>
          <w:sz w:val="32"/>
          <w:szCs w:val="32"/>
        </w:rPr>
        <w:t>Shmaayah</w:t>
      </w:r>
      <w:proofErr w:type="spellEnd"/>
      <w:r w:rsidRPr="00866FEC">
        <w:rPr>
          <w:rFonts w:ascii="Georgia" w:hAnsi="Georgia"/>
          <w:i/>
          <w:iCs/>
          <w:sz w:val="32"/>
          <w:szCs w:val="32"/>
        </w:rPr>
        <w:t xml:space="preserve"> would say: Love work, loath taking positions of leadership, and avoid intimacy with the government.</w:t>
      </w:r>
      <w:r w:rsidRPr="00866FEC">
        <w:rPr>
          <w:rFonts w:ascii="Georgia" w:hAnsi="Georgia"/>
          <w:sz w:val="28"/>
          <w:szCs w:val="28"/>
          <w:u w:val="single"/>
        </w:rPr>
        <w:t xml:space="preserve"> Ethics of the Fathers 1:10</w:t>
      </w:r>
    </w:p>
    <w:p w14:paraId="79ED51A0" w14:textId="77777777" w:rsidR="002E2517" w:rsidRPr="00866FEC" w:rsidRDefault="002E2517" w:rsidP="002E2517">
      <w:pPr>
        <w:pStyle w:val="ListParagraph"/>
        <w:pBdr>
          <w:top w:val="single" w:sz="4" w:space="1" w:color="auto"/>
          <w:left w:val="single" w:sz="4" w:space="4" w:color="auto"/>
          <w:bottom w:val="single" w:sz="4" w:space="1" w:color="auto"/>
          <w:right w:val="single" w:sz="4" w:space="4" w:color="auto"/>
        </w:pBdr>
        <w:rPr>
          <w:rFonts w:ascii="Georgia" w:hAnsi="Georgia"/>
          <w:i/>
          <w:iCs/>
          <w:sz w:val="32"/>
          <w:szCs w:val="32"/>
        </w:rPr>
      </w:pPr>
    </w:p>
    <w:p w14:paraId="79ED51A1" w14:textId="77777777" w:rsidR="002E2517" w:rsidRPr="00866FEC" w:rsidRDefault="002E2517" w:rsidP="002E2517">
      <w:pPr>
        <w:rPr>
          <w:rFonts w:ascii="Georgia" w:hAnsi="Georgia"/>
        </w:rPr>
      </w:pPr>
    </w:p>
    <w:p w14:paraId="79ED51A2" w14:textId="77777777" w:rsidR="002E2517" w:rsidRPr="00866FEC" w:rsidRDefault="002E2517" w:rsidP="009726C3">
      <w:pPr>
        <w:pBdr>
          <w:top w:val="single" w:sz="4" w:space="1" w:color="auto"/>
          <w:left w:val="single" w:sz="4" w:space="4" w:color="auto"/>
          <w:bottom w:val="single" w:sz="4" w:space="1" w:color="auto"/>
          <w:right w:val="single" w:sz="4" w:space="4" w:color="auto"/>
        </w:pBdr>
        <w:rPr>
          <w:rFonts w:ascii="Georgia" w:hAnsi="Georgia"/>
          <w:sz w:val="28"/>
          <w:szCs w:val="28"/>
        </w:rPr>
      </w:pPr>
      <w:r w:rsidRPr="00866FEC">
        <w:rPr>
          <w:rFonts w:ascii="Georgia" w:hAnsi="Georgia"/>
          <w:sz w:val="28"/>
          <w:szCs w:val="28"/>
        </w:rPr>
        <w:t xml:space="preserve">Rabbi </w:t>
      </w:r>
      <w:proofErr w:type="spellStart"/>
      <w:r w:rsidRPr="00866FEC">
        <w:rPr>
          <w:rFonts w:ascii="Georgia" w:hAnsi="Georgia"/>
          <w:sz w:val="28"/>
          <w:szCs w:val="28"/>
        </w:rPr>
        <w:t>Ovad</w:t>
      </w:r>
      <w:r w:rsidR="009726C3" w:rsidRPr="00866FEC">
        <w:rPr>
          <w:rFonts w:ascii="Georgia" w:hAnsi="Georgia"/>
          <w:sz w:val="28"/>
          <w:szCs w:val="28"/>
        </w:rPr>
        <w:t>e</w:t>
      </w:r>
      <w:r w:rsidRPr="00866FEC">
        <w:rPr>
          <w:rFonts w:ascii="Georgia" w:hAnsi="Georgia"/>
          <w:sz w:val="28"/>
          <w:szCs w:val="28"/>
        </w:rPr>
        <w:t>ya</w:t>
      </w:r>
      <w:proofErr w:type="spellEnd"/>
      <w:r w:rsidRPr="00866FEC">
        <w:rPr>
          <w:rFonts w:ascii="Georgia" w:hAnsi="Georgia"/>
          <w:sz w:val="28"/>
          <w:szCs w:val="28"/>
        </w:rPr>
        <w:t xml:space="preserve"> </w:t>
      </w:r>
      <w:proofErr w:type="spellStart"/>
      <w:r w:rsidRPr="00866FEC">
        <w:rPr>
          <w:rFonts w:ascii="Georgia" w:hAnsi="Georgia"/>
          <w:sz w:val="28"/>
          <w:szCs w:val="28"/>
        </w:rPr>
        <w:t>Bartenura</w:t>
      </w:r>
      <w:proofErr w:type="spellEnd"/>
      <w:r w:rsidR="009726C3" w:rsidRPr="00866FEC">
        <w:rPr>
          <w:rFonts w:ascii="Georgia" w:hAnsi="Georgia"/>
          <w:sz w:val="28"/>
          <w:szCs w:val="28"/>
        </w:rPr>
        <w:t xml:space="preserve"> comments</w:t>
      </w:r>
      <w:r w:rsidRPr="00866FEC">
        <w:rPr>
          <w:rFonts w:ascii="Georgia" w:hAnsi="Georgia"/>
          <w:sz w:val="28"/>
          <w:szCs w:val="28"/>
        </w:rPr>
        <w:t xml:space="preserve"> – Loath taking of positions of leadership </w:t>
      </w:r>
      <w:r w:rsidR="009726C3" w:rsidRPr="00866FEC">
        <w:rPr>
          <w:rFonts w:ascii="Georgia" w:hAnsi="Georgia"/>
          <w:sz w:val="28"/>
          <w:szCs w:val="28"/>
        </w:rPr>
        <w:t>–</w:t>
      </w:r>
      <w:r w:rsidRPr="00866FEC">
        <w:rPr>
          <w:rFonts w:ascii="Georgia" w:hAnsi="Georgia"/>
          <w:sz w:val="28"/>
          <w:szCs w:val="28"/>
        </w:rPr>
        <w:t xml:space="preserve"> </w:t>
      </w:r>
      <w:r w:rsidR="009726C3" w:rsidRPr="00866FEC">
        <w:rPr>
          <w:rFonts w:ascii="Georgia" w:hAnsi="Georgia"/>
          <w:sz w:val="28"/>
          <w:szCs w:val="28"/>
        </w:rPr>
        <w:t>Distance yourself from taking leadership positions over the community for leadership buries its owners!</w:t>
      </w:r>
    </w:p>
    <w:p w14:paraId="79ED51A3" w14:textId="77777777" w:rsidR="002E2517" w:rsidRPr="00866FEC" w:rsidRDefault="002E2517" w:rsidP="002E2517">
      <w:pPr>
        <w:rPr>
          <w:rFonts w:ascii="Georgia" w:hAnsi="Georgia"/>
        </w:rPr>
      </w:pPr>
    </w:p>
    <w:p w14:paraId="79ED51A4" w14:textId="77777777" w:rsidR="00FC76AC" w:rsidRPr="00866FEC" w:rsidRDefault="002E2517" w:rsidP="009726C3">
      <w:pPr>
        <w:tabs>
          <w:tab w:val="left" w:pos="1020"/>
        </w:tabs>
        <w:rPr>
          <w:rFonts w:ascii="Georgia" w:hAnsi="Georgia"/>
          <w:sz w:val="40"/>
          <w:szCs w:val="40"/>
        </w:rPr>
      </w:pPr>
      <w:r w:rsidRPr="00866FEC">
        <w:rPr>
          <w:rFonts w:ascii="Georgia" w:hAnsi="Georgia"/>
          <w:sz w:val="40"/>
          <w:szCs w:val="40"/>
        </w:rPr>
        <w:tab/>
      </w:r>
    </w:p>
    <w:p w14:paraId="79ED51A5" w14:textId="77777777" w:rsidR="002E2517" w:rsidRPr="00866FEC" w:rsidRDefault="002E2517" w:rsidP="002E2517">
      <w:pPr>
        <w:tabs>
          <w:tab w:val="left" w:pos="1020"/>
        </w:tabs>
        <w:rPr>
          <w:rFonts w:ascii="Georgia" w:hAnsi="Georgia"/>
          <w:sz w:val="40"/>
          <w:szCs w:val="40"/>
        </w:rPr>
      </w:pPr>
    </w:p>
    <w:p w14:paraId="79ED51A6" w14:textId="77777777" w:rsidR="002E2517" w:rsidRPr="00866FEC" w:rsidRDefault="002E2517" w:rsidP="002E2517">
      <w:pPr>
        <w:pStyle w:val="ListParagraph"/>
        <w:pBdr>
          <w:top w:val="single" w:sz="4" w:space="1" w:color="auto"/>
          <w:left w:val="single" w:sz="4" w:space="4" w:color="auto"/>
          <w:bottom w:val="single" w:sz="4" w:space="1" w:color="auto"/>
          <w:right w:val="single" w:sz="4" w:space="4" w:color="auto"/>
        </w:pBdr>
        <w:rPr>
          <w:rFonts w:ascii="Georgia" w:hAnsi="Georgia"/>
          <w:sz w:val="28"/>
          <w:szCs w:val="28"/>
          <w:u w:val="single"/>
        </w:rPr>
      </w:pPr>
      <w:r w:rsidRPr="00866FEC">
        <w:rPr>
          <w:rFonts w:ascii="Georgia" w:hAnsi="Georgia"/>
          <w:i/>
          <w:iCs/>
          <w:sz w:val="32"/>
          <w:szCs w:val="32"/>
        </w:rPr>
        <w:t xml:space="preserve">Rabbi </w:t>
      </w:r>
      <w:proofErr w:type="spellStart"/>
      <w:r w:rsidRPr="00866FEC">
        <w:rPr>
          <w:rFonts w:ascii="Georgia" w:hAnsi="Georgia"/>
          <w:i/>
          <w:iCs/>
          <w:sz w:val="32"/>
          <w:szCs w:val="32"/>
        </w:rPr>
        <w:t>Chanina</w:t>
      </w:r>
      <w:proofErr w:type="spellEnd"/>
      <w:r w:rsidRPr="00866FEC">
        <w:rPr>
          <w:rFonts w:ascii="Georgia" w:hAnsi="Georgia"/>
          <w:i/>
          <w:iCs/>
          <w:sz w:val="32"/>
          <w:szCs w:val="32"/>
        </w:rPr>
        <w:t xml:space="preserve"> the deputy High Priest said, "Pray for the welfare of the government, for without the fear of it, man would swallow his fellow alive." </w:t>
      </w:r>
      <w:r w:rsidRPr="00866FEC">
        <w:rPr>
          <w:rFonts w:ascii="Georgia" w:hAnsi="Georgia"/>
          <w:sz w:val="28"/>
          <w:szCs w:val="28"/>
          <w:u w:val="single"/>
        </w:rPr>
        <w:t>Ethics of the Fathers 3:2</w:t>
      </w:r>
    </w:p>
    <w:p w14:paraId="79ED51A7" w14:textId="77777777" w:rsidR="002E2517" w:rsidRPr="00866FEC" w:rsidRDefault="002E2517" w:rsidP="002E2517">
      <w:pPr>
        <w:tabs>
          <w:tab w:val="left" w:pos="1020"/>
        </w:tabs>
        <w:rPr>
          <w:rFonts w:ascii="Georgia" w:hAnsi="Georgia"/>
          <w:sz w:val="40"/>
          <w:szCs w:val="40"/>
        </w:rPr>
      </w:pPr>
    </w:p>
    <w:sectPr w:rsidR="002E2517" w:rsidRPr="00866FEC" w:rsidSect="0024566A">
      <w:headerReference w:type="default" r:id="rId22"/>
      <w:pgSz w:w="12240" w:h="15840"/>
      <w:pgMar w:top="1440" w:right="1800" w:bottom="1440" w:left="1800" w:header="720" w:footer="720" w:gutter="0"/>
      <w:pgBorders w:offsetFrom="page">
        <w:top w:val="thinThickMediumGap" w:sz="8" w:space="24" w:color="auto"/>
        <w:left w:val="thinThickMediumGap" w:sz="8" w:space="24" w:color="auto"/>
        <w:bottom w:val="thinThickMediumGap" w:sz="8" w:space="24" w:color="auto"/>
        <w:right w:val="thinThickMediumGap"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8518E" w14:textId="77777777" w:rsidR="00A31F06" w:rsidRDefault="00A31F06" w:rsidP="0090197C">
      <w:r>
        <w:separator/>
      </w:r>
    </w:p>
  </w:endnote>
  <w:endnote w:type="continuationSeparator" w:id="0">
    <w:p w14:paraId="08982047" w14:textId="77777777" w:rsidR="00A31F06" w:rsidRDefault="00A31F06" w:rsidP="0090197C">
      <w:r>
        <w:continuationSeparator/>
      </w:r>
    </w:p>
  </w:endnote>
  <w:endnote w:type="continuationNotice" w:id="1">
    <w:p w14:paraId="56E656C0" w14:textId="77777777" w:rsidR="00A31F06" w:rsidRDefault="00A31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663AA" w14:textId="77777777" w:rsidR="00A31F06" w:rsidRDefault="00A31F06" w:rsidP="0090197C">
      <w:r>
        <w:separator/>
      </w:r>
    </w:p>
  </w:footnote>
  <w:footnote w:type="continuationSeparator" w:id="0">
    <w:p w14:paraId="62C007FB" w14:textId="77777777" w:rsidR="00A31F06" w:rsidRDefault="00A31F06" w:rsidP="0090197C">
      <w:r>
        <w:continuationSeparator/>
      </w:r>
    </w:p>
  </w:footnote>
  <w:footnote w:type="continuationNotice" w:id="1">
    <w:p w14:paraId="01A70A3A" w14:textId="77777777" w:rsidR="00A31F06" w:rsidRDefault="00A31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D51AD" w14:textId="2A595A91" w:rsidR="0090197C" w:rsidRDefault="0090197C" w:rsidP="00FA09EB">
    <w:pPr>
      <w:pStyle w:val="Header"/>
    </w:pPr>
    <w:r>
      <w:tab/>
    </w:r>
    <w:r w:rsidR="00FA09EB">
      <w:rPr>
        <w:noProof/>
      </w:rPr>
      <w:drawing>
        <wp:inline distT="0" distB="0" distL="0" distR="0" wp14:anchorId="24808175" wp14:editId="0373F946">
          <wp:extent cx="1530350"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10058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CF9"/>
    <w:multiLevelType w:val="hybridMultilevel"/>
    <w:tmpl w:val="D87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E0E67"/>
    <w:multiLevelType w:val="multilevel"/>
    <w:tmpl w:val="4F28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935D3"/>
    <w:multiLevelType w:val="hybridMultilevel"/>
    <w:tmpl w:val="40D4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512C8"/>
    <w:multiLevelType w:val="hybridMultilevel"/>
    <w:tmpl w:val="C650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51A47"/>
    <w:multiLevelType w:val="hybridMultilevel"/>
    <w:tmpl w:val="D1EE4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97D08"/>
    <w:multiLevelType w:val="multilevel"/>
    <w:tmpl w:val="E8A46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072D1F"/>
    <w:multiLevelType w:val="hybridMultilevel"/>
    <w:tmpl w:val="957E72C2"/>
    <w:lvl w:ilvl="0" w:tplc="D32CD910">
      <w:start w:val="1"/>
      <w:numFmt w:val="decimal"/>
      <w:lvlText w:val="%1)"/>
      <w:lvlJc w:val="left"/>
      <w:pPr>
        <w:ind w:left="720" w:hanging="360"/>
      </w:pPr>
      <w:rPr>
        <w:rFonts w:hint="default"/>
      </w:rPr>
    </w:lvl>
    <w:lvl w:ilvl="1" w:tplc="F02ECD6E">
      <w:numFmt w:val="bullet"/>
      <w:lvlText w:val="·"/>
      <w:lvlJc w:val="left"/>
      <w:pPr>
        <w:ind w:left="1650" w:hanging="570"/>
      </w:pPr>
      <w:rPr>
        <w:rFonts w:ascii="Cambria" w:eastAsia="Times New Roman" w:hAnsi="Cambria" w:cs="Arial" w:hint="default"/>
        <w:color w:val="000000"/>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A3CBF"/>
    <w:multiLevelType w:val="hybridMultilevel"/>
    <w:tmpl w:val="4828B3F0"/>
    <w:lvl w:ilvl="0" w:tplc="0409000F">
      <w:start w:val="1"/>
      <w:numFmt w:val="decimal"/>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A372BF9"/>
    <w:multiLevelType w:val="hybridMultilevel"/>
    <w:tmpl w:val="4AB44C0E"/>
    <w:lvl w:ilvl="0" w:tplc="2EBEA122">
      <w:start w:val="1"/>
      <w:numFmt w:val="decimal"/>
      <w:lvlText w:val="%1."/>
      <w:lvlJc w:val="left"/>
      <w:pPr>
        <w:ind w:left="720" w:hanging="360"/>
      </w:pPr>
    </w:lvl>
    <w:lvl w:ilvl="1" w:tplc="14D44630">
      <w:start w:val="1"/>
      <w:numFmt w:val="lowerLetter"/>
      <w:lvlText w:val="%2."/>
      <w:lvlJc w:val="left"/>
      <w:pPr>
        <w:ind w:left="1440" w:hanging="360"/>
      </w:pPr>
    </w:lvl>
    <w:lvl w:ilvl="2" w:tplc="249CFBF4">
      <w:start w:val="1"/>
      <w:numFmt w:val="lowerRoman"/>
      <w:lvlText w:val="%3."/>
      <w:lvlJc w:val="right"/>
      <w:pPr>
        <w:ind w:left="2160" w:hanging="180"/>
      </w:pPr>
    </w:lvl>
    <w:lvl w:ilvl="3" w:tplc="84AAD062">
      <w:start w:val="1"/>
      <w:numFmt w:val="decimal"/>
      <w:lvlText w:val="%4."/>
      <w:lvlJc w:val="left"/>
      <w:pPr>
        <w:ind w:left="2880" w:hanging="360"/>
      </w:pPr>
    </w:lvl>
    <w:lvl w:ilvl="4" w:tplc="B9185C00">
      <w:start w:val="1"/>
      <w:numFmt w:val="lowerLetter"/>
      <w:lvlText w:val="%5."/>
      <w:lvlJc w:val="left"/>
      <w:pPr>
        <w:ind w:left="3600" w:hanging="360"/>
      </w:pPr>
    </w:lvl>
    <w:lvl w:ilvl="5" w:tplc="0742BA6A">
      <w:start w:val="1"/>
      <w:numFmt w:val="lowerRoman"/>
      <w:lvlText w:val="%6."/>
      <w:lvlJc w:val="right"/>
      <w:pPr>
        <w:ind w:left="4320" w:hanging="180"/>
      </w:pPr>
    </w:lvl>
    <w:lvl w:ilvl="6" w:tplc="E98C4952">
      <w:start w:val="1"/>
      <w:numFmt w:val="decimal"/>
      <w:lvlText w:val="%7."/>
      <w:lvlJc w:val="left"/>
      <w:pPr>
        <w:ind w:left="5040" w:hanging="360"/>
      </w:pPr>
    </w:lvl>
    <w:lvl w:ilvl="7" w:tplc="537C1C36">
      <w:start w:val="1"/>
      <w:numFmt w:val="lowerLetter"/>
      <w:lvlText w:val="%8."/>
      <w:lvlJc w:val="left"/>
      <w:pPr>
        <w:ind w:left="5760" w:hanging="360"/>
      </w:pPr>
    </w:lvl>
    <w:lvl w:ilvl="8" w:tplc="98B01D3C">
      <w:start w:val="1"/>
      <w:numFmt w:val="lowerRoman"/>
      <w:lvlText w:val="%9."/>
      <w:lvlJc w:val="right"/>
      <w:pPr>
        <w:ind w:left="6480" w:hanging="180"/>
      </w:pPr>
    </w:lvl>
  </w:abstractNum>
  <w:abstractNum w:abstractNumId="9" w15:restartNumberingAfterBreak="0">
    <w:nsid w:val="302F31F1"/>
    <w:multiLevelType w:val="hybridMultilevel"/>
    <w:tmpl w:val="90E05440"/>
    <w:lvl w:ilvl="0" w:tplc="7BCA81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16B8B"/>
    <w:multiLevelType w:val="hybridMultilevel"/>
    <w:tmpl w:val="F4B8D8BC"/>
    <w:lvl w:ilvl="0" w:tplc="2AF68E80">
      <w:start w:val="1"/>
      <w:numFmt w:val="decimal"/>
      <w:lvlText w:val="%1."/>
      <w:lvlJc w:val="left"/>
      <w:pPr>
        <w:ind w:left="720" w:hanging="360"/>
      </w:pPr>
    </w:lvl>
    <w:lvl w:ilvl="1" w:tplc="3D1252FC">
      <w:start w:val="1"/>
      <w:numFmt w:val="lowerLetter"/>
      <w:lvlText w:val="%2."/>
      <w:lvlJc w:val="left"/>
      <w:pPr>
        <w:ind w:left="1440" w:hanging="360"/>
      </w:pPr>
    </w:lvl>
    <w:lvl w:ilvl="2" w:tplc="E9FADA24">
      <w:start w:val="1"/>
      <w:numFmt w:val="lowerRoman"/>
      <w:lvlText w:val="%3."/>
      <w:lvlJc w:val="right"/>
      <w:pPr>
        <w:ind w:left="2160" w:hanging="180"/>
      </w:pPr>
    </w:lvl>
    <w:lvl w:ilvl="3" w:tplc="4EDCE344">
      <w:start w:val="1"/>
      <w:numFmt w:val="decimal"/>
      <w:lvlText w:val="%4."/>
      <w:lvlJc w:val="left"/>
      <w:pPr>
        <w:ind w:left="2880" w:hanging="360"/>
      </w:pPr>
    </w:lvl>
    <w:lvl w:ilvl="4" w:tplc="37E4A6E8">
      <w:start w:val="1"/>
      <w:numFmt w:val="lowerLetter"/>
      <w:lvlText w:val="%5."/>
      <w:lvlJc w:val="left"/>
      <w:pPr>
        <w:ind w:left="3600" w:hanging="360"/>
      </w:pPr>
    </w:lvl>
    <w:lvl w:ilvl="5" w:tplc="9CC0E820">
      <w:start w:val="1"/>
      <w:numFmt w:val="lowerRoman"/>
      <w:lvlText w:val="%6."/>
      <w:lvlJc w:val="right"/>
      <w:pPr>
        <w:ind w:left="4320" w:hanging="180"/>
      </w:pPr>
    </w:lvl>
    <w:lvl w:ilvl="6" w:tplc="AB0A1A90">
      <w:start w:val="1"/>
      <w:numFmt w:val="decimal"/>
      <w:lvlText w:val="%7."/>
      <w:lvlJc w:val="left"/>
      <w:pPr>
        <w:ind w:left="5040" w:hanging="360"/>
      </w:pPr>
    </w:lvl>
    <w:lvl w:ilvl="7" w:tplc="82F0BA28">
      <w:start w:val="1"/>
      <w:numFmt w:val="lowerLetter"/>
      <w:lvlText w:val="%8."/>
      <w:lvlJc w:val="left"/>
      <w:pPr>
        <w:ind w:left="5760" w:hanging="360"/>
      </w:pPr>
    </w:lvl>
    <w:lvl w:ilvl="8" w:tplc="05141F5C">
      <w:start w:val="1"/>
      <w:numFmt w:val="lowerRoman"/>
      <w:lvlText w:val="%9."/>
      <w:lvlJc w:val="right"/>
      <w:pPr>
        <w:ind w:left="6480" w:hanging="180"/>
      </w:pPr>
    </w:lvl>
  </w:abstractNum>
  <w:abstractNum w:abstractNumId="11" w15:restartNumberingAfterBreak="0">
    <w:nsid w:val="3F527C68"/>
    <w:multiLevelType w:val="multilevel"/>
    <w:tmpl w:val="EB547F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312DEC"/>
    <w:multiLevelType w:val="multilevel"/>
    <w:tmpl w:val="F5CAE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D11A5A"/>
    <w:multiLevelType w:val="hybridMultilevel"/>
    <w:tmpl w:val="CCF46380"/>
    <w:lvl w:ilvl="0" w:tplc="6BDE844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5C6916"/>
    <w:multiLevelType w:val="multilevel"/>
    <w:tmpl w:val="A36A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837290"/>
    <w:multiLevelType w:val="multilevel"/>
    <w:tmpl w:val="B4C0AA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DC13F0"/>
    <w:multiLevelType w:val="multilevel"/>
    <w:tmpl w:val="2DFC75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B815CE"/>
    <w:multiLevelType w:val="multilevel"/>
    <w:tmpl w:val="73200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C445B"/>
    <w:multiLevelType w:val="multilevel"/>
    <w:tmpl w:val="18281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027CA1"/>
    <w:multiLevelType w:val="hybridMultilevel"/>
    <w:tmpl w:val="F3EAF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DE5742"/>
    <w:multiLevelType w:val="hybridMultilevel"/>
    <w:tmpl w:val="48CE7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192586"/>
    <w:multiLevelType w:val="multilevel"/>
    <w:tmpl w:val="794E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962B05"/>
    <w:multiLevelType w:val="hybridMultilevel"/>
    <w:tmpl w:val="421EEF84"/>
    <w:lvl w:ilvl="0" w:tplc="442A659E">
      <w:start w:val="1"/>
      <w:numFmt w:val="decimal"/>
      <w:lvlText w:val="%1."/>
      <w:lvlJc w:val="left"/>
      <w:pPr>
        <w:ind w:left="720" w:hanging="360"/>
      </w:pPr>
    </w:lvl>
    <w:lvl w:ilvl="1" w:tplc="CB285FD0">
      <w:start w:val="1"/>
      <w:numFmt w:val="lowerLetter"/>
      <w:lvlText w:val="%2."/>
      <w:lvlJc w:val="left"/>
      <w:pPr>
        <w:ind w:left="1440" w:hanging="360"/>
      </w:pPr>
    </w:lvl>
    <w:lvl w:ilvl="2" w:tplc="43DE1408">
      <w:start w:val="1"/>
      <w:numFmt w:val="lowerRoman"/>
      <w:lvlText w:val="%3."/>
      <w:lvlJc w:val="right"/>
      <w:pPr>
        <w:ind w:left="2160" w:hanging="180"/>
      </w:pPr>
    </w:lvl>
    <w:lvl w:ilvl="3" w:tplc="FB162518">
      <w:start w:val="1"/>
      <w:numFmt w:val="decimal"/>
      <w:lvlText w:val="%4."/>
      <w:lvlJc w:val="left"/>
      <w:pPr>
        <w:ind w:left="2880" w:hanging="360"/>
      </w:pPr>
    </w:lvl>
    <w:lvl w:ilvl="4" w:tplc="8EEC76F2">
      <w:start w:val="1"/>
      <w:numFmt w:val="lowerLetter"/>
      <w:lvlText w:val="%5."/>
      <w:lvlJc w:val="left"/>
      <w:pPr>
        <w:ind w:left="3600" w:hanging="360"/>
      </w:pPr>
    </w:lvl>
    <w:lvl w:ilvl="5" w:tplc="C5609984">
      <w:start w:val="1"/>
      <w:numFmt w:val="lowerRoman"/>
      <w:lvlText w:val="%6."/>
      <w:lvlJc w:val="right"/>
      <w:pPr>
        <w:ind w:left="4320" w:hanging="180"/>
      </w:pPr>
    </w:lvl>
    <w:lvl w:ilvl="6" w:tplc="C2B64CF4">
      <w:start w:val="1"/>
      <w:numFmt w:val="decimal"/>
      <w:lvlText w:val="%7."/>
      <w:lvlJc w:val="left"/>
      <w:pPr>
        <w:ind w:left="5040" w:hanging="360"/>
      </w:pPr>
    </w:lvl>
    <w:lvl w:ilvl="7" w:tplc="A332613E">
      <w:start w:val="1"/>
      <w:numFmt w:val="lowerLetter"/>
      <w:lvlText w:val="%8."/>
      <w:lvlJc w:val="left"/>
      <w:pPr>
        <w:ind w:left="5760" w:hanging="360"/>
      </w:pPr>
    </w:lvl>
    <w:lvl w:ilvl="8" w:tplc="0A26C44A">
      <w:start w:val="1"/>
      <w:numFmt w:val="lowerRoman"/>
      <w:lvlText w:val="%9."/>
      <w:lvlJc w:val="right"/>
      <w:pPr>
        <w:ind w:left="6480" w:hanging="180"/>
      </w:pPr>
    </w:lvl>
  </w:abstractNum>
  <w:abstractNum w:abstractNumId="23" w15:restartNumberingAfterBreak="0">
    <w:nsid w:val="656E73C1"/>
    <w:multiLevelType w:val="hybridMultilevel"/>
    <w:tmpl w:val="2ACAF424"/>
    <w:lvl w:ilvl="0" w:tplc="B10A74E8">
      <w:start w:val="1"/>
      <w:numFmt w:val="decimal"/>
      <w:lvlText w:val="%1."/>
      <w:lvlJc w:val="left"/>
      <w:pPr>
        <w:ind w:left="720" w:hanging="360"/>
      </w:pPr>
    </w:lvl>
    <w:lvl w:ilvl="1" w:tplc="45D6A7D6">
      <w:start w:val="1"/>
      <w:numFmt w:val="lowerLetter"/>
      <w:lvlText w:val="%2."/>
      <w:lvlJc w:val="left"/>
      <w:pPr>
        <w:ind w:left="1440" w:hanging="360"/>
      </w:pPr>
    </w:lvl>
    <w:lvl w:ilvl="2" w:tplc="4DB6B10E">
      <w:start w:val="1"/>
      <w:numFmt w:val="lowerRoman"/>
      <w:lvlText w:val="%3."/>
      <w:lvlJc w:val="right"/>
      <w:pPr>
        <w:ind w:left="2160" w:hanging="180"/>
      </w:pPr>
    </w:lvl>
    <w:lvl w:ilvl="3" w:tplc="162E6342">
      <w:start w:val="1"/>
      <w:numFmt w:val="decimal"/>
      <w:lvlText w:val="%4."/>
      <w:lvlJc w:val="left"/>
      <w:pPr>
        <w:ind w:left="2880" w:hanging="360"/>
      </w:pPr>
    </w:lvl>
    <w:lvl w:ilvl="4" w:tplc="42A895C2">
      <w:start w:val="1"/>
      <w:numFmt w:val="lowerLetter"/>
      <w:lvlText w:val="%5."/>
      <w:lvlJc w:val="left"/>
      <w:pPr>
        <w:ind w:left="3600" w:hanging="360"/>
      </w:pPr>
    </w:lvl>
    <w:lvl w:ilvl="5" w:tplc="B9F43866">
      <w:start w:val="1"/>
      <w:numFmt w:val="lowerRoman"/>
      <w:lvlText w:val="%6."/>
      <w:lvlJc w:val="right"/>
      <w:pPr>
        <w:ind w:left="4320" w:hanging="180"/>
      </w:pPr>
    </w:lvl>
    <w:lvl w:ilvl="6" w:tplc="171A8D4E">
      <w:start w:val="1"/>
      <w:numFmt w:val="decimal"/>
      <w:lvlText w:val="%7."/>
      <w:lvlJc w:val="left"/>
      <w:pPr>
        <w:ind w:left="5040" w:hanging="360"/>
      </w:pPr>
    </w:lvl>
    <w:lvl w:ilvl="7" w:tplc="7BD06D86">
      <w:start w:val="1"/>
      <w:numFmt w:val="lowerLetter"/>
      <w:lvlText w:val="%8."/>
      <w:lvlJc w:val="left"/>
      <w:pPr>
        <w:ind w:left="5760" w:hanging="360"/>
      </w:pPr>
    </w:lvl>
    <w:lvl w:ilvl="8" w:tplc="08A059B6">
      <w:start w:val="1"/>
      <w:numFmt w:val="lowerRoman"/>
      <w:lvlText w:val="%9."/>
      <w:lvlJc w:val="right"/>
      <w:pPr>
        <w:ind w:left="6480" w:hanging="180"/>
      </w:pPr>
    </w:lvl>
  </w:abstractNum>
  <w:abstractNum w:abstractNumId="24" w15:restartNumberingAfterBreak="0">
    <w:nsid w:val="70D32AE9"/>
    <w:multiLevelType w:val="multilevel"/>
    <w:tmpl w:val="F470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F50BB"/>
    <w:multiLevelType w:val="multilevel"/>
    <w:tmpl w:val="B5F04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661DBC"/>
    <w:multiLevelType w:val="multilevel"/>
    <w:tmpl w:val="C68EE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E45E93"/>
    <w:multiLevelType w:val="multilevel"/>
    <w:tmpl w:val="CEA6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873889"/>
    <w:multiLevelType w:val="multilevel"/>
    <w:tmpl w:val="44C0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1760E3"/>
    <w:multiLevelType w:val="hybridMultilevel"/>
    <w:tmpl w:val="439291E2"/>
    <w:lvl w:ilvl="0" w:tplc="F334C936">
      <w:start w:val="1"/>
      <w:numFmt w:val="decimal"/>
      <w:lvlText w:val="%1."/>
      <w:lvlJc w:val="left"/>
      <w:pPr>
        <w:ind w:left="720" w:hanging="360"/>
      </w:pPr>
    </w:lvl>
    <w:lvl w:ilvl="1" w:tplc="A606C29A">
      <w:start w:val="1"/>
      <w:numFmt w:val="lowerLetter"/>
      <w:lvlText w:val="%2."/>
      <w:lvlJc w:val="left"/>
      <w:pPr>
        <w:ind w:left="1440" w:hanging="360"/>
      </w:pPr>
    </w:lvl>
    <w:lvl w:ilvl="2" w:tplc="045486CA">
      <w:start w:val="1"/>
      <w:numFmt w:val="lowerRoman"/>
      <w:lvlText w:val="%3."/>
      <w:lvlJc w:val="right"/>
      <w:pPr>
        <w:ind w:left="2160" w:hanging="180"/>
      </w:pPr>
    </w:lvl>
    <w:lvl w:ilvl="3" w:tplc="66740452">
      <w:start w:val="1"/>
      <w:numFmt w:val="decimal"/>
      <w:lvlText w:val="%4."/>
      <w:lvlJc w:val="left"/>
      <w:pPr>
        <w:ind w:left="2880" w:hanging="360"/>
      </w:pPr>
    </w:lvl>
    <w:lvl w:ilvl="4" w:tplc="3A623842">
      <w:start w:val="1"/>
      <w:numFmt w:val="lowerLetter"/>
      <w:lvlText w:val="%5."/>
      <w:lvlJc w:val="left"/>
      <w:pPr>
        <w:ind w:left="3600" w:hanging="360"/>
      </w:pPr>
    </w:lvl>
    <w:lvl w:ilvl="5" w:tplc="8F38E580">
      <w:start w:val="1"/>
      <w:numFmt w:val="lowerRoman"/>
      <w:lvlText w:val="%6."/>
      <w:lvlJc w:val="right"/>
      <w:pPr>
        <w:ind w:left="4320" w:hanging="180"/>
      </w:pPr>
    </w:lvl>
    <w:lvl w:ilvl="6" w:tplc="DC22971E">
      <w:start w:val="1"/>
      <w:numFmt w:val="decimal"/>
      <w:lvlText w:val="%7."/>
      <w:lvlJc w:val="left"/>
      <w:pPr>
        <w:ind w:left="5040" w:hanging="360"/>
      </w:pPr>
    </w:lvl>
    <w:lvl w:ilvl="7" w:tplc="EF588104">
      <w:start w:val="1"/>
      <w:numFmt w:val="lowerLetter"/>
      <w:lvlText w:val="%8."/>
      <w:lvlJc w:val="left"/>
      <w:pPr>
        <w:ind w:left="5760" w:hanging="360"/>
      </w:pPr>
    </w:lvl>
    <w:lvl w:ilvl="8" w:tplc="F53CC79E">
      <w:start w:val="1"/>
      <w:numFmt w:val="lowerRoman"/>
      <w:lvlText w:val="%9."/>
      <w:lvlJc w:val="right"/>
      <w:pPr>
        <w:ind w:left="6480" w:hanging="180"/>
      </w:pPr>
    </w:lvl>
  </w:abstractNum>
  <w:abstractNum w:abstractNumId="30" w15:restartNumberingAfterBreak="0">
    <w:nsid w:val="784702C8"/>
    <w:multiLevelType w:val="hybridMultilevel"/>
    <w:tmpl w:val="F20A3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7"/>
  </w:num>
  <w:num w:numId="4">
    <w:abstractNumId w:val="12"/>
  </w:num>
  <w:num w:numId="5">
    <w:abstractNumId w:val="25"/>
    <w:lvlOverride w:ilvl="0">
      <w:lvl w:ilvl="0">
        <w:numFmt w:val="decimal"/>
        <w:lvlText w:val="%1."/>
        <w:lvlJc w:val="left"/>
      </w:lvl>
    </w:lvlOverride>
  </w:num>
  <w:num w:numId="6">
    <w:abstractNumId w:val="13"/>
  </w:num>
  <w:num w:numId="7">
    <w:abstractNumId w:val="9"/>
  </w:num>
  <w:num w:numId="8">
    <w:abstractNumId w:val="5"/>
  </w:num>
  <w:num w:numId="9">
    <w:abstractNumId w:val="21"/>
  </w:num>
  <w:num w:numId="10">
    <w:abstractNumId w:val="24"/>
  </w:num>
  <w:num w:numId="11">
    <w:abstractNumId w:val="17"/>
    <w:lvlOverride w:ilvl="0">
      <w:lvl w:ilvl="0">
        <w:numFmt w:val="lowerLetter"/>
        <w:lvlText w:val="%1."/>
        <w:lvlJc w:val="left"/>
      </w:lvl>
    </w:lvlOverride>
  </w:num>
  <w:num w:numId="12">
    <w:abstractNumId w:val="20"/>
  </w:num>
  <w:num w:numId="13">
    <w:abstractNumId w:val="7"/>
  </w:num>
  <w:num w:numId="14">
    <w:abstractNumId w:val="6"/>
  </w:num>
  <w:num w:numId="15">
    <w:abstractNumId w:val="0"/>
  </w:num>
  <w:num w:numId="16">
    <w:abstractNumId w:val="26"/>
  </w:num>
  <w:num w:numId="17">
    <w:abstractNumId w:val="11"/>
    <w:lvlOverride w:ilvl="0">
      <w:lvl w:ilvl="0">
        <w:numFmt w:val="decimal"/>
        <w:lvlText w:val="%1."/>
        <w:lvlJc w:val="left"/>
      </w:lvl>
    </w:lvlOverride>
  </w:num>
  <w:num w:numId="18">
    <w:abstractNumId w:val="11"/>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18"/>
  </w:num>
  <w:num w:numId="21">
    <w:abstractNumId w:val="14"/>
  </w:num>
  <w:num w:numId="22">
    <w:abstractNumId w:val="28"/>
  </w:num>
  <w:num w:numId="23">
    <w:abstractNumId w:val="16"/>
    <w:lvlOverride w:ilvl="0">
      <w:lvl w:ilvl="0">
        <w:numFmt w:val="decimal"/>
        <w:lvlText w:val="%1."/>
        <w:lvlJc w:val="left"/>
      </w:lvl>
    </w:lvlOverride>
  </w:num>
  <w:num w:numId="24">
    <w:abstractNumId w:val="15"/>
    <w:lvlOverride w:ilvl="0">
      <w:lvl w:ilvl="0">
        <w:numFmt w:val="decimal"/>
        <w:lvlText w:val="%1."/>
        <w:lvlJc w:val="left"/>
      </w:lvl>
    </w:lvlOverride>
  </w:num>
  <w:num w:numId="25">
    <w:abstractNumId w:val="2"/>
  </w:num>
  <w:num w:numId="26">
    <w:abstractNumId w:val="30"/>
  </w:num>
  <w:num w:numId="27">
    <w:abstractNumId w:val="19"/>
  </w:num>
  <w:num w:numId="28">
    <w:abstractNumId w:val="4"/>
  </w:num>
  <w:num w:numId="29">
    <w:abstractNumId w:val="23"/>
  </w:num>
  <w:num w:numId="30">
    <w:abstractNumId w:val="10"/>
  </w:num>
  <w:num w:numId="31">
    <w:abstractNumId w:val="8"/>
  </w:num>
  <w:num w:numId="32">
    <w:abstractNumId w:val="2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507"/>
    <w:rsid w:val="000130CE"/>
    <w:rsid w:val="000214E3"/>
    <w:rsid w:val="00091511"/>
    <w:rsid w:val="000A6E12"/>
    <w:rsid w:val="000B15B6"/>
    <w:rsid w:val="000D4EB1"/>
    <w:rsid w:val="000D7D69"/>
    <w:rsid w:val="00115471"/>
    <w:rsid w:val="00165287"/>
    <w:rsid w:val="00173BB6"/>
    <w:rsid w:val="001B5955"/>
    <w:rsid w:val="001C7E79"/>
    <w:rsid w:val="001D0A6F"/>
    <w:rsid w:val="00220661"/>
    <w:rsid w:val="0024566A"/>
    <w:rsid w:val="00246778"/>
    <w:rsid w:val="002E2517"/>
    <w:rsid w:val="002F62DA"/>
    <w:rsid w:val="002F795B"/>
    <w:rsid w:val="003144C0"/>
    <w:rsid w:val="00337070"/>
    <w:rsid w:val="00387F97"/>
    <w:rsid w:val="003C49DF"/>
    <w:rsid w:val="003F648C"/>
    <w:rsid w:val="004205CA"/>
    <w:rsid w:val="004A64A1"/>
    <w:rsid w:val="004D063A"/>
    <w:rsid w:val="004D4496"/>
    <w:rsid w:val="004E4361"/>
    <w:rsid w:val="005002D1"/>
    <w:rsid w:val="0059353D"/>
    <w:rsid w:val="00595522"/>
    <w:rsid w:val="006048B3"/>
    <w:rsid w:val="0060507D"/>
    <w:rsid w:val="0061002E"/>
    <w:rsid w:val="006679F9"/>
    <w:rsid w:val="006C5C35"/>
    <w:rsid w:val="006D52B0"/>
    <w:rsid w:val="006F3575"/>
    <w:rsid w:val="006F3F6A"/>
    <w:rsid w:val="007241F2"/>
    <w:rsid w:val="007323FB"/>
    <w:rsid w:val="00732BDB"/>
    <w:rsid w:val="00733731"/>
    <w:rsid w:val="00777FA0"/>
    <w:rsid w:val="007974A6"/>
    <w:rsid w:val="007A26B6"/>
    <w:rsid w:val="007D151A"/>
    <w:rsid w:val="007D39DF"/>
    <w:rsid w:val="007E7301"/>
    <w:rsid w:val="0084636F"/>
    <w:rsid w:val="00866FEC"/>
    <w:rsid w:val="0090197C"/>
    <w:rsid w:val="009072CE"/>
    <w:rsid w:val="00910800"/>
    <w:rsid w:val="00925D13"/>
    <w:rsid w:val="00963480"/>
    <w:rsid w:val="009726C3"/>
    <w:rsid w:val="00A13360"/>
    <w:rsid w:val="00A202CD"/>
    <w:rsid w:val="00A31F06"/>
    <w:rsid w:val="00A7560A"/>
    <w:rsid w:val="00A8250B"/>
    <w:rsid w:val="00AA4D0F"/>
    <w:rsid w:val="00AE4A87"/>
    <w:rsid w:val="00AF53CC"/>
    <w:rsid w:val="00B101B8"/>
    <w:rsid w:val="00B30053"/>
    <w:rsid w:val="00B47CA2"/>
    <w:rsid w:val="00BA160A"/>
    <w:rsid w:val="00BB3FA0"/>
    <w:rsid w:val="00BD6250"/>
    <w:rsid w:val="00C32A3D"/>
    <w:rsid w:val="00C42116"/>
    <w:rsid w:val="00C43A31"/>
    <w:rsid w:val="00C80025"/>
    <w:rsid w:val="00C839C4"/>
    <w:rsid w:val="00CC5848"/>
    <w:rsid w:val="00CF0895"/>
    <w:rsid w:val="00CF71D5"/>
    <w:rsid w:val="00D41C92"/>
    <w:rsid w:val="00D42F86"/>
    <w:rsid w:val="00D92D62"/>
    <w:rsid w:val="00DA0CE7"/>
    <w:rsid w:val="00DB52D5"/>
    <w:rsid w:val="00E02D31"/>
    <w:rsid w:val="00E32CF1"/>
    <w:rsid w:val="00E3505B"/>
    <w:rsid w:val="00E7084C"/>
    <w:rsid w:val="00E8086E"/>
    <w:rsid w:val="00E84507"/>
    <w:rsid w:val="00E95D12"/>
    <w:rsid w:val="00EB516A"/>
    <w:rsid w:val="00EF08B3"/>
    <w:rsid w:val="00F17420"/>
    <w:rsid w:val="00FA09EB"/>
    <w:rsid w:val="00FA13D2"/>
    <w:rsid w:val="00FB2BA9"/>
    <w:rsid w:val="00FC76AC"/>
    <w:rsid w:val="00FE68C5"/>
    <w:rsid w:val="012987D4"/>
    <w:rsid w:val="0395C923"/>
    <w:rsid w:val="0C6B3583"/>
    <w:rsid w:val="0DA4631D"/>
    <w:rsid w:val="118D0E07"/>
    <w:rsid w:val="1E8B246E"/>
    <w:rsid w:val="2528CD6F"/>
    <w:rsid w:val="30688284"/>
    <w:rsid w:val="36BC6F39"/>
    <w:rsid w:val="3857A822"/>
    <w:rsid w:val="4405CC4E"/>
    <w:rsid w:val="4B90F1C4"/>
    <w:rsid w:val="52A0310A"/>
    <w:rsid w:val="577E8D45"/>
    <w:rsid w:val="5807471B"/>
    <w:rsid w:val="58C09934"/>
    <w:rsid w:val="607E0D06"/>
    <w:rsid w:val="6B697D5C"/>
    <w:rsid w:val="7D958E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D5187"/>
  <w15:docId w15:val="{69D61695-A91D-46DD-ACFA-3D20E8A3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bidi="ar-SA"/>
    </w:rPr>
  </w:style>
  <w:style w:type="paragraph" w:styleId="Heading1">
    <w:name w:val="heading 1"/>
    <w:basedOn w:val="Normal"/>
    <w:link w:val="Heading1Char"/>
    <w:uiPriority w:val="9"/>
    <w:qFormat/>
    <w:rsid w:val="009072CE"/>
    <w:pPr>
      <w:spacing w:before="100" w:beforeAutospacing="1" w:after="100" w:afterAutospacing="1"/>
      <w:outlineLvl w:val="0"/>
    </w:pPr>
    <w:rPr>
      <w:b/>
      <w:bCs/>
      <w:kern w:val="36"/>
      <w:sz w:val="48"/>
      <w:szCs w:val="48"/>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4507"/>
    <w:pPr>
      <w:spacing w:before="100" w:beforeAutospacing="1" w:after="100" w:afterAutospacing="1"/>
    </w:pPr>
    <w:rPr>
      <w:lang w:bidi="he-IL"/>
    </w:rPr>
  </w:style>
  <w:style w:type="character" w:styleId="Hyperlink">
    <w:name w:val="Hyperlink"/>
    <w:basedOn w:val="DefaultParagraphFont"/>
    <w:uiPriority w:val="99"/>
    <w:unhideWhenUsed/>
    <w:rsid w:val="00E84507"/>
    <w:rPr>
      <w:color w:val="0000FF"/>
      <w:u w:val="single"/>
    </w:rPr>
  </w:style>
  <w:style w:type="paragraph" w:styleId="Header">
    <w:name w:val="header"/>
    <w:basedOn w:val="Normal"/>
    <w:link w:val="HeaderChar"/>
    <w:uiPriority w:val="99"/>
    <w:rsid w:val="0090197C"/>
    <w:pPr>
      <w:tabs>
        <w:tab w:val="center" w:pos="4680"/>
        <w:tab w:val="right" w:pos="9360"/>
      </w:tabs>
    </w:pPr>
  </w:style>
  <w:style w:type="character" w:customStyle="1" w:styleId="HeaderChar">
    <w:name w:val="Header Char"/>
    <w:basedOn w:val="DefaultParagraphFont"/>
    <w:link w:val="Header"/>
    <w:uiPriority w:val="99"/>
    <w:rsid w:val="0090197C"/>
    <w:rPr>
      <w:sz w:val="24"/>
      <w:szCs w:val="24"/>
      <w:lang w:bidi="ar-SA"/>
    </w:rPr>
  </w:style>
  <w:style w:type="paragraph" w:styleId="Footer">
    <w:name w:val="footer"/>
    <w:basedOn w:val="Normal"/>
    <w:link w:val="FooterChar"/>
    <w:rsid w:val="0090197C"/>
    <w:pPr>
      <w:tabs>
        <w:tab w:val="center" w:pos="4680"/>
        <w:tab w:val="right" w:pos="9360"/>
      </w:tabs>
    </w:pPr>
  </w:style>
  <w:style w:type="character" w:customStyle="1" w:styleId="FooterChar">
    <w:name w:val="Footer Char"/>
    <w:basedOn w:val="DefaultParagraphFont"/>
    <w:link w:val="Footer"/>
    <w:rsid w:val="0090197C"/>
    <w:rPr>
      <w:sz w:val="24"/>
      <w:szCs w:val="24"/>
      <w:lang w:bidi="ar-SA"/>
    </w:rPr>
  </w:style>
  <w:style w:type="paragraph" w:styleId="BalloonText">
    <w:name w:val="Balloon Text"/>
    <w:basedOn w:val="Normal"/>
    <w:link w:val="BalloonTextChar"/>
    <w:rsid w:val="0090197C"/>
    <w:rPr>
      <w:rFonts w:ascii="Tahoma" w:hAnsi="Tahoma" w:cs="Tahoma"/>
      <w:sz w:val="16"/>
      <w:szCs w:val="16"/>
    </w:rPr>
  </w:style>
  <w:style w:type="character" w:customStyle="1" w:styleId="BalloonTextChar">
    <w:name w:val="Balloon Text Char"/>
    <w:basedOn w:val="DefaultParagraphFont"/>
    <w:link w:val="BalloonText"/>
    <w:rsid w:val="0090197C"/>
    <w:rPr>
      <w:rFonts w:ascii="Tahoma" w:hAnsi="Tahoma" w:cs="Tahoma"/>
      <w:sz w:val="16"/>
      <w:szCs w:val="16"/>
      <w:lang w:bidi="ar-SA"/>
    </w:rPr>
  </w:style>
  <w:style w:type="character" w:customStyle="1" w:styleId="Heading1Char">
    <w:name w:val="Heading 1 Char"/>
    <w:basedOn w:val="DefaultParagraphFont"/>
    <w:link w:val="Heading1"/>
    <w:uiPriority w:val="9"/>
    <w:rsid w:val="009072CE"/>
    <w:rPr>
      <w:b/>
      <w:bCs/>
      <w:kern w:val="36"/>
      <w:sz w:val="48"/>
      <w:szCs w:val="48"/>
    </w:rPr>
  </w:style>
  <w:style w:type="paragraph" w:styleId="ListParagraph">
    <w:name w:val="List Paragraph"/>
    <w:basedOn w:val="Normal"/>
    <w:uiPriority w:val="34"/>
    <w:qFormat/>
    <w:rsid w:val="00E32CF1"/>
    <w:pPr>
      <w:ind w:left="720"/>
      <w:contextualSpacing/>
    </w:pPr>
  </w:style>
  <w:style w:type="character" w:styleId="FollowedHyperlink">
    <w:name w:val="FollowedHyperlink"/>
    <w:basedOn w:val="DefaultParagraphFont"/>
    <w:semiHidden/>
    <w:unhideWhenUsed/>
    <w:rsid w:val="006D52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386702">
      <w:bodyDiv w:val="1"/>
      <w:marLeft w:val="0"/>
      <w:marRight w:val="0"/>
      <w:marTop w:val="0"/>
      <w:marBottom w:val="0"/>
      <w:divBdr>
        <w:top w:val="none" w:sz="0" w:space="0" w:color="auto"/>
        <w:left w:val="none" w:sz="0" w:space="0" w:color="auto"/>
        <w:bottom w:val="none" w:sz="0" w:space="0" w:color="auto"/>
        <w:right w:val="none" w:sz="0" w:space="0" w:color="auto"/>
      </w:divBdr>
    </w:div>
    <w:div w:id="726494771">
      <w:bodyDiv w:val="1"/>
      <w:marLeft w:val="0"/>
      <w:marRight w:val="0"/>
      <w:marTop w:val="0"/>
      <w:marBottom w:val="0"/>
      <w:divBdr>
        <w:top w:val="none" w:sz="0" w:space="0" w:color="auto"/>
        <w:left w:val="none" w:sz="0" w:space="0" w:color="auto"/>
        <w:bottom w:val="none" w:sz="0" w:space="0" w:color="auto"/>
        <w:right w:val="none" w:sz="0" w:space="0" w:color="auto"/>
      </w:divBdr>
    </w:div>
    <w:div w:id="862283289">
      <w:bodyDiv w:val="1"/>
      <w:marLeft w:val="0"/>
      <w:marRight w:val="0"/>
      <w:marTop w:val="0"/>
      <w:marBottom w:val="0"/>
      <w:divBdr>
        <w:top w:val="none" w:sz="0" w:space="0" w:color="auto"/>
        <w:left w:val="none" w:sz="0" w:space="0" w:color="auto"/>
        <w:bottom w:val="none" w:sz="0" w:space="0" w:color="auto"/>
        <w:right w:val="none" w:sz="0" w:space="0" w:color="auto"/>
      </w:divBdr>
    </w:div>
    <w:div w:id="1066804081">
      <w:bodyDiv w:val="1"/>
      <w:marLeft w:val="0"/>
      <w:marRight w:val="0"/>
      <w:marTop w:val="0"/>
      <w:marBottom w:val="0"/>
      <w:divBdr>
        <w:top w:val="none" w:sz="0" w:space="0" w:color="auto"/>
        <w:left w:val="none" w:sz="0" w:space="0" w:color="auto"/>
        <w:bottom w:val="none" w:sz="0" w:space="0" w:color="auto"/>
        <w:right w:val="none" w:sz="0" w:space="0" w:color="auto"/>
      </w:divBdr>
    </w:div>
    <w:div w:id="1137534155">
      <w:bodyDiv w:val="1"/>
      <w:marLeft w:val="0"/>
      <w:marRight w:val="0"/>
      <w:marTop w:val="0"/>
      <w:marBottom w:val="0"/>
      <w:divBdr>
        <w:top w:val="none" w:sz="0" w:space="0" w:color="auto"/>
        <w:left w:val="none" w:sz="0" w:space="0" w:color="auto"/>
        <w:bottom w:val="none" w:sz="0" w:space="0" w:color="auto"/>
        <w:right w:val="none" w:sz="0" w:space="0" w:color="auto"/>
      </w:divBdr>
    </w:div>
    <w:div w:id="1353527417">
      <w:bodyDiv w:val="1"/>
      <w:marLeft w:val="0"/>
      <w:marRight w:val="0"/>
      <w:marTop w:val="0"/>
      <w:marBottom w:val="0"/>
      <w:divBdr>
        <w:top w:val="none" w:sz="0" w:space="0" w:color="auto"/>
        <w:left w:val="none" w:sz="0" w:space="0" w:color="auto"/>
        <w:bottom w:val="none" w:sz="0" w:space="0" w:color="auto"/>
        <w:right w:val="none" w:sz="0" w:space="0" w:color="auto"/>
      </w:divBdr>
    </w:div>
    <w:div w:id="1426071314">
      <w:bodyDiv w:val="1"/>
      <w:marLeft w:val="0"/>
      <w:marRight w:val="0"/>
      <w:marTop w:val="0"/>
      <w:marBottom w:val="0"/>
      <w:divBdr>
        <w:top w:val="none" w:sz="0" w:space="0" w:color="auto"/>
        <w:left w:val="none" w:sz="0" w:space="0" w:color="auto"/>
        <w:bottom w:val="none" w:sz="0" w:space="0" w:color="auto"/>
        <w:right w:val="none" w:sz="0" w:space="0" w:color="auto"/>
      </w:divBdr>
    </w:div>
    <w:div w:id="1493567239">
      <w:bodyDiv w:val="1"/>
      <w:marLeft w:val="0"/>
      <w:marRight w:val="0"/>
      <w:marTop w:val="0"/>
      <w:marBottom w:val="0"/>
      <w:divBdr>
        <w:top w:val="none" w:sz="0" w:space="0" w:color="auto"/>
        <w:left w:val="none" w:sz="0" w:space="0" w:color="auto"/>
        <w:bottom w:val="none" w:sz="0" w:space="0" w:color="auto"/>
        <w:right w:val="none" w:sz="0" w:space="0" w:color="auto"/>
      </w:divBdr>
    </w:div>
    <w:div w:id="1611085624">
      <w:bodyDiv w:val="1"/>
      <w:marLeft w:val="0"/>
      <w:marRight w:val="0"/>
      <w:marTop w:val="0"/>
      <w:marBottom w:val="0"/>
      <w:divBdr>
        <w:top w:val="none" w:sz="0" w:space="0" w:color="auto"/>
        <w:left w:val="none" w:sz="0" w:space="0" w:color="auto"/>
        <w:bottom w:val="none" w:sz="0" w:space="0" w:color="auto"/>
        <w:right w:val="none" w:sz="0" w:space="0" w:color="auto"/>
      </w:divBdr>
    </w:div>
    <w:div w:id="1725056314">
      <w:bodyDiv w:val="1"/>
      <w:marLeft w:val="0"/>
      <w:marRight w:val="0"/>
      <w:marTop w:val="0"/>
      <w:marBottom w:val="0"/>
      <w:divBdr>
        <w:top w:val="none" w:sz="0" w:space="0" w:color="auto"/>
        <w:left w:val="none" w:sz="0" w:space="0" w:color="auto"/>
        <w:bottom w:val="none" w:sz="0" w:space="0" w:color="auto"/>
        <w:right w:val="none" w:sz="0" w:space="0" w:color="auto"/>
      </w:divBdr>
    </w:div>
    <w:div w:id="1800220690">
      <w:bodyDiv w:val="1"/>
      <w:marLeft w:val="0"/>
      <w:marRight w:val="0"/>
      <w:marTop w:val="0"/>
      <w:marBottom w:val="0"/>
      <w:divBdr>
        <w:top w:val="none" w:sz="0" w:space="0" w:color="auto"/>
        <w:left w:val="none" w:sz="0" w:space="0" w:color="auto"/>
        <w:bottom w:val="none" w:sz="0" w:space="0" w:color="auto"/>
        <w:right w:val="none" w:sz="0" w:space="0" w:color="auto"/>
      </w:divBdr>
    </w:div>
    <w:div w:id="2039548193">
      <w:bodyDiv w:val="1"/>
      <w:marLeft w:val="0"/>
      <w:marRight w:val="0"/>
      <w:marTop w:val="0"/>
      <w:marBottom w:val="0"/>
      <w:divBdr>
        <w:top w:val="none" w:sz="0" w:space="0" w:color="auto"/>
        <w:left w:val="none" w:sz="0" w:space="0" w:color="auto"/>
        <w:bottom w:val="none" w:sz="0" w:space="0" w:color="auto"/>
        <w:right w:val="none" w:sz="0" w:space="0" w:color="auto"/>
      </w:divBdr>
    </w:div>
    <w:div w:id="210360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ustomXml" Target="ink/ink1.xml"/><Relationship Id="rId18" Type="http://schemas.openxmlformats.org/officeDocument/2006/relationships/hyperlink" Target="http://bible.ort.org/books/pentd2.asp?ACTION=displaypage&amp;BOOK=1&amp;CHAPTER=47" TargetMode="External"/><Relationship Id="rId3" Type="http://schemas.openxmlformats.org/officeDocument/2006/relationships/settings" Target="settings.xml"/><Relationship Id="rId21" Type="http://schemas.openxmlformats.org/officeDocument/2006/relationships/hyperlink" Target="http://bible.ort.org/books/pentd2.asp?ACTION=displaypage&amp;BOOK=1&amp;CHAPTER=47" TargetMode="External"/><Relationship Id="rId7" Type="http://schemas.openxmlformats.org/officeDocument/2006/relationships/diagramData" Target="diagrams/data1.xml"/><Relationship Id="rId12" Type="http://schemas.openxmlformats.org/officeDocument/2006/relationships/hyperlink" Target="https://www.youtube.com/watch?v=7MsJYEIiIfs" TargetMode="External"/><Relationship Id="rId17" Type="http://schemas.openxmlformats.org/officeDocument/2006/relationships/hyperlink" Target="http://bible.ort.org/books/pentd2.asp?ACTION=displaypage&amp;BOOK=1&amp;CHAPTER=46" TargetMode="External"/><Relationship Id="rId2" Type="http://schemas.openxmlformats.org/officeDocument/2006/relationships/styles" Target="styles.xml"/><Relationship Id="rId16" Type="http://schemas.openxmlformats.org/officeDocument/2006/relationships/hyperlink" Target="http://bible.ort.org/books/pentd2.asp?ACTION=displaypage&amp;BOOK=1&amp;CHAPTER=46" TargetMode="External"/><Relationship Id="rId20" Type="http://schemas.openxmlformats.org/officeDocument/2006/relationships/hyperlink" Target="http://bible.ort.org/books/pentd2.asp?ACTION=displaypage&amp;BOOK=1&amp;CHAPTER=47"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bible.ort.org/books/pentd2.asp?ACTION=displaypage&amp;BOOK=1&amp;CHAPTER=47"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387F10-D15F-42B9-B3AE-7C2B2F3E71B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8A20A62E-8BB6-4BF4-8E82-B2009C07B75D}">
      <dgm:prSet phldrT="[Text]"/>
      <dgm:spPr>
        <a:xfrm rot="5400000">
          <a:off x="-190311" y="191485"/>
          <a:ext cx="1268741" cy="8881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Exile</a:t>
          </a:r>
        </a:p>
      </dgm:t>
    </dgm:pt>
    <dgm:pt modelId="{7BDE7ADE-78E6-4CCC-9789-6AB42378E366}" type="parTrans" cxnId="{CEF66CDB-AAC7-43A4-B254-DCC0024E0B64}">
      <dgm:prSet/>
      <dgm:spPr/>
      <dgm:t>
        <a:bodyPr/>
        <a:lstStyle/>
        <a:p>
          <a:endParaRPr lang="en-US"/>
        </a:p>
      </dgm:t>
    </dgm:pt>
    <dgm:pt modelId="{99078796-BD59-4DF1-A3D1-BB48FAFEB949}" type="sibTrans" cxnId="{CEF66CDB-AAC7-43A4-B254-DCC0024E0B64}">
      <dgm:prSet/>
      <dgm:spPr/>
      <dgm:t>
        <a:bodyPr/>
        <a:lstStyle/>
        <a:p>
          <a:endParaRPr lang="en-US"/>
        </a:p>
      </dgm:t>
    </dgm:pt>
    <dgm:pt modelId="{D384C5D8-2E26-406F-A2AB-DA8D3A111233}">
      <dgm:prSet phldrT="[Text]"/>
      <dgm:spPr>
        <a:xfrm rot="5400000">
          <a:off x="1912906" y="-1023613"/>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Cambria"/>
            <a:buAutoNum type="arabicPeriod"/>
          </a:pPr>
          <a:r>
            <a:rPr lang="en-US">
              <a:solidFill>
                <a:srgbClr val="FF0000"/>
              </a:solidFill>
              <a:latin typeface="Calibri"/>
              <a:ea typeface="+mn-ea"/>
              <a:cs typeface="+mn-cs"/>
            </a:rPr>
            <a:t>Exile: Strangers in a strange land</a:t>
          </a:r>
        </a:p>
      </dgm:t>
    </dgm:pt>
    <dgm:pt modelId="{FDA0758C-2214-4EB1-9044-396B109CDDEE}" type="parTrans" cxnId="{8E95D884-32B4-4BC4-B4EC-2E04CCD04F2D}">
      <dgm:prSet/>
      <dgm:spPr/>
      <dgm:t>
        <a:bodyPr/>
        <a:lstStyle/>
        <a:p>
          <a:endParaRPr lang="en-US"/>
        </a:p>
      </dgm:t>
    </dgm:pt>
    <dgm:pt modelId="{75263D8B-0467-4202-927E-FC2EDBDCB196}" type="sibTrans" cxnId="{8E95D884-32B4-4BC4-B4EC-2E04CCD04F2D}">
      <dgm:prSet/>
      <dgm:spPr/>
      <dgm:t>
        <a:bodyPr/>
        <a:lstStyle/>
        <a:p>
          <a:endParaRPr lang="en-US"/>
        </a:p>
      </dgm:t>
    </dgm:pt>
    <dgm:pt modelId="{D4594DD7-0A39-4518-B4C2-8E06939E5A24}">
      <dgm:prSet phldrT="[Text]"/>
      <dgm:spPr>
        <a:xfrm rot="5400000">
          <a:off x="1912906" y="-1023613"/>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Cambria"/>
            <a:buAutoNum type="arabicPeriod"/>
          </a:pPr>
          <a:r>
            <a:rPr lang="en-US">
              <a:solidFill>
                <a:sysClr val="windowText" lastClr="000000"/>
              </a:solidFill>
              <a:latin typeface="Calibri"/>
              <a:ea typeface="+mn-ea"/>
              <a:cs typeface="+mn-cs"/>
            </a:rPr>
            <a:t>Assimilation: the insidious nature of Cheyt [sin]</a:t>
          </a:r>
        </a:p>
      </dgm:t>
    </dgm:pt>
    <dgm:pt modelId="{220BF65B-737C-4026-A77F-F08C565B28E8}" type="parTrans" cxnId="{D48A0F10-91FC-43CF-97EB-33B7A8E63AB4}">
      <dgm:prSet/>
      <dgm:spPr/>
      <dgm:t>
        <a:bodyPr/>
        <a:lstStyle/>
        <a:p>
          <a:endParaRPr lang="en-US"/>
        </a:p>
      </dgm:t>
    </dgm:pt>
    <dgm:pt modelId="{89953138-2708-4650-8342-4FAB7387B55F}" type="sibTrans" cxnId="{D48A0F10-91FC-43CF-97EB-33B7A8E63AB4}">
      <dgm:prSet/>
      <dgm:spPr/>
      <dgm:t>
        <a:bodyPr/>
        <a:lstStyle/>
        <a:p>
          <a:endParaRPr lang="en-US"/>
        </a:p>
      </dgm:t>
    </dgm:pt>
    <dgm:pt modelId="{AB9A8DA7-5D59-4ABB-A509-1588ED5D9290}">
      <dgm:prSet phldrT="[Text]"/>
      <dgm:spPr>
        <a:xfrm rot="5400000">
          <a:off x="-190311" y="1260915"/>
          <a:ext cx="1268741" cy="8881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Teshuva</a:t>
          </a:r>
        </a:p>
      </dgm:t>
    </dgm:pt>
    <dgm:pt modelId="{A5FA2B5C-31E9-40C7-820E-4B2AA2795700}" type="parTrans" cxnId="{6ED19543-E0F3-408A-86DD-24A7B88C0D7A}">
      <dgm:prSet/>
      <dgm:spPr/>
      <dgm:t>
        <a:bodyPr/>
        <a:lstStyle/>
        <a:p>
          <a:endParaRPr lang="en-US"/>
        </a:p>
      </dgm:t>
    </dgm:pt>
    <dgm:pt modelId="{138B19FF-02AD-48AA-A8C4-6A556547C232}" type="sibTrans" cxnId="{6ED19543-E0F3-408A-86DD-24A7B88C0D7A}">
      <dgm:prSet/>
      <dgm:spPr/>
      <dgm:t>
        <a:bodyPr/>
        <a:lstStyle/>
        <a:p>
          <a:endParaRPr lang="en-US"/>
        </a:p>
      </dgm:t>
    </dgm:pt>
    <dgm:pt modelId="{8142B2A2-0B91-4FA8-B3FB-48D6C50F35EC}">
      <dgm:prSet phldrT="[Text]"/>
      <dgm:spPr>
        <a:xfrm rot="5400000">
          <a:off x="1912906" y="45817"/>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4. The Rise of Prophecy</a:t>
          </a:r>
        </a:p>
      </dgm:t>
    </dgm:pt>
    <dgm:pt modelId="{005ACBF3-D621-4749-BA84-32580815D37B}" type="parTrans" cxnId="{F09C759F-C7E1-4E48-9724-9B724F86AEEA}">
      <dgm:prSet/>
      <dgm:spPr/>
      <dgm:t>
        <a:bodyPr/>
        <a:lstStyle/>
        <a:p>
          <a:endParaRPr lang="en-US"/>
        </a:p>
      </dgm:t>
    </dgm:pt>
    <dgm:pt modelId="{B6D49B9F-E53D-4C2B-BE78-3B175C653137}" type="sibTrans" cxnId="{F09C759F-C7E1-4E48-9724-9B724F86AEEA}">
      <dgm:prSet/>
      <dgm:spPr/>
      <dgm:t>
        <a:bodyPr/>
        <a:lstStyle/>
        <a:p>
          <a:endParaRPr lang="en-US"/>
        </a:p>
      </dgm:t>
    </dgm:pt>
    <dgm:pt modelId="{B662BE9A-D48A-4753-A41D-1A647CEE2BEF}">
      <dgm:prSet phldrT="[Text]"/>
      <dgm:spPr>
        <a:xfrm rot="5400000">
          <a:off x="-190311" y="2330346"/>
          <a:ext cx="1268741" cy="8881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 lastClr="FFFFFF"/>
              </a:solidFill>
              <a:latin typeface="Calibri"/>
              <a:ea typeface="+mn-ea"/>
              <a:cs typeface="+mn-cs"/>
            </a:rPr>
            <a:t>Redemption</a:t>
          </a:r>
        </a:p>
      </dgm:t>
    </dgm:pt>
    <dgm:pt modelId="{FA7788CB-2604-48D2-ACAF-B9F6A457A429}" type="parTrans" cxnId="{C2FC2B83-9072-4C35-815B-4CC6427FFC53}">
      <dgm:prSet/>
      <dgm:spPr/>
      <dgm:t>
        <a:bodyPr/>
        <a:lstStyle/>
        <a:p>
          <a:endParaRPr lang="en-US"/>
        </a:p>
      </dgm:t>
    </dgm:pt>
    <dgm:pt modelId="{FE17756B-058C-4C8C-A686-5195EEEEB00A}" type="sibTrans" cxnId="{C2FC2B83-9072-4C35-815B-4CC6427FFC53}">
      <dgm:prSet/>
      <dgm:spPr/>
      <dgm:t>
        <a:bodyPr/>
        <a:lstStyle/>
        <a:p>
          <a:endParaRPr lang="en-US"/>
        </a:p>
      </dgm:t>
    </dgm:pt>
    <dgm:pt modelId="{5182AC27-A725-4331-A4EB-2B4E13D1F584}">
      <dgm:prSet phldrT="[Text]"/>
      <dgm:spPr>
        <a:xfrm rot="5400000">
          <a:off x="1912906" y="1145455"/>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8. Intro to  Mitzvot</a:t>
          </a:r>
        </a:p>
      </dgm:t>
    </dgm:pt>
    <dgm:pt modelId="{09577B80-D9E2-4C56-A951-9306A83D1B33}" type="parTrans" cxnId="{89A0E94C-F761-46C3-A0D0-0C868A828042}">
      <dgm:prSet/>
      <dgm:spPr/>
      <dgm:t>
        <a:bodyPr/>
        <a:lstStyle/>
        <a:p>
          <a:endParaRPr lang="en-US"/>
        </a:p>
      </dgm:t>
    </dgm:pt>
    <dgm:pt modelId="{6C64DE85-64EE-4375-A9AE-8F2051882795}" type="sibTrans" cxnId="{89A0E94C-F761-46C3-A0D0-0C868A828042}">
      <dgm:prSet/>
      <dgm:spPr/>
      <dgm:t>
        <a:bodyPr/>
        <a:lstStyle/>
        <a:p>
          <a:endParaRPr lang="en-US"/>
        </a:p>
      </dgm:t>
    </dgm:pt>
    <dgm:pt modelId="{B8423070-1578-4D43-9B30-396647A69AE2}">
      <dgm:prSet/>
      <dgm:spPr>
        <a:xfrm rot="5400000">
          <a:off x="1912906" y="45817"/>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6. The Problem of Idolatry</a:t>
          </a:r>
        </a:p>
      </dgm:t>
    </dgm:pt>
    <dgm:pt modelId="{699BF0C5-93D1-44AC-A056-41697087E9BF}" type="parTrans" cxnId="{6C70AC24-F4FB-4DC7-8BAB-9B4D63E94521}">
      <dgm:prSet/>
      <dgm:spPr/>
      <dgm:t>
        <a:bodyPr/>
        <a:lstStyle/>
        <a:p>
          <a:endParaRPr lang="en-US"/>
        </a:p>
      </dgm:t>
    </dgm:pt>
    <dgm:pt modelId="{66719378-B9CA-4103-BA10-BBDF6FEF2E8E}" type="sibTrans" cxnId="{6C70AC24-F4FB-4DC7-8BAB-9B4D63E94521}">
      <dgm:prSet/>
      <dgm:spPr/>
      <dgm:t>
        <a:bodyPr/>
        <a:lstStyle/>
        <a:p>
          <a:endParaRPr lang="en-US"/>
        </a:p>
      </dgm:t>
    </dgm:pt>
    <dgm:pt modelId="{B0068B6A-BB6C-4296-B730-FAABDDA4C557}">
      <dgm:prSet/>
      <dgm:spPr>
        <a:xfrm rot="5400000">
          <a:off x="1912906" y="45817"/>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7. Teshuva to Hashem</a:t>
          </a:r>
        </a:p>
      </dgm:t>
    </dgm:pt>
    <dgm:pt modelId="{1E6E207B-9C58-449B-9DAA-6C3697E4541F}" type="parTrans" cxnId="{FA0E52CB-EC2C-4A78-BB15-E67D75D21B35}">
      <dgm:prSet/>
      <dgm:spPr/>
      <dgm:t>
        <a:bodyPr/>
        <a:lstStyle/>
        <a:p>
          <a:endParaRPr lang="en-US"/>
        </a:p>
      </dgm:t>
    </dgm:pt>
    <dgm:pt modelId="{CF92436E-D19A-4B78-947A-B3EF6F8ED716}" type="sibTrans" cxnId="{FA0E52CB-EC2C-4A78-BB15-E67D75D21B35}">
      <dgm:prSet/>
      <dgm:spPr/>
      <dgm:t>
        <a:bodyPr/>
        <a:lstStyle/>
        <a:p>
          <a:endParaRPr lang="en-US"/>
        </a:p>
      </dgm:t>
    </dgm:pt>
    <dgm:pt modelId="{B739D06B-225C-4DD5-80E9-9E7191516B5B}">
      <dgm:prSet phldrT="[Text]"/>
      <dgm:spPr>
        <a:xfrm rot="5400000">
          <a:off x="1912906" y="-1023613"/>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Cambria"/>
            <a:buAutoNum type="arabicPeriod"/>
          </a:pPr>
          <a:r>
            <a:rPr lang="en-US">
              <a:solidFill>
                <a:sysClr val="windowText" lastClr="000000">
                  <a:hueOff val="0"/>
                  <a:satOff val="0"/>
                  <a:lumOff val="0"/>
                  <a:alphaOff val="0"/>
                </a:sysClr>
              </a:solidFill>
              <a:latin typeface="Calibri"/>
              <a:ea typeface="+mn-ea"/>
              <a:cs typeface="+mn-cs"/>
            </a:rPr>
            <a:t>Recognition of Cheyt [Sin]: crying to Hashem </a:t>
          </a:r>
        </a:p>
      </dgm:t>
    </dgm:pt>
    <dgm:pt modelId="{B44E9F0D-ECAC-4FCE-B1E2-2B26651E2819}" type="parTrans" cxnId="{78CBDF2C-6045-4258-AD24-0CEDD8293202}">
      <dgm:prSet/>
      <dgm:spPr/>
      <dgm:t>
        <a:bodyPr/>
        <a:lstStyle/>
        <a:p>
          <a:endParaRPr lang="en-US"/>
        </a:p>
      </dgm:t>
    </dgm:pt>
    <dgm:pt modelId="{40A8804A-D812-43F9-846D-50DCD3103E79}" type="sibTrans" cxnId="{78CBDF2C-6045-4258-AD24-0CEDD8293202}">
      <dgm:prSet/>
      <dgm:spPr/>
      <dgm:t>
        <a:bodyPr/>
        <a:lstStyle/>
        <a:p>
          <a:endParaRPr lang="en-US"/>
        </a:p>
      </dgm:t>
    </dgm:pt>
    <dgm:pt modelId="{ACC91E76-5F9A-4D09-813B-490B840FACE6}">
      <dgm:prSet phldrT="[Text]"/>
      <dgm:spPr>
        <a:xfrm rot="5400000">
          <a:off x="1912906" y="45817"/>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5. The Redeemer of Israel</a:t>
          </a:r>
        </a:p>
      </dgm:t>
    </dgm:pt>
    <dgm:pt modelId="{EE1D3916-290E-41B1-9F20-BCB02439000A}" type="parTrans" cxnId="{5A6BD377-9DEF-4914-9808-E940360B101B}">
      <dgm:prSet/>
      <dgm:spPr/>
      <dgm:t>
        <a:bodyPr/>
        <a:lstStyle/>
        <a:p>
          <a:endParaRPr lang="en-US"/>
        </a:p>
      </dgm:t>
    </dgm:pt>
    <dgm:pt modelId="{7329B545-AF07-4DDC-AD94-F4FB776D5EE6}" type="sibTrans" cxnId="{5A6BD377-9DEF-4914-9808-E940360B101B}">
      <dgm:prSet/>
      <dgm:spPr/>
      <dgm:t>
        <a:bodyPr/>
        <a:lstStyle/>
        <a:p>
          <a:endParaRPr lang="en-US"/>
        </a:p>
      </dgm:t>
    </dgm:pt>
    <dgm:pt modelId="{EDD46C4C-E934-48DB-99B5-E96CDF8A09F0}">
      <dgm:prSet/>
      <dgm:spPr>
        <a:xfrm rot="5400000">
          <a:off x="1912906" y="1145455"/>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9. Sinai: 10 Dvarim</a:t>
          </a:r>
        </a:p>
      </dgm:t>
    </dgm:pt>
    <dgm:pt modelId="{A961CBA7-9609-4F22-BC2A-29937600A20A}" type="parTrans" cxnId="{C2D84A11-3801-4D85-AA92-60D8508F4C7B}">
      <dgm:prSet/>
      <dgm:spPr/>
      <dgm:t>
        <a:bodyPr/>
        <a:lstStyle/>
        <a:p>
          <a:endParaRPr lang="en-US"/>
        </a:p>
      </dgm:t>
    </dgm:pt>
    <dgm:pt modelId="{F7647F02-0CC4-49C5-AD52-46F178071C05}" type="sibTrans" cxnId="{C2D84A11-3801-4D85-AA92-60D8508F4C7B}">
      <dgm:prSet/>
      <dgm:spPr/>
      <dgm:t>
        <a:bodyPr/>
        <a:lstStyle/>
        <a:p>
          <a:endParaRPr lang="en-US"/>
        </a:p>
      </dgm:t>
    </dgm:pt>
    <dgm:pt modelId="{4F7795E3-372E-45BB-B495-D3F1B20CA803}">
      <dgm:prSet/>
      <dgm:spPr>
        <a:xfrm rot="5400000">
          <a:off x="1912906" y="1145455"/>
          <a:ext cx="824681" cy="287425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Font typeface="+mj-lt"/>
            <a:buNone/>
          </a:pPr>
          <a:r>
            <a:rPr lang="en-US">
              <a:solidFill>
                <a:sysClr val="windowText" lastClr="000000">
                  <a:hueOff val="0"/>
                  <a:satOff val="0"/>
                  <a:lumOff val="0"/>
                  <a:alphaOff val="0"/>
                </a:sysClr>
              </a:solidFill>
              <a:latin typeface="Calibri"/>
              <a:ea typeface="+mn-ea"/>
              <a:cs typeface="+mn-cs"/>
            </a:rPr>
            <a:t>10. Mishpat and Eretz Yisrael</a:t>
          </a:r>
        </a:p>
      </dgm:t>
    </dgm:pt>
    <dgm:pt modelId="{5154BFA9-DB18-493F-A7B8-BCD47784CB0D}" type="parTrans" cxnId="{3C609208-CF8A-43B9-A2F1-B4E8F3F6DD5B}">
      <dgm:prSet/>
      <dgm:spPr/>
      <dgm:t>
        <a:bodyPr/>
        <a:lstStyle/>
        <a:p>
          <a:endParaRPr lang="en-US"/>
        </a:p>
      </dgm:t>
    </dgm:pt>
    <dgm:pt modelId="{ADE32D5C-738A-4315-9E5A-F25049F113C0}" type="sibTrans" cxnId="{3C609208-CF8A-43B9-A2F1-B4E8F3F6DD5B}">
      <dgm:prSet/>
      <dgm:spPr/>
      <dgm:t>
        <a:bodyPr/>
        <a:lstStyle/>
        <a:p>
          <a:endParaRPr lang="en-US"/>
        </a:p>
      </dgm:t>
    </dgm:pt>
    <dgm:pt modelId="{28F7F99A-2312-48D1-951C-5D2A24D5D13D}" type="pres">
      <dgm:prSet presAssocID="{9D387F10-D15F-42B9-B3AE-7C2B2F3E71B5}" presName="linearFlow" presStyleCnt="0">
        <dgm:presLayoutVars>
          <dgm:dir/>
          <dgm:animLvl val="lvl"/>
          <dgm:resizeHandles val="exact"/>
        </dgm:presLayoutVars>
      </dgm:prSet>
      <dgm:spPr/>
    </dgm:pt>
    <dgm:pt modelId="{7CE5CAF6-BAB1-4290-99C2-AFF4A2BEB5DD}" type="pres">
      <dgm:prSet presAssocID="{8A20A62E-8BB6-4BF4-8E82-B2009C07B75D}" presName="composite" presStyleCnt="0"/>
      <dgm:spPr/>
    </dgm:pt>
    <dgm:pt modelId="{DF253188-8B44-4201-897D-B08D3E886CD5}" type="pres">
      <dgm:prSet presAssocID="{8A20A62E-8BB6-4BF4-8E82-B2009C07B75D}" presName="parentText" presStyleLbl="alignNode1" presStyleIdx="0" presStyleCnt="3">
        <dgm:presLayoutVars>
          <dgm:chMax val="1"/>
          <dgm:bulletEnabled val="1"/>
        </dgm:presLayoutVars>
      </dgm:prSet>
      <dgm:spPr/>
    </dgm:pt>
    <dgm:pt modelId="{DCD0DE49-5B31-42AA-91B8-2C08D367F003}" type="pres">
      <dgm:prSet presAssocID="{8A20A62E-8BB6-4BF4-8E82-B2009C07B75D}" presName="descendantText" presStyleLbl="alignAcc1" presStyleIdx="0" presStyleCnt="3">
        <dgm:presLayoutVars>
          <dgm:bulletEnabled val="1"/>
        </dgm:presLayoutVars>
      </dgm:prSet>
      <dgm:spPr/>
    </dgm:pt>
    <dgm:pt modelId="{3436F2AC-986D-496A-82A0-464BC665EFEE}" type="pres">
      <dgm:prSet presAssocID="{99078796-BD59-4DF1-A3D1-BB48FAFEB949}" presName="sp" presStyleCnt="0"/>
      <dgm:spPr/>
    </dgm:pt>
    <dgm:pt modelId="{4E6074DB-25FC-4EE3-8DCB-CC697AB7730F}" type="pres">
      <dgm:prSet presAssocID="{AB9A8DA7-5D59-4ABB-A509-1588ED5D9290}" presName="composite" presStyleCnt="0"/>
      <dgm:spPr/>
    </dgm:pt>
    <dgm:pt modelId="{FF665CAA-9FB0-4854-B6F6-EE216A3D4288}" type="pres">
      <dgm:prSet presAssocID="{AB9A8DA7-5D59-4ABB-A509-1588ED5D9290}" presName="parentText" presStyleLbl="alignNode1" presStyleIdx="1" presStyleCnt="3">
        <dgm:presLayoutVars>
          <dgm:chMax val="1"/>
          <dgm:bulletEnabled val="1"/>
        </dgm:presLayoutVars>
      </dgm:prSet>
      <dgm:spPr/>
    </dgm:pt>
    <dgm:pt modelId="{BF7894E8-CCF7-4F48-B22E-602045D488C1}" type="pres">
      <dgm:prSet presAssocID="{AB9A8DA7-5D59-4ABB-A509-1588ED5D9290}" presName="descendantText" presStyleLbl="alignAcc1" presStyleIdx="1" presStyleCnt="3">
        <dgm:presLayoutVars>
          <dgm:bulletEnabled val="1"/>
        </dgm:presLayoutVars>
      </dgm:prSet>
      <dgm:spPr/>
    </dgm:pt>
    <dgm:pt modelId="{08AD9916-9B45-4FC8-B7C0-84495EEA5F58}" type="pres">
      <dgm:prSet presAssocID="{138B19FF-02AD-48AA-A8C4-6A556547C232}" presName="sp" presStyleCnt="0"/>
      <dgm:spPr/>
    </dgm:pt>
    <dgm:pt modelId="{81330B00-3AE8-40A3-A137-F841AC58674E}" type="pres">
      <dgm:prSet presAssocID="{B662BE9A-D48A-4753-A41D-1A647CEE2BEF}" presName="composite" presStyleCnt="0"/>
      <dgm:spPr/>
    </dgm:pt>
    <dgm:pt modelId="{70D97138-B4D0-49B0-BAD2-969A3D954F5A}" type="pres">
      <dgm:prSet presAssocID="{B662BE9A-D48A-4753-A41D-1A647CEE2BEF}" presName="parentText" presStyleLbl="alignNode1" presStyleIdx="2" presStyleCnt="3">
        <dgm:presLayoutVars>
          <dgm:chMax val="1"/>
          <dgm:bulletEnabled val="1"/>
        </dgm:presLayoutVars>
      </dgm:prSet>
      <dgm:spPr/>
    </dgm:pt>
    <dgm:pt modelId="{77E35349-92B6-495D-8D4E-3F8FDE6D53B1}" type="pres">
      <dgm:prSet presAssocID="{B662BE9A-D48A-4753-A41D-1A647CEE2BEF}" presName="descendantText" presStyleLbl="alignAcc1" presStyleIdx="2" presStyleCnt="3" custLinFactNeighborX="0" custLinFactNeighborY="3663">
        <dgm:presLayoutVars>
          <dgm:bulletEnabled val="1"/>
        </dgm:presLayoutVars>
      </dgm:prSet>
      <dgm:spPr/>
    </dgm:pt>
  </dgm:ptLst>
  <dgm:cxnLst>
    <dgm:cxn modelId="{3C609208-CF8A-43B9-A2F1-B4E8F3F6DD5B}" srcId="{B662BE9A-D48A-4753-A41D-1A647CEE2BEF}" destId="{4F7795E3-372E-45BB-B495-D3F1B20CA803}" srcOrd="2" destOrd="0" parTransId="{5154BFA9-DB18-493F-A7B8-BCD47784CB0D}" sibTransId="{ADE32D5C-738A-4315-9E5A-F25049F113C0}"/>
    <dgm:cxn modelId="{452C120A-AF31-41DA-92B4-CD34ED64A99B}" type="presOf" srcId="{4F7795E3-372E-45BB-B495-D3F1B20CA803}" destId="{77E35349-92B6-495D-8D4E-3F8FDE6D53B1}" srcOrd="0" destOrd="2" presId="urn:microsoft.com/office/officeart/2005/8/layout/chevron2"/>
    <dgm:cxn modelId="{D48A0F10-91FC-43CF-97EB-33B7A8E63AB4}" srcId="{8A20A62E-8BB6-4BF4-8E82-B2009C07B75D}" destId="{D4594DD7-0A39-4518-B4C2-8E06939E5A24}" srcOrd="1" destOrd="0" parTransId="{220BF65B-737C-4026-A77F-F08C565B28E8}" sibTransId="{89953138-2708-4650-8342-4FAB7387B55F}"/>
    <dgm:cxn modelId="{C2D84A11-3801-4D85-AA92-60D8508F4C7B}" srcId="{B662BE9A-D48A-4753-A41D-1A647CEE2BEF}" destId="{EDD46C4C-E934-48DB-99B5-E96CDF8A09F0}" srcOrd="1" destOrd="0" parTransId="{A961CBA7-9609-4F22-BC2A-29937600A20A}" sibTransId="{F7647F02-0CC4-49C5-AD52-46F178071C05}"/>
    <dgm:cxn modelId="{1864A323-4C7E-484E-9BE7-28E9B0926F77}" type="presOf" srcId="{B739D06B-225C-4DD5-80E9-9E7191516B5B}" destId="{DCD0DE49-5B31-42AA-91B8-2C08D367F003}" srcOrd="0" destOrd="2" presId="urn:microsoft.com/office/officeart/2005/8/layout/chevron2"/>
    <dgm:cxn modelId="{6C70AC24-F4FB-4DC7-8BAB-9B4D63E94521}" srcId="{AB9A8DA7-5D59-4ABB-A509-1588ED5D9290}" destId="{B8423070-1578-4D43-9B30-396647A69AE2}" srcOrd="2" destOrd="0" parTransId="{699BF0C5-93D1-44AC-A056-41697087E9BF}" sibTransId="{66719378-B9CA-4103-BA10-BBDF6FEF2E8E}"/>
    <dgm:cxn modelId="{FAB7FC29-249F-4200-AF1D-4789B2B84016}" type="presOf" srcId="{8A20A62E-8BB6-4BF4-8E82-B2009C07B75D}" destId="{DF253188-8B44-4201-897D-B08D3E886CD5}" srcOrd="0" destOrd="0" presId="urn:microsoft.com/office/officeart/2005/8/layout/chevron2"/>
    <dgm:cxn modelId="{78CBDF2C-6045-4258-AD24-0CEDD8293202}" srcId="{8A20A62E-8BB6-4BF4-8E82-B2009C07B75D}" destId="{B739D06B-225C-4DD5-80E9-9E7191516B5B}" srcOrd="2" destOrd="0" parTransId="{B44E9F0D-ECAC-4FCE-B1E2-2B26651E2819}" sibTransId="{40A8804A-D812-43F9-846D-50DCD3103E79}"/>
    <dgm:cxn modelId="{1A143B39-E201-4069-8228-85311BE69322}" type="presOf" srcId="{AB9A8DA7-5D59-4ABB-A509-1588ED5D9290}" destId="{FF665CAA-9FB0-4854-B6F6-EE216A3D4288}" srcOrd="0" destOrd="0" presId="urn:microsoft.com/office/officeart/2005/8/layout/chevron2"/>
    <dgm:cxn modelId="{3A31753A-0C76-41D8-B81C-FB9B7ECB249E}" type="presOf" srcId="{B8423070-1578-4D43-9B30-396647A69AE2}" destId="{BF7894E8-CCF7-4F48-B22E-602045D488C1}" srcOrd="0" destOrd="2" presId="urn:microsoft.com/office/officeart/2005/8/layout/chevron2"/>
    <dgm:cxn modelId="{C1AF7D3E-E999-47BE-AACF-68C9665EEA0B}" type="presOf" srcId="{B0068B6A-BB6C-4296-B730-FAABDDA4C557}" destId="{BF7894E8-CCF7-4F48-B22E-602045D488C1}" srcOrd="0" destOrd="3" presId="urn:microsoft.com/office/officeart/2005/8/layout/chevron2"/>
    <dgm:cxn modelId="{A0DE605E-1E6B-4119-A155-4300855EBCF7}" type="presOf" srcId="{9D387F10-D15F-42B9-B3AE-7C2B2F3E71B5}" destId="{28F7F99A-2312-48D1-951C-5D2A24D5D13D}" srcOrd="0" destOrd="0" presId="urn:microsoft.com/office/officeart/2005/8/layout/chevron2"/>
    <dgm:cxn modelId="{6ED19543-E0F3-408A-86DD-24A7B88C0D7A}" srcId="{9D387F10-D15F-42B9-B3AE-7C2B2F3E71B5}" destId="{AB9A8DA7-5D59-4ABB-A509-1588ED5D9290}" srcOrd="1" destOrd="0" parTransId="{A5FA2B5C-31E9-40C7-820E-4B2AA2795700}" sibTransId="{138B19FF-02AD-48AA-A8C4-6A556547C232}"/>
    <dgm:cxn modelId="{2CF5306A-C7A8-4E87-9023-AB74462B89D8}" type="presOf" srcId="{8142B2A2-0B91-4FA8-B3FB-48D6C50F35EC}" destId="{BF7894E8-CCF7-4F48-B22E-602045D488C1}" srcOrd="0" destOrd="0" presId="urn:microsoft.com/office/officeart/2005/8/layout/chevron2"/>
    <dgm:cxn modelId="{89A0E94C-F761-46C3-A0D0-0C868A828042}" srcId="{B662BE9A-D48A-4753-A41D-1A647CEE2BEF}" destId="{5182AC27-A725-4331-A4EB-2B4E13D1F584}" srcOrd="0" destOrd="0" parTransId="{09577B80-D9E2-4C56-A951-9306A83D1B33}" sibTransId="{6C64DE85-64EE-4375-A9AE-8F2051882795}"/>
    <dgm:cxn modelId="{5A6BD377-9DEF-4914-9808-E940360B101B}" srcId="{AB9A8DA7-5D59-4ABB-A509-1588ED5D9290}" destId="{ACC91E76-5F9A-4D09-813B-490B840FACE6}" srcOrd="1" destOrd="0" parTransId="{EE1D3916-290E-41B1-9F20-BCB02439000A}" sibTransId="{7329B545-AF07-4DDC-AD94-F4FB776D5EE6}"/>
    <dgm:cxn modelId="{C2FC2B83-9072-4C35-815B-4CC6427FFC53}" srcId="{9D387F10-D15F-42B9-B3AE-7C2B2F3E71B5}" destId="{B662BE9A-D48A-4753-A41D-1A647CEE2BEF}" srcOrd="2" destOrd="0" parTransId="{FA7788CB-2604-48D2-ACAF-B9F6A457A429}" sibTransId="{FE17756B-058C-4C8C-A686-5195EEEEB00A}"/>
    <dgm:cxn modelId="{8E95D884-32B4-4BC4-B4EC-2E04CCD04F2D}" srcId="{8A20A62E-8BB6-4BF4-8E82-B2009C07B75D}" destId="{D384C5D8-2E26-406F-A2AB-DA8D3A111233}" srcOrd="0" destOrd="0" parTransId="{FDA0758C-2214-4EB1-9044-396B109CDDEE}" sibTransId="{75263D8B-0467-4202-927E-FC2EDBDCB196}"/>
    <dgm:cxn modelId="{8E132895-445A-42AE-9910-534D22AD8FBA}" type="presOf" srcId="{B662BE9A-D48A-4753-A41D-1A647CEE2BEF}" destId="{70D97138-B4D0-49B0-BAD2-969A3D954F5A}" srcOrd="0" destOrd="0" presId="urn:microsoft.com/office/officeart/2005/8/layout/chevron2"/>
    <dgm:cxn modelId="{F09C759F-C7E1-4E48-9724-9B724F86AEEA}" srcId="{AB9A8DA7-5D59-4ABB-A509-1588ED5D9290}" destId="{8142B2A2-0B91-4FA8-B3FB-48D6C50F35EC}" srcOrd="0" destOrd="0" parTransId="{005ACBF3-D621-4749-BA84-32580815D37B}" sibTransId="{B6D49B9F-E53D-4C2B-BE78-3B175C653137}"/>
    <dgm:cxn modelId="{AB1056A9-BE95-4C0A-88D0-89F441E7962B}" type="presOf" srcId="{EDD46C4C-E934-48DB-99B5-E96CDF8A09F0}" destId="{77E35349-92B6-495D-8D4E-3F8FDE6D53B1}" srcOrd="0" destOrd="1" presId="urn:microsoft.com/office/officeart/2005/8/layout/chevron2"/>
    <dgm:cxn modelId="{FA0E52CB-EC2C-4A78-BB15-E67D75D21B35}" srcId="{AB9A8DA7-5D59-4ABB-A509-1588ED5D9290}" destId="{B0068B6A-BB6C-4296-B730-FAABDDA4C557}" srcOrd="3" destOrd="0" parTransId="{1E6E207B-9C58-449B-9DAA-6C3697E4541F}" sibTransId="{CF92436E-D19A-4B78-947A-B3EF6F8ED716}"/>
    <dgm:cxn modelId="{8C784DDA-C081-4CAF-BD77-6F5706293B9E}" type="presOf" srcId="{ACC91E76-5F9A-4D09-813B-490B840FACE6}" destId="{BF7894E8-CCF7-4F48-B22E-602045D488C1}" srcOrd="0" destOrd="1" presId="urn:microsoft.com/office/officeart/2005/8/layout/chevron2"/>
    <dgm:cxn modelId="{CEF66CDB-AAC7-43A4-B254-DCC0024E0B64}" srcId="{9D387F10-D15F-42B9-B3AE-7C2B2F3E71B5}" destId="{8A20A62E-8BB6-4BF4-8E82-B2009C07B75D}" srcOrd="0" destOrd="0" parTransId="{7BDE7ADE-78E6-4CCC-9789-6AB42378E366}" sibTransId="{99078796-BD59-4DF1-A3D1-BB48FAFEB949}"/>
    <dgm:cxn modelId="{010402DC-7928-48DA-A09A-5E3313EB138B}" type="presOf" srcId="{D384C5D8-2E26-406F-A2AB-DA8D3A111233}" destId="{DCD0DE49-5B31-42AA-91B8-2C08D367F003}" srcOrd="0" destOrd="0" presId="urn:microsoft.com/office/officeart/2005/8/layout/chevron2"/>
    <dgm:cxn modelId="{F3ABD7E8-00BC-43D1-8452-CDD6BF8CADBB}" type="presOf" srcId="{5182AC27-A725-4331-A4EB-2B4E13D1F584}" destId="{77E35349-92B6-495D-8D4E-3F8FDE6D53B1}" srcOrd="0" destOrd="0" presId="urn:microsoft.com/office/officeart/2005/8/layout/chevron2"/>
    <dgm:cxn modelId="{3ABCC3FF-DB12-4C39-84AF-770E62E478DF}" type="presOf" srcId="{D4594DD7-0A39-4518-B4C2-8E06939E5A24}" destId="{DCD0DE49-5B31-42AA-91B8-2C08D367F003}" srcOrd="0" destOrd="1" presId="urn:microsoft.com/office/officeart/2005/8/layout/chevron2"/>
    <dgm:cxn modelId="{0F2016ED-ECEA-47A8-90E0-2799453B75AA}" type="presParOf" srcId="{28F7F99A-2312-48D1-951C-5D2A24D5D13D}" destId="{7CE5CAF6-BAB1-4290-99C2-AFF4A2BEB5DD}" srcOrd="0" destOrd="0" presId="urn:microsoft.com/office/officeart/2005/8/layout/chevron2"/>
    <dgm:cxn modelId="{5FB09382-7FFC-4FCD-B468-D1F4F26BC588}" type="presParOf" srcId="{7CE5CAF6-BAB1-4290-99C2-AFF4A2BEB5DD}" destId="{DF253188-8B44-4201-897D-B08D3E886CD5}" srcOrd="0" destOrd="0" presId="urn:microsoft.com/office/officeart/2005/8/layout/chevron2"/>
    <dgm:cxn modelId="{15C758EA-EA21-41F2-AAAF-172AF19C7FAB}" type="presParOf" srcId="{7CE5CAF6-BAB1-4290-99C2-AFF4A2BEB5DD}" destId="{DCD0DE49-5B31-42AA-91B8-2C08D367F003}" srcOrd="1" destOrd="0" presId="urn:microsoft.com/office/officeart/2005/8/layout/chevron2"/>
    <dgm:cxn modelId="{4CA70D9E-59E5-42AD-B9D6-6E5444B098FC}" type="presParOf" srcId="{28F7F99A-2312-48D1-951C-5D2A24D5D13D}" destId="{3436F2AC-986D-496A-82A0-464BC665EFEE}" srcOrd="1" destOrd="0" presId="urn:microsoft.com/office/officeart/2005/8/layout/chevron2"/>
    <dgm:cxn modelId="{46C43E5B-ACD8-46FA-90E2-0BE2187D657B}" type="presParOf" srcId="{28F7F99A-2312-48D1-951C-5D2A24D5D13D}" destId="{4E6074DB-25FC-4EE3-8DCB-CC697AB7730F}" srcOrd="2" destOrd="0" presId="urn:microsoft.com/office/officeart/2005/8/layout/chevron2"/>
    <dgm:cxn modelId="{3F705302-BBE5-405A-84D9-C53BD3AC0F33}" type="presParOf" srcId="{4E6074DB-25FC-4EE3-8DCB-CC697AB7730F}" destId="{FF665CAA-9FB0-4854-B6F6-EE216A3D4288}" srcOrd="0" destOrd="0" presId="urn:microsoft.com/office/officeart/2005/8/layout/chevron2"/>
    <dgm:cxn modelId="{912AF00D-AC94-438C-BE3E-5B6FB07E3556}" type="presParOf" srcId="{4E6074DB-25FC-4EE3-8DCB-CC697AB7730F}" destId="{BF7894E8-CCF7-4F48-B22E-602045D488C1}" srcOrd="1" destOrd="0" presId="urn:microsoft.com/office/officeart/2005/8/layout/chevron2"/>
    <dgm:cxn modelId="{C6A99D24-F136-42E2-88A7-19E14B1CC41D}" type="presParOf" srcId="{28F7F99A-2312-48D1-951C-5D2A24D5D13D}" destId="{08AD9916-9B45-4FC8-B7C0-84495EEA5F58}" srcOrd="3" destOrd="0" presId="urn:microsoft.com/office/officeart/2005/8/layout/chevron2"/>
    <dgm:cxn modelId="{389DDDA6-643A-4D21-BD23-3A4B54766544}" type="presParOf" srcId="{28F7F99A-2312-48D1-951C-5D2A24D5D13D}" destId="{81330B00-3AE8-40A3-A137-F841AC58674E}" srcOrd="4" destOrd="0" presId="urn:microsoft.com/office/officeart/2005/8/layout/chevron2"/>
    <dgm:cxn modelId="{3CEE1A67-2AD1-42DF-A7EB-7FF89457A550}" type="presParOf" srcId="{81330B00-3AE8-40A3-A137-F841AC58674E}" destId="{70D97138-B4D0-49B0-BAD2-969A3D954F5A}" srcOrd="0" destOrd="0" presId="urn:microsoft.com/office/officeart/2005/8/layout/chevron2"/>
    <dgm:cxn modelId="{2DD62AD6-36E6-4EAF-A34C-A5B0535D21FD}" type="presParOf" srcId="{81330B00-3AE8-40A3-A137-F841AC58674E}" destId="{77E35349-92B6-495D-8D4E-3F8FDE6D53B1}" srcOrd="1" destOrd="0" presId="urn:microsoft.com/office/officeart/2005/8/layout/chevron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53188-8B44-4201-897D-B08D3E886CD5}">
      <dsp:nvSpPr>
        <dsp:cNvPr id="0" name=""/>
        <dsp:cNvSpPr/>
      </dsp:nvSpPr>
      <dsp:spPr>
        <a:xfrm rot="5400000">
          <a:off x="-198830" y="199488"/>
          <a:ext cx="1325537" cy="9278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Exile</a:t>
          </a:r>
        </a:p>
      </dsp:txBody>
      <dsp:txXfrm rot="-5400000">
        <a:off x="1" y="464595"/>
        <a:ext cx="927876" cy="397661"/>
      </dsp:txXfrm>
    </dsp:sp>
    <dsp:sp modelId="{DCD0DE49-5B31-42AA-91B8-2C08D367F003}">
      <dsp:nvSpPr>
        <dsp:cNvPr id="0" name=""/>
        <dsp:cNvSpPr/>
      </dsp:nvSpPr>
      <dsp:spPr>
        <a:xfrm rot="5400000">
          <a:off x="2785863" y="-1857329"/>
          <a:ext cx="861599" cy="457757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Cambria"/>
            <a:buAutoNum type="arabicPeriod"/>
          </a:pPr>
          <a:r>
            <a:rPr lang="en-US" sz="1200" kern="1200">
              <a:solidFill>
                <a:srgbClr val="FF0000"/>
              </a:solidFill>
              <a:latin typeface="Calibri"/>
              <a:ea typeface="+mn-ea"/>
              <a:cs typeface="+mn-cs"/>
            </a:rPr>
            <a:t>Exile: Strangers in a strange land</a:t>
          </a:r>
        </a:p>
        <a:p>
          <a:pPr marL="114300" lvl="1" indent="-114300" algn="l" defTabSz="533400">
            <a:lnSpc>
              <a:spcPct val="90000"/>
            </a:lnSpc>
            <a:spcBef>
              <a:spcPct val="0"/>
            </a:spcBef>
            <a:spcAft>
              <a:spcPct val="15000"/>
            </a:spcAft>
            <a:buFont typeface="Cambria"/>
            <a:buAutoNum type="arabicPeriod"/>
          </a:pPr>
          <a:r>
            <a:rPr lang="en-US" sz="1200" kern="1200">
              <a:solidFill>
                <a:sysClr val="windowText" lastClr="000000"/>
              </a:solidFill>
              <a:latin typeface="Calibri"/>
              <a:ea typeface="+mn-ea"/>
              <a:cs typeface="+mn-cs"/>
            </a:rPr>
            <a:t>Assimilation: the insidious nature of Cheyt [sin]</a:t>
          </a:r>
        </a:p>
        <a:p>
          <a:pPr marL="114300" lvl="1" indent="-114300" algn="l" defTabSz="533400">
            <a:lnSpc>
              <a:spcPct val="90000"/>
            </a:lnSpc>
            <a:spcBef>
              <a:spcPct val="0"/>
            </a:spcBef>
            <a:spcAft>
              <a:spcPct val="15000"/>
            </a:spcAft>
            <a:buFont typeface="Cambria"/>
            <a:buAutoNum type="arabicPeriod"/>
          </a:pPr>
          <a:r>
            <a:rPr lang="en-US" sz="1200" kern="1200">
              <a:solidFill>
                <a:sysClr val="windowText" lastClr="000000">
                  <a:hueOff val="0"/>
                  <a:satOff val="0"/>
                  <a:lumOff val="0"/>
                  <a:alphaOff val="0"/>
                </a:sysClr>
              </a:solidFill>
              <a:latin typeface="Calibri"/>
              <a:ea typeface="+mn-ea"/>
              <a:cs typeface="+mn-cs"/>
            </a:rPr>
            <a:t>Recognition of Cheyt [Sin]: crying to Hashem </a:t>
          </a:r>
        </a:p>
      </dsp:txBody>
      <dsp:txXfrm rot="-5400000">
        <a:off x="927876" y="42718"/>
        <a:ext cx="4535513" cy="777479"/>
      </dsp:txXfrm>
    </dsp:sp>
    <dsp:sp modelId="{FF665CAA-9FB0-4854-B6F6-EE216A3D4288}">
      <dsp:nvSpPr>
        <dsp:cNvPr id="0" name=""/>
        <dsp:cNvSpPr/>
      </dsp:nvSpPr>
      <dsp:spPr>
        <a:xfrm rot="5400000">
          <a:off x="-198830" y="1326761"/>
          <a:ext cx="1325537" cy="9278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Teshuva</a:t>
          </a:r>
        </a:p>
      </dsp:txBody>
      <dsp:txXfrm rot="-5400000">
        <a:off x="1" y="1591868"/>
        <a:ext cx="927876" cy="397661"/>
      </dsp:txXfrm>
    </dsp:sp>
    <dsp:sp modelId="{BF7894E8-CCF7-4F48-B22E-602045D488C1}">
      <dsp:nvSpPr>
        <dsp:cNvPr id="0" name=""/>
        <dsp:cNvSpPr/>
      </dsp:nvSpPr>
      <dsp:spPr>
        <a:xfrm rot="5400000">
          <a:off x="2785863" y="-730055"/>
          <a:ext cx="861599" cy="457757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4. The Rise of Prophecy</a:t>
          </a:r>
        </a:p>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5. The Redeemer of Israel</a:t>
          </a:r>
        </a:p>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6. The Problem of Idolatry</a:t>
          </a:r>
        </a:p>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7. Teshuva to Hashem</a:t>
          </a:r>
        </a:p>
      </dsp:txBody>
      <dsp:txXfrm rot="-5400000">
        <a:off x="927876" y="1169992"/>
        <a:ext cx="4535513" cy="777479"/>
      </dsp:txXfrm>
    </dsp:sp>
    <dsp:sp modelId="{70D97138-B4D0-49B0-BAD2-969A3D954F5A}">
      <dsp:nvSpPr>
        <dsp:cNvPr id="0" name=""/>
        <dsp:cNvSpPr/>
      </dsp:nvSpPr>
      <dsp:spPr>
        <a:xfrm rot="5400000">
          <a:off x="-198830" y="2454035"/>
          <a:ext cx="1325537" cy="9278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Redemption</a:t>
          </a:r>
        </a:p>
      </dsp:txBody>
      <dsp:txXfrm rot="-5400000">
        <a:off x="1" y="2719142"/>
        <a:ext cx="927876" cy="397661"/>
      </dsp:txXfrm>
    </dsp:sp>
    <dsp:sp modelId="{77E35349-92B6-495D-8D4E-3F8FDE6D53B1}">
      <dsp:nvSpPr>
        <dsp:cNvPr id="0" name=""/>
        <dsp:cNvSpPr/>
      </dsp:nvSpPr>
      <dsp:spPr>
        <a:xfrm rot="5400000">
          <a:off x="2785863" y="428777"/>
          <a:ext cx="861599" cy="457757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8. Intro to  Mitzvot</a:t>
          </a:r>
        </a:p>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9. Sinai: 10 Dvarim</a:t>
          </a:r>
        </a:p>
        <a:p>
          <a:pPr marL="114300" lvl="1" indent="-114300" algn="l" defTabSz="533400">
            <a:lnSpc>
              <a:spcPct val="90000"/>
            </a:lnSpc>
            <a:spcBef>
              <a:spcPct val="0"/>
            </a:spcBef>
            <a:spcAft>
              <a:spcPct val="15000"/>
            </a:spcAft>
            <a:buFont typeface="+mj-lt"/>
            <a:buNone/>
          </a:pPr>
          <a:r>
            <a:rPr lang="en-US" sz="1200" kern="1200">
              <a:solidFill>
                <a:sysClr val="windowText" lastClr="000000">
                  <a:hueOff val="0"/>
                  <a:satOff val="0"/>
                  <a:lumOff val="0"/>
                  <a:alphaOff val="0"/>
                </a:sysClr>
              </a:solidFill>
              <a:latin typeface="Calibri"/>
              <a:ea typeface="+mn-ea"/>
              <a:cs typeface="+mn-cs"/>
            </a:rPr>
            <a:t>10. Mishpat and Eretz Yisrael</a:t>
          </a:r>
        </a:p>
      </dsp:txBody>
      <dsp:txXfrm rot="-5400000">
        <a:off x="927876" y="2328824"/>
        <a:ext cx="4535513" cy="7774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9-05T12:58:51.209"/>
    </inkml:context>
    <inkml:brush xml:id="br0">
      <inkml:brushProperty name="width" value="0.05" units="cm"/>
      <inkml:brushProperty name="height" value="0.05" units="cm"/>
      <inkml:brushProperty name="ignorePressure" value="1"/>
    </inkml:brush>
  </inkml:definitions>
  <inkml:trace contextRef="#ctx0" brushRef="#br0">5507 27,'-2'-2,"0"-1,-1 1,1 0,-1 0,0 0,0 0,0 0,0 1,0-1,0 1,0 0,0 0,0 0,-1 0,1 1,0-1,0 1,-1 0,1 0,-1 0,1 0,-3 1,2-1,-32 1,0 2,1 2,0 1,0 1,1 2,-8 5,17-7,-4 1,0 1,1 1,0 2,1 1,0 1,1 1,-17 14,-234 186,198-38,-54 84,119-232,0 0,-2-1,-1 0,-1-1,-2-1,0-1,-2-1,0-1,-2-1,-10 7,10-7,-8 6,-2-2,-1-1,-2-3,0 0,-1-2,-37 13,-80 39,-139 74,0 24,172-114,-44 2,-213 45,119-79,-135 52,-77 5,121-54,194-7,-54 20,53-19,-87 49,115-10,105-47</inkml:trace>
  <inkml:trace contextRef="#ctx0" brushRef="#br0" timeOffset="4889.543">240 2019,'-1'-1,"-1"0,1 0,0 1,-1-1,1 0,-1 1,1-1,-1 1,0-1,1 1,-1 0,1-1,-1 1,0 0,1 0,-1 0,0 1,1-1,-1 0,0 1,1-1,-1 1,1-1,-1 1,1-1,-1 1,1 0,0 0,-1 0,1 0,0 0,0 0,-1 0,1 1,0-1,0 0,0 2,-115 152,110-147,0-2,1-1,-1 1,1 0,0 1,1-1,-1 1,1 0,1 0,-1 0,1 1,0-1,1 1,0-1,0 1,1 0,0 0,0 0,1 0,0 0,0 0,1 0,0 0,0-1,1 1,0 3,6-6,-1 0,1-1,0 1,0-2,0 1,1-1,-1 0,1-1,-1 0,1 0,0-1,0 0,0 0,0-1,0 0,0-1,0 0,6-2,7 2,32-1,-37 0,0 0,0 1,0 1,0 0,0 2,0 0,0 0,0 2,-1 0,1 1,-1 1,0 0,12 7,-9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Pinny</dc:creator>
  <cp:lastModifiedBy>Rosenthal, Pinny</cp:lastModifiedBy>
  <cp:revision>38</cp:revision>
  <cp:lastPrinted>2015-10-14T17:21:00Z</cp:lastPrinted>
  <dcterms:created xsi:type="dcterms:W3CDTF">2016-11-09T22:44:00Z</dcterms:created>
  <dcterms:modified xsi:type="dcterms:W3CDTF">2018-10-24T23:20:00Z</dcterms:modified>
</cp:coreProperties>
</file>