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C0B6" w14:textId="6C16E5A6" w:rsidR="006904B4" w:rsidRDefault="006904B4" w:rsidP="006904B4">
      <w:pPr>
        <w:bidi/>
        <w:spacing w:after="0"/>
        <w:jc w:val="center"/>
        <w:rPr>
          <w:rFonts w:asciiTheme="majorBidi" w:hAnsiTheme="majorBidi" w:cstheme="majorBidi" w:hint="cs"/>
          <w:b/>
          <w:bCs/>
          <w:sz w:val="32"/>
          <w:szCs w:val="32"/>
          <w:rtl/>
          <w:lang w:bidi="he-IL"/>
        </w:rPr>
      </w:pPr>
      <w:r>
        <w:rPr>
          <w:rFonts w:asciiTheme="majorBidi" w:hAnsiTheme="majorBidi" w:cstheme="majorBidi" w:hint="cs"/>
          <w:b/>
          <w:bCs/>
          <w:sz w:val="32"/>
          <w:szCs w:val="32"/>
          <w:rtl/>
          <w:lang w:bidi="he-IL"/>
        </w:rPr>
        <w:t>גזל חמץ ועבר עליו הפסח</w:t>
      </w:r>
    </w:p>
    <w:p w14:paraId="49CBD937" w14:textId="77777777" w:rsidR="002A2978" w:rsidRDefault="002A2978" w:rsidP="002A2978">
      <w:pPr>
        <w:bidi/>
        <w:spacing w:after="0"/>
        <w:rPr>
          <w:rFonts w:asciiTheme="majorBidi" w:hAnsiTheme="majorBidi" w:cstheme="majorBidi"/>
          <w:sz w:val="24"/>
          <w:szCs w:val="24"/>
          <w:rtl/>
          <w:lang w:bidi="he-IL"/>
        </w:rPr>
      </w:pPr>
    </w:p>
    <w:p w14:paraId="4E12C3D6" w14:textId="77777777" w:rsidR="002411DF" w:rsidRPr="002411DF" w:rsidRDefault="008907EB" w:rsidP="002411DF">
      <w:pPr>
        <w:bidi/>
        <w:spacing w:after="0"/>
        <w:rPr>
          <w:rFonts w:asciiTheme="majorBidi" w:hAnsiTheme="majorBidi" w:cs="Times New Roman"/>
          <w:b/>
          <w:bCs/>
          <w:sz w:val="24"/>
          <w:szCs w:val="24"/>
          <w:u w:val="single"/>
        </w:rPr>
      </w:pPr>
      <w:r>
        <w:rPr>
          <w:rFonts w:asciiTheme="majorBidi" w:hAnsiTheme="majorBidi" w:cs="Times New Roman" w:hint="cs"/>
          <w:b/>
          <w:bCs/>
          <w:sz w:val="24"/>
          <w:szCs w:val="24"/>
          <w:u w:val="single"/>
          <w:rtl/>
          <w:lang w:bidi="he-IL"/>
        </w:rPr>
        <w:t xml:space="preserve">1. </w:t>
      </w:r>
      <w:r w:rsidR="002411DF" w:rsidRPr="002411DF">
        <w:rPr>
          <w:rFonts w:asciiTheme="majorBidi" w:hAnsiTheme="majorBidi" w:cs="Times New Roman"/>
          <w:b/>
          <w:bCs/>
          <w:sz w:val="24"/>
          <w:szCs w:val="24"/>
          <w:u w:val="single"/>
          <w:rtl/>
          <w:lang w:bidi="he-IL"/>
        </w:rPr>
        <w:t>תלמוד בבלי מסכת בבא קמא דף צו עמוד ב</w:t>
      </w:r>
    </w:p>
    <w:p w14:paraId="261CEAF3" w14:textId="701DFB5C" w:rsidR="00B47969" w:rsidRDefault="002411DF" w:rsidP="002411DF">
      <w:pPr>
        <w:bidi/>
        <w:spacing w:after="0"/>
        <w:rPr>
          <w:rFonts w:asciiTheme="majorBidi" w:hAnsiTheme="majorBidi" w:cs="Times New Roman"/>
          <w:sz w:val="24"/>
          <w:szCs w:val="24"/>
          <w:rtl/>
          <w:lang w:bidi="he-IL"/>
        </w:rPr>
      </w:pPr>
      <w:r w:rsidRPr="002411DF">
        <w:rPr>
          <w:rFonts w:asciiTheme="majorBidi" w:hAnsiTheme="majorBidi" w:cs="Times New Roman"/>
          <w:sz w:val="24"/>
          <w:szCs w:val="24"/>
          <w:rtl/>
          <w:lang w:bidi="he-IL"/>
        </w:rPr>
        <w:t>מתני'. גזל בהמה והזקינה, עבדים והזקינו - משלם כשעת הגזלה, רבי מאיר אומר: בעבדים - אומר לו הרי שלך לפניך. גזל מטבע ונסדק, פירות והרקיבו, יין והחמיץ - משלם כשעת הגזלה. מטבע ונפסל, תרומה ונטמאת, חמץ ועבר עליו הפסח, בהמה ונתעבדה בה עבירה, או שנפסלה מעל גבי המזבח, או שהיתה יוצאה ליסקל - אומר לו הרי שלך לפניך</w:t>
      </w:r>
      <w:r>
        <w:rPr>
          <w:rFonts w:asciiTheme="majorBidi" w:hAnsiTheme="majorBidi" w:cs="Times New Roman" w:hint="cs"/>
          <w:sz w:val="24"/>
          <w:szCs w:val="24"/>
          <w:rtl/>
          <w:lang w:bidi="he-IL"/>
        </w:rPr>
        <w:t>.</w:t>
      </w:r>
    </w:p>
    <w:p w14:paraId="4940FE78" w14:textId="5D6F19C8" w:rsidR="00DD4BBE" w:rsidRDefault="00DD4BBE" w:rsidP="00DD4BBE">
      <w:pPr>
        <w:bidi/>
        <w:spacing w:after="0"/>
        <w:rPr>
          <w:rFonts w:asciiTheme="majorBidi" w:hAnsiTheme="majorBidi" w:cs="Times New Roman"/>
          <w:sz w:val="24"/>
          <w:szCs w:val="24"/>
          <w:rtl/>
          <w:lang w:bidi="he-IL"/>
        </w:rPr>
      </w:pPr>
    </w:p>
    <w:p w14:paraId="11061EE7" w14:textId="2F6AE6C9" w:rsidR="00DD4BBE" w:rsidRPr="00DD4BBE" w:rsidRDefault="00DD4BBE" w:rsidP="00DD4BBE">
      <w:pPr>
        <w:bidi/>
        <w:spacing w:after="0"/>
        <w:rPr>
          <w:rFonts w:asciiTheme="majorBidi" w:hAnsiTheme="majorBidi" w:cs="Times New Roman"/>
          <w:b/>
          <w:bCs/>
          <w:sz w:val="24"/>
          <w:szCs w:val="24"/>
          <w:u w:val="single"/>
        </w:rPr>
      </w:pPr>
      <w:r>
        <w:rPr>
          <w:rFonts w:asciiTheme="majorBidi" w:hAnsiTheme="majorBidi" w:cs="Times New Roman" w:hint="cs"/>
          <w:b/>
          <w:bCs/>
          <w:sz w:val="24"/>
          <w:szCs w:val="24"/>
          <w:u w:val="single"/>
          <w:rtl/>
          <w:lang w:bidi="he-IL"/>
        </w:rPr>
        <w:t xml:space="preserve">2. </w:t>
      </w:r>
      <w:r w:rsidRPr="00DD4BBE">
        <w:rPr>
          <w:rFonts w:asciiTheme="majorBidi" w:hAnsiTheme="majorBidi" w:cs="Times New Roman"/>
          <w:b/>
          <w:bCs/>
          <w:sz w:val="24"/>
          <w:szCs w:val="24"/>
          <w:u w:val="single"/>
          <w:rtl/>
          <w:lang w:bidi="he-IL"/>
        </w:rPr>
        <w:t>תלמוד בבלי מסכת פסחים דף ה עמוד ב</w:t>
      </w:r>
    </w:p>
    <w:p w14:paraId="0A3D05D8" w14:textId="33248523" w:rsidR="00DD4BBE" w:rsidRDefault="00DD4BBE" w:rsidP="00DD4BBE">
      <w:pPr>
        <w:bidi/>
        <w:spacing w:after="0"/>
        <w:rPr>
          <w:rFonts w:asciiTheme="majorBidi" w:hAnsiTheme="majorBidi" w:cs="Times New Roman"/>
          <w:sz w:val="24"/>
          <w:szCs w:val="24"/>
          <w:rtl/>
          <w:lang w:bidi="he-IL"/>
        </w:rPr>
      </w:pPr>
      <w:r w:rsidRPr="00DD4BBE">
        <w:rPr>
          <w:rFonts w:asciiTheme="majorBidi" w:hAnsiTheme="majorBidi" w:cs="Times New Roman"/>
          <w:sz w:val="24"/>
          <w:szCs w:val="24"/>
          <w:rtl/>
          <w:lang w:bidi="he-IL"/>
        </w:rPr>
        <w:t>אמר מר: יכול יטמין ויקבל פקדונות מן הנכרים - תלמוד לומר לא ימצא. הא אמרת רישא: שלך - אי אתה רואה, אבל אתה רואה של אחרים ושל גבוה! - לא קשיא; הא - דקביל עליה אחריות, הא - דלא קביל עליה אחריות.</w:t>
      </w:r>
    </w:p>
    <w:p w14:paraId="1B145A92" w14:textId="76E3581F" w:rsidR="00DD4BBE" w:rsidRDefault="00DD4BBE" w:rsidP="00DD4BBE">
      <w:pPr>
        <w:bidi/>
        <w:spacing w:after="0"/>
        <w:rPr>
          <w:rFonts w:asciiTheme="majorBidi" w:hAnsiTheme="majorBidi" w:cs="Times New Roman"/>
          <w:sz w:val="24"/>
          <w:szCs w:val="24"/>
          <w:rtl/>
          <w:lang w:bidi="he-IL"/>
        </w:rPr>
      </w:pPr>
    </w:p>
    <w:p w14:paraId="4070E86D" w14:textId="273B54D9" w:rsidR="00DD4BBE" w:rsidRPr="00DD4BBE" w:rsidRDefault="0033216A" w:rsidP="00DD4BBE">
      <w:pPr>
        <w:bidi/>
        <w:spacing w:after="0"/>
        <w:rPr>
          <w:rFonts w:asciiTheme="majorBidi" w:hAnsiTheme="majorBidi" w:cs="Times New Roman"/>
          <w:b/>
          <w:bCs/>
          <w:sz w:val="24"/>
          <w:szCs w:val="24"/>
          <w:u w:val="single"/>
        </w:rPr>
      </w:pPr>
      <w:r>
        <w:rPr>
          <w:rFonts w:asciiTheme="majorBidi" w:hAnsiTheme="majorBidi" w:cs="Times New Roman" w:hint="cs"/>
          <w:b/>
          <w:bCs/>
          <w:sz w:val="24"/>
          <w:szCs w:val="24"/>
          <w:u w:val="single"/>
          <w:rtl/>
          <w:lang w:bidi="he-IL"/>
        </w:rPr>
        <w:t xml:space="preserve">3. </w:t>
      </w:r>
      <w:r w:rsidR="00DD4BBE" w:rsidRPr="00DD4BBE">
        <w:rPr>
          <w:rFonts w:asciiTheme="majorBidi" w:hAnsiTheme="majorBidi" w:cs="Times New Roman"/>
          <w:b/>
          <w:bCs/>
          <w:sz w:val="24"/>
          <w:szCs w:val="24"/>
          <w:u w:val="single"/>
          <w:rtl/>
          <w:lang w:bidi="he-IL"/>
        </w:rPr>
        <w:t>תוספות מסכת פסחים דף כט עמוד א</w:t>
      </w:r>
    </w:p>
    <w:p w14:paraId="60E46515" w14:textId="77777777" w:rsidR="0033216A" w:rsidRDefault="00DD4BBE" w:rsidP="00DD4BBE">
      <w:pPr>
        <w:bidi/>
        <w:spacing w:after="0"/>
        <w:rPr>
          <w:rFonts w:asciiTheme="majorBidi" w:hAnsiTheme="majorBidi" w:cs="Times New Roman"/>
          <w:sz w:val="24"/>
          <w:szCs w:val="24"/>
          <w:rtl/>
          <w:lang w:bidi="he-IL"/>
        </w:rPr>
      </w:pPr>
      <w:r w:rsidRPr="00DD4BBE">
        <w:rPr>
          <w:rFonts w:asciiTheme="majorBidi" w:hAnsiTheme="majorBidi" w:cs="Times New Roman"/>
          <w:sz w:val="24"/>
          <w:szCs w:val="24"/>
          <w:rtl/>
          <w:lang w:bidi="he-IL"/>
        </w:rPr>
        <w:t xml:space="preserve">בדין הוא דאפי' תוך זמנו מותר - </w:t>
      </w:r>
      <w:r>
        <w:rPr>
          <w:rFonts w:asciiTheme="majorBidi" w:hAnsiTheme="majorBidi" w:cs="Times New Roman" w:hint="cs"/>
          <w:sz w:val="24"/>
          <w:szCs w:val="24"/>
          <w:rtl/>
          <w:lang w:bidi="he-IL"/>
        </w:rPr>
        <w:t>. . . .</w:t>
      </w:r>
      <w:r w:rsidRPr="00DD4BBE">
        <w:rPr>
          <w:rFonts w:asciiTheme="majorBidi" w:hAnsiTheme="majorBidi" w:cs="Times New Roman"/>
          <w:sz w:val="24"/>
          <w:szCs w:val="24"/>
          <w:rtl/>
          <w:lang w:bidi="he-IL"/>
        </w:rPr>
        <w:t xml:space="preserve">ואם גזל מנכרי הרי חייב באחריותו ולא גרע מחמץ שחייב באחריותו דהוי </w:t>
      </w:r>
    </w:p>
    <w:p w14:paraId="0AB8893D" w14:textId="3506B903" w:rsidR="00DD4BBE" w:rsidRDefault="00DD4BBE" w:rsidP="0033216A">
      <w:pPr>
        <w:bidi/>
        <w:spacing w:after="0"/>
        <w:rPr>
          <w:rFonts w:asciiTheme="majorBidi" w:hAnsiTheme="majorBidi" w:cs="Times New Roman"/>
          <w:sz w:val="24"/>
          <w:szCs w:val="24"/>
          <w:rtl/>
          <w:lang w:bidi="he-IL"/>
        </w:rPr>
      </w:pPr>
      <w:r w:rsidRPr="00DD4BBE">
        <w:rPr>
          <w:rFonts w:asciiTheme="majorBidi" w:hAnsiTheme="majorBidi" w:cs="Times New Roman"/>
          <w:sz w:val="24"/>
          <w:szCs w:val="24"/>
          <w:rtl/>
          <w:lang w:bidi="he-IL"/>
        </w:rPr>
        <w:t>כשלו</w:t>
      </w:r>
      <w:r>
        <w:rPr>
          <w:rFonts w:asciiTheme="majorBidi" w:hAnsiTheme="majorBidi" w:cs="Times New Roman" w:hint="cs"/>
          <w:sz w:val="24"/>
          <w:szCs w:val="24"/>
          <w:rtl/>
          <w:lang w:bidi="he-IL"/>
        </w:rPr>
        <w:t>. . . .</w:t>
      </w:r>
    </w:p>
    <w:p w14:paraId="5DF46E85" w14:textId="7550D57A" w:rsidR="0033216A" w:rsidRDefault="0033216A" w:rsidP="0033216A">
      <w:pPr>
        <w:bidi/>
        <w:spacing w:after="0"/>
        <w:rPr>
          <w:rFonts w:asciiTheme="majorBidi" w:hAnsiTheme="majorBidi" w:cs="Times New Roman"/>
          <w:sz w:val="24"/>
          <w:szCs w:val="24"/>
          <w:rtl/>
          <w:lang w:bidi="he-IL"/>
        </w:rPr>
      </w:pPr>
    </w:p>
    <w:p w14:paraId="57B34C48" w14:textId="2F389B49" w:rsidR="00DC7E24" w:rsidRPr="00DC7E24" w:rsidRDefault="00DC7E24" w:rsidP="00DC7E24">
      <w:pPr>
        <w:bidi/>
        <w:spacing w:after="0"/>
        <w:rPr>
          <w:rFonts w:asciiTheme="majorBidi" w:hAnsiTheme="majorBidi" w:cs="Times New Roman"/>
          <w:b/>
          <w:bCs/>
          <w:sz w:val="24"/>
          <w:szCs w:val="24"/>
          <w:u w:val="single"/>
        </w:rPr>
      </w:pPr>
      <w:r>
        <w:rPr>
          <w:rFonts w:asciiTheme="majorBidi" w:hAnsiTheme="majorBidi" w:cs="Times New Roman" w:hint="cs"/>
          <w:b/>
          <w:bCs/>
          <w:sz w:val="24"/>
          <w:szCs w:val="24"/>
          <w:u w:val="single"/>
          <w:rtl/>
          <w:lang w:bidi="he-IL"/>
        </w:rPr>
        <w:t xml:space="preserve">4. </w:t>
      </w:r>
      <w:r w:rsidRPr="00DC7E24">
        <w:rPr>
          <w:rFonts w:asciiTheme="majorBidi" w:hAnsiTheme="majorBidi" w:cs="Times New Roman"/>
          <w:b/>
          <w:bCs/>
          <w:sz w:val="24"/>
          <w:szCs w:val="24"/>
          <w:u w:val="single"/>
          <w:rtl/>
          <w:lang w:bidi="he-IL"/>
        </w:rPr>
        <w:t>תלמוד בבלי מסכת בבא קמא דף סט עמוד א</w:t>
      </w:r>
    </w:p>
    <w:p w14:paraId="391AA062" w14:textId="29AA1EE8" w:rsidR="00DC7E24" w:rsidRDefault="00DC7E24" w:rsidP="00DC7E24">
      <w:pPr>
        <w:bidi/>
        <w:spacing w:after="0"/>
        <w:rPr>
          <w:rFonts w:asciiTheme="majorBidi" w:hAnsiTheme="majorBidi" w:cs="Times New Roman"/>
          <w:sz w:val="24"/>
          <w:szCs w:val="24"/>
          <w:rtl/>
          <w:lang w:bidi="he-IL"/>
        </w:rPr>
      </w:pPr>
      <w:r w:rsidRPr="00DC7E24">
        <w:rPr>
          <w:rFonts w:asciiTheme="majorBidi" w:hAnsiTheme="majorBidi" w:cs="Times New Roman"/>
          <w:sz w:val="24"/>
          <w:szCs w:val="24"/>
          <w:rtl/>
          <w:lang w:bidi="he-IL"/>
        </w:rPr>
        <w:t>גופא, אמר רבי יוחנן: גזל ולא נתייאשו הבעלים - שניהם אינן יכולים להקדיש, זה לפי שאינו שלו, וזה לפי שאינו ברשותו.</w:t>
      </w:r>
    </w:p>
    <w:p w14:paraId="7E706685" w14:textId="3919FE05" w:rsidR="00DC7E24" w:rsidRDefault="00DC7E24" w:rsidP="00DC7E24">
      <w:pPr>
        <w:bidi/>
        <w:spacing w:after="0"/>
        <w:rPr>
          <w:rFonts w:asciiTheme="majorBidi" w:hAnsiTheme="majorBidi" w:cs="Times New Roman"/>
          <w:sz w:val="24"/>
          <w:szCs w:val="24"/>
          <w:rtl/>
          <w:lang w:bidi="he-IL"/>
        </w:rPr>
      </w:pPr>
    </w:p>
    <w:p w14:paraId="01876D52" w14:textId="6F600AFE" w:rsidR="004325D1" w:rsidRPr="004325D1" w:rsidRDefault="004325D1" w:rsidP="004325D1">
      <w:pPr>
        <w:bidi/>
        <w:spacing w:after="0"/>
        <w:rPr>
          <w:rFonts w:asciiTheme="majorBidi" w:hAnsiTheme="majorBidi" w:cs="Times New Roman"/>
          <w:b/>
          <w:bCs/>
          <w:sz w:val="24"/>
          <w:szCs w:val="24"/>
          <w:u w:val="single"/>
        </w:rPr>
      </w:pPr>
      <w:r>
        <w:rPr>
          <w:rFonts w:asciiTheme="majorBidi" w:hAnsiTheme="majorBidi" w:cs="Times New Roman" w:hint="cs"/>
          <w:b/>
          <w:bCs/>
          <w:sz w:val="24"/>
          <w:szCs w:val="24"/>
          <w:u w:val="single"/>
          <w:rtl/>
          <w:lang w:bidi="he-IL"/>
        </w:rPr>
        <w:t xml:space="preserve">5. </w:t>
      </w:r>
      <w:r w:rsidRPr="004325D1">
        <w:rPr>
          <w:rFonts w:asciiTheme="majorBidi" w:hAnsiTheme="majorBidi" w:cs="Times New Roman"/>
          <w:b/>
          <w:bCs/>
          <w:sz w:val="24"/>
          <w:szCs w:val="24"/>
          <w:u w:val="single"/>
          <w:rtl/>
          <w:lang w:bidi="he-IL"/>
        </w:rPr>
        <w:t>תלמוד בבלי מסכת בבא קמא דף כט עמוד ב</w:t>
      </w:r>
    </w:p>
    <w:p w14:paraId="3532C97A" w14:textId="72618DB5" w:rsidR="00DC7E24" w:rsidRDefault="004325D1" w:rsidP="004325D1">
      <w:pPr>
        <w:bidi/>
        <w:spacing w:after="0"/>
        <w:rPr>
          <w:rFonts w:asciiTheme="majorBidi" w:hAnsiTheme="majorBidi" w:cs="Times New Roman"/>
          <w:sz w:val="24"/>
          <w:szCs w:val="24"/>
          <w:rtl/>
          <w:lang w:bidi="he-IL"/>
        </w:rPr>
      </w:pPr>
      <w:r w:rsidRPr="004325D1">
        <w:rPr>
          <w:rFonts w:asciiTheme="majorBidi" w:hAnsiTheme="majorBidi" w:cs="Times New Roman"/>
          <w:sz w:val="24"/>
          <w:szCs w:val="24"/>
          <w:rtl/>
          <w:lang w:bidi="he-IL"/>
        </w:rPr>
        <w:t>דאמר רבי אלעזר משום רבי ישמעאל: שני דברים אינן ברשותו של אדם ועשאן הכתוב כאילו הן ברשותו, ואלו הן: בור ברשות הרבים, וחמץ משש [שעות] ולמעלה, תסתיים.</w:t>
      </w:r>
    </w:p>
    <w:p w14:paraId="23864F98" w14:textId="72A830FD" w:rsidR="00D064B6" w:rsidRDefault="00D064B6" w:rsidP="00D064B6">
      <w:pPr>
        <w:bidi/>
        <w:spacing w:after="0"/>
        <w:rPr>
          <w:rFonts w:asciiTheme="majorBidi" w:hAnsiTheme="majorBidi" w:cs="Times New Roman"/>
          <w:sz w:val="24"/>
          <w:szCs w:val="24"/>
          <w:rtl/>
          <w:lang w:bidi="he-IL"/>
        </w:rPr>
      </w:pPr>
    </w:p>
    <w:p w14:paraId="4DACD429" w14:textId="3F1AA6A6" w:rsidR="00D064B6" w:rsidRPr="00D064B6" w:rsidRDefault="00D064B6" w:rsidP="00D064B6">
      <w:pPr>
        <w:bidi/>
        <w:spacing w:after="0"/>
        <w:rPr>
          <w:rFonts w:asciiTheme="majorBidi" w:hAnsiTheme="majorBidi" w:cs="Times New Roman"/>
          <w:b/>
          <w:bCs/>
          <w:sz w:val="24"/>
          <w:szCs w:val="24"/>
          <w:u w:val="single"/>
        </w:rPr>
      </w:pPr>
      <w:r w:rsidRPr="00D064B6">
        <w:rPr>
          <w:rFonts w:asciiTheme="majorBidi" w:hAnsiTheme="majorBidi" w:cs="Times New Roman" w:hint="cs"/>
          <w:b/>
          <w:bCs/>
          <w:sz w:val="24"/>
          <w:szCs w:val="24"/>
          <w:u w:val="single"/>
          <w:rtl/>
          <w:lang w:bidi="he-IL"/>
        </w:rPr>
        <w:t xml:space="preserve">6. </w:t>
      </w:r>
      <w:r w:rsidRPr="00D064B6">
        <w:rPr>
          <w:rFonts w:asciiTheme="majorBidi" w:hAnsiTheme="majorBidi" w:cs="Times New Roman"/>
          <w:b/>
          <w:bCs/>
          <w:sz w:val="24"/>
          <w:szCs w:val="24"/>
          <w:u w:val="single"/>
          <w:rtl/>
          <w:lang w:bidi="he-IL"/>
        </w:rPr>
        <w:t>תלמוד בבלי מסכת בבא קמא דף סו עמוד א</w:t>
      </w:r>
      <w:r>
        <w:rPr>
          <w:rFonts w:asciiTheme="majorBidi" w:hAnsiTheme="majorBidi" w:cs="Times New Roman" w:hint="cs"/>
          <w:b/>
          <w:bCs/>
          <w:sz w:val="24"/>
          <w:szCs w:val="24"/>
          <w:u w:val="single"/>
          <w:rtl/>
          <w:lang w:bidi="he-IL"/>
        </w:rPr>
        <w:t xml:space="preserve"> </w:t>
      </w:r>
      <w:r>
        <w:rPr>
          <w:rFonts w:asciiTheme="majorBidi" w:hAnsiTheme="majorBidi" w:cs="Times New Roman"/>
          <w:b/>
          <w:bCs/>
          <w:sz w:val="24"/>
          <w:szCs w:val="24"/>
          <w:u w:val="single"/>
          <w:rtl/>
          <w:lang w:bidi="he-IL"/>
        </w:rPr>
        <w:t>–</w:t>
      </w:r>
      <w:r>
        <w:rPr>
          <w:rFonts w:asciiTheme="majorBidi" w:hAnsiTheme="majorBidi" w:cs="Times New Roman" w:hint="cs"/>
          <w:b/>
          <w:bCs/>
          <w:sz w:val="24"/>
          <w:szCs w:val="24"/>
          <w:u w:val="single"/>
          <w:rtl/>
          <w:lang w:bidi="he-IL"/>
        </w:rPr>
        <w:t xml:space="preserve"> עמוד ב</w:t>
      </w:r>
    </w:p>
    <w:p w14:paraId="396C51A5" w14:textId="310403D4" w:rsidR="00D064B6" w:rsidRDefault="00D064B6" w:rsidP="00986512">
      <w:pPr>
        <w:bidi/>
        <w:spacing w:after="0"/>
        <w:rPr>
          <w:rFonts w:asciiTheme="majorBidi" w:hAnsiTheme="majorBidi" w:cs="Times New Roman"/>
          <w:sz w:val="24"/>
          <w:szCs w:val="24"/>
          <w:rtl/>
          <w:lang w:bidi="he-IL"/>
        </w:rPr>
      </w:pPr>
      <w:r w:rsidRPr="00D064B6">
        <w:rPr>
          <w:rFonts w:asciiTheme="majorBidi" w:hAnsiTheme="majorBidi" w:cs="Times New Roman"/>
          <w:sz w:val="24"/>
          <w:szCs w:val="24"/>
          <w:rtl/>
          <w:lang w:bidi="he-IL"/>
        </w:rPr>
        <w:t>יאוש - אמרי רבנן דניקני, מיהו לא ידעינן אי דאורייתא אי דרבנן; אי דאורייתא, מידי דהוה אמוצא אבידה, מוצא אבידה לאו כיון דמייאש מרה מינה מקמי דתיתי לידיה קני ליה, האי נמי כיון דמייאש מרה קני ליה, אלמא קני; או דלמא לא דמיא לאבידה, אבידה הוא דכי אתאי לידיה - בהתירא אתיא לידיה, אבל האי כיון דבאיסורא אתאי לידיה - מדרבנן הוא, דאמור רבנן ניקני מפני תקנת השבים. ורב יוסף אמר: יאוש אינו קונה, ואפילו מדרבנן. איתיביה רב יוסף לרבה: גזל חמץ ועבר עליו הפסח,</w:t>
      </w:r>
      <w:r>
        <w:rPr>
          <w:rFonts w:asciiTheme="majorBidi" w:hAnsiTheme="majorBidi" w:cs="Times New Roman" w:hint="cs"/>
          <w:sz w:val="24"/>
          <w:szCs w:val="24"/>
          <w:rtl/>
          <w:lang w:bidi="he-IL"/>
        </w:rPr>
        <w:t xml:space="preserve"> </w:t>
      </w:r>
      <w:r w:rsidR="00986512" w:rsidRPr="00986512">
        <w:rPr>
          <w:rFonts w:asciiTheme="majorBidi" w:hAnsiTheme="majorBidi" w:cs="Times New Roman"/>
          <w:sz w:val="24"/>
          <w:szCs w:val="24"/>
          <w:rtl/>
          <w:lang w:bidi="he-IL"/>
        </w:rPr>
        <w:t>מתיב רב פפא: גזל מטבע ונפסל, תרומה - ונטמאת, חמץ - ועבר עליו הפסח, אומר לו הרי שלך לפניך; ואי אמרת היזק שאינו ניכר שמיה היזק, האי גזלן הוא, ממונא מעליא בעי שלומי! תיובתא.</w:t>
      </w:r>
    </w:p>
    <w:p w14:paraId="0213A5E6" w14:textId="46D01FC7" w:rsidR="00986512" w:rsidRDefault="00986512" w:rsidP="00986512">
      <w:pPr>
        <w:bidi/>
        <w:spacing w:after="0"/>
        <w:rPr>
          <w:rFonts w:asciiTheme="majorBidi" w:hAnsiTheme="majorBidi" w:cs="Times New Roman"/>
          <w:sz w:val="24"/>
          <w:szCs w:val="24"/>
          <w:rtl/>
          <w:lang w:bidi="he-IL"/>
        </w:rPr>
      </w:pPr>
    </w:p>
    <w:p w14:paraId="0A874CB1" w14:textId="7B391498" w:rsidR="0027615A" w:rsidRPr="0027615A" w:rsidRDefault="0027615A" w:rsidP="0027615A">
      <w:pPr>
        <w:bidi/>
        <w:spacing w:after="0"/>
        <w:rPr>
          <w:rFonts w:asciiTheme="majorBidi" w:hAnsiTheme="majorBidi" w:cs="Times New Roman"/>
          <w:b/>
          <w:bCs/>
          <w:sz w:val="24"/>
          <w:szCs w:val="24"/>
          <w:u w:val="single"/>
        </w:rPr>
      </w:pPr>
      <w:r>
        <w:rPr>
          <w:rFonts w:asciiTheme="majorBidi" w:hAnsiTheme="majorBidi" w:cs="Times New Roman" w:hint="cs"/>
          <w:b/>
          <w:bCs/>
          <w:sz w:val="24"/>
          <w:szCs w:val="24"/>
          <w:u w:val="single"/>
          <w:rtl/>
          <w:lang w:bidi="he-IL"/>
        </w:rPr>
        <w:t xml:space="preserve">7.  </w:t>
      </w:r>
      <w:r w:rsidRPr="0027615A">
        <w:rPr>
          <w:rFonts w:asciiTheme="majorBidi" w:hAnsiTheme="majorBidi" w:cs="Times New Roman"/>
          <w:b/>
          <w:bCs/>
          <w:sz w:val="24"/>
          <w:szCs w:val="24"/>
          <w:u w:val="single"/>
          <w:rtl/>
          <w:lang w:bidi="he-IL"/>
        </w:rPr>
        <w:t>תוספות מסכת גיטין דף נג עמוד ב</w:t>
      </w:r>
    </w:p>
    <w:p w14:paraId="395FEA1D" w14:textId="70345F14" w:rsidR="00986512" w:rsidRPr="00B47969" w:rsidRDefault="0027615A" w:rsidP="0027615A">
      <w:pPr>
        <w:bidi/>
        <w:spacing w:after="0"/>
        <w:rPr>
          <w:rFonts w:asciiTheme="majorBidi" w:hAnsiTheme="majorBidi" w:cs="Times New Roman"/>
          <w:sz w:val="24"/>
          <w:szCs w:val="24"/>
          <w:rtl/>
        </w:rPr>
      </w:pPr>
      <w:r w:rsidRPr="0027615A">
        <w:rPr>
          <w:rFonts w:asciiTheme="majorBidi" w:hAnsiTheme="majorBidi" w:cs="Times New Roman"/>
          <w:sz w:val="24"/>
          <w:szCs w:val="24"/>
          <w:rtl/>
          <w:lang w:bidi="he-IL"/>
        </w:rPr>
        <w:t xml:space="preserve">גזלן הוא וממון מעליא בעי לשלומי - </w:t>
      </w:r>
      <w:r>
        <w:rPr>
          <w:rFonts w:asciiTheme="majorBidi" w:hAnsiTheme="majorBidi" w:cs="Times New Roman" w:hint="cs"/>
          <w:sz w:val="24"/>
          <w:szCs w:val="24"/>
          <w:rtl/>
          <w:lang w:bidi="he-IL"/>
        </w:rPr>
        <w:t>. . . .</w:t>
      </w:r>
      <w:r w:rsidRPr="0027615A">
        <w:rPr>
          <w:rFonts w:asciiTheme="majorBidi" w:hAnsiTheme="majorBidi" w:cs="Times New Roman"/>
          <w:sz w:val="24"/>
          <w:szCs w:val="24"/>
          <w:rtl/>
          <w:lang w:bidi="he-IL"/>
        </w:rPr>
        <w:t>וי"ל דכיון דהיזק שאינו ניכר שמיה היזק א"כ חשיב ליה כאילו הוא ניכר ואם כן אין לך שינוי גדול מזה וקנאם הגזלן בשינוי וצריך לשלם בממון מעליא ושמין כעין שגזל ולא מצי אמר ליה הרי שלך לפניך</w:t>
      </w:r>
      <w:r w:rsidR="00762C65">
        <w:rPr>
          <w:rFonts w:asciiTheme="majorBidi" w:hAnsiTheme="majorBidi" w:cs="Times New Roman" w:hint="cs"/>
          <w:sz w:val="24"/>
          <w:szCs w:val="24"/>
          <w:rtl/>
          <w:lang w:bidi="he-IL"/>
        </w:rPr>
        <w:t>. . . .</w:t>
      </w:r>
      <w:bookmarkStart w:id="0" w:name="_GoBack"/>
      <w:bookmarkEnd w:id="0"/>
    </w:p>
    <w:sectPr w:rsidR="00986512" w:rsidRPr="00B479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BFADE" w14:textId="77777777" w:rsidR="007B63F8" w:rsidRDefault="007B63F8" w:rsidP="008907EB">
      <w:pPr>
        <w:spacing w:after="0" w:line="240" w:lineRule="auto"/>
      </w:pPr>
      <w:r>
        <w:separator/>
      </w:r>
    </w:p>
  </w:endnote>
  <w:endnote w:type="continuationSeparator" w:id="0">
    <w:p w14:paraId="212EA54A" w14:textId="77777777" w:rsidR="007B63F8" w:rsidRDefault="007B63F8" w:rsidP="0089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D733E" w14:textId="77777777" w:rsidR="007B63F8" w:rsidRDefault="007B63F8" w:rsidP="008907EB">
      <w:pPr>
        <w:spacing w:after="0" w:line="240" w:lineRule="auto"/>
      </w:pPr>
      <w:r>
        <w:separator/>
      </w:r>
    </w:p>
  </w:footnote>
  <w:footnote w:type="continuationSeparator" w:id="0">
    <w:p w14:paraId="130978A1" w14:textId="77777777" w:rsidR="007B63F8" w:rsidRDefault="007B63F8" w:rsidP="00890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7EA3" w14:textId="77777777" w:rsidR="008907EB" w:rsidRPr="008907EB" w:rsidRDefault="008907EB" w:rsidP="008907EB">
    <w:pPr>
      <w:pStyle w:val="Header"/>
      <w:rPr>
        <w:rFonts w:asciiTheme="majorBidi" w:hAnsiTheme="majorBidi" w:cstheme="majorBidi"/>
        <w:sz w:val="24"/>
        <w:szCs w:val="24"/>
        <w:lang w:bidi="he-IL"/>
      </w:rPr>
    </w:pPr>
    <w:r w:rsidRPr="0035371A">
      <w:rPr>
        <w:rFonts w:asciiTheme="majorBidi" w:hAnsiTheme="majorBidi" w:cstheme="majorBidi"/>
        <w:sz w:val="24"/>
        <w:szCs w:val="24"/>
        <w:rtl/>
        <w:lang w:bidi="he-IL"/>
      </w:rPr>
      <w:t>הרב צבי סבלפסקי</w:t>
    </w:r>
    <w:r w:rsidRPr="00985E49">
      <w:rPr>
        <w:rFonts w:asciiTheme="majorBidi" w:hAnsiTheme="majorBidi" w:cstheme="majorBidi"/>
        <w:sz w:val="24"/>
        <w:szCs w:val="24"/>
        <w:rtl/>
        <w:lang w:bidi="he-IL"/>
      </w:rPr>
      <w:t xml:space="preserve"> </w:t>
    </w:r>
    <w:r>
      <w:rPr>
        <w:rFonts w:asciiTheme="majorBidi" w:hAnsiTheme="majorBidi" w:cstheme="majorBidi"/>
        <w:sz w:val="24"/>
        <w:szCs w:val="24"/>
        <w:lang w:bidi="he-IL"/>
      </w:rPr>
      <w:t xml:space="preserve"> </w:t>
    </w:r>
    <w:r w:rsidRPr="0035371A">
      <w:rPr>
        <w:rFonts w:asciiTheme="majorBidi" w:hAnsiTheme="majorBidi" w:cstheme="majorBidi"/>
        <w:sz w:val="24"/>
        <w:szCs w:val="24"/>
      </w:rPr>
      <w:ptab w:relativeTo="margin" w:alignment="center" w:leader="none"/>
    </w:r>
    <w:r w:rsidRPr="00985E49">
      <w:rPr>
        <w:rFonts w:asciiTheme="majorBidi" w:hAnsiTheme="majorBidi" w:cstheme="majorBidi"/>
        <w:sz w:val="24"/>
        <w:szCs w:val="24"/>
        <w:rtl/>
        <w:lang w:bidi="he-IL"/>
      </w:rPr>
      <w:t xml:space="preserve"> </w:t>
    </w:r>
    <w:r>
      <w:rPr>
        <w:rFonts w:asciiTheme="majorBidi" w:hAnsiTheme="majorBidi" w:cstheme="majorBidi" w:hint="cs"/>
        <w:sz w:val="24"/>
        <w:szCs w:val="24"/>
        <w:rtl/>
        <w:lang w:bidi="he-IL"/>
      </w:rPr>
      <w:t xml:space="preserve">סוגיות בעניני פסח </w:t>
    </w:r>
    <w:r w:rsidRPr="0035371A">
      <w:rPr>
        <w:rFonts w:asciiTheme="majorBidi" w:hAnsiTheme="majorBidi" w:cstheme="majorBidi"/>
        <w:sz w:val="24"/>
        <w:szCs w:val="24"/>
      </w:rPr>
      <w:ptab w:relativeTo="margin" w:alignment="right" w:leader="none"/>
    </w:r>
    <w:r w:rsidRPr="0035371A">
      <w:rPr>
        <w:rFonts w:asciiTheme="majorBidi" w:hAnsiTheme="majorBidi" w:cstheme="majorBidi"/>
        <w:sz w:val="24"/>
        <w:szCs w:val="24"/>
        <w:rtl/>
        <w:lang w:bidi="he-I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6BB"/>
    <w:rsid w:val="002411DF"/>
    <w:rsid w:val="0027615A"/>
    <w:rsid w:val="002A2978"/>
    <w:rsid w:val="0033216A"/>
    <w:rsid w:val="004325D1"/>
    <w:rsid w:val="006904B4"/>
    <w:rsid w:val="00762C65"/>
    <w:rsid w:val="007B63F8"/>
    <w:rsid w:val="00840498"/>
    <w:rsid w:val="00867E70"/>
    <w:rsid w:val="008907EB"/>
    <w:rsid w:val="008B46BB"/>
    <w:rsid w:val="00986512"/>
    <w:rsid w:val="00A50BBA"/>
    <w:rsid w:val="00B47969"/>
    <w:rsid w:val="00BE2D9B"/>
    <w:rsid w:val="00D064B6"/>
    <w:rsid w:val="00DC7E24"/>
    <w:rsid w:val="00DD4BBE"/>
    <w:rsid w:val="00F55E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CFB7"/>
  <w15:docId w15:val="{38717D5D-A233-48B0-8004-2317F0E5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EB"/>
    <w:pPr>
      <w:ind w:left="720"/>
      <w:contextualSpacing/>
    </w:pPr>
  </w:style>
  <w:style w:type="paragraph" w:styleId="Header">
    <w:name w:val="header"/>
    <w:basedOn w:val="Normal"/>
    <w:link w:val="HeaderChar"/>
    <w:uiPriority w:val="99"/>
    <w:unhideWhenUsed/>
    <w:rsid w:val="00890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7EB"/>
  </w:style>
  <w:style w:type="paragraph" w:styleId="Footer">
    <w:name w:val="footer"/>
    <w:basedOn w:val="Normal"/>
    <w:link w:val="FooterChar"/>
    <w:uiPriority w:val="99"/>
    <w:unhideWhenUsed/>
    <w:rsid w:val="00890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7EB"/>
  </w:style>
  <w:style w:type="paragraph" w:styleId="BalloonText">
    <w:name w:val="Balloon Text"/>
    <w:basedOn w:val="Normal"/>
    <w:link w:val="BalloonTextChar"/>
    <w:uiPriority w:val="99"/>
    <w:semiHidden/>
    <w:unhideWhenUsed/>
    <w:rsid w:val="00890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C470E-649B-4B91-AE3A-0D89578B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 Rosalimsky</dc:creator>
  <cp:lastModifiedBy>Avi Rosalimsky</cp:lastModifiedBy>
  <cp:revision>15</cp:revision>
  <cp:lastPrinted>2015-03-18T21:57:00Z</cp:lastPrinted>
  <dcterms:created xsi:type="dcterms:W3CDTF">2015-03-18T21:37:00Z</dcterms:created>
  <dcterms:modified xsi:type="dcterms:W3CDTF">2019-04-12T03:55:00Z</dcterms:modified>
</cp:coreProperties>
</file>