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27" w:rsidRPr="009716F3" w:rsidRDefault="00EE0D45" w:rsidP="00EE0D45">
      <w:pPr>
        <w:spacing w:after="0"/>
        <w:rPr>
          <w:rFonts w:ascii="Gisha" w:hAnsi="Gisha" w:cs="Gisha"/>
          <w:color w:val="C0504D" w:themeColor="accent2"/>
          <w:sz w:val="20"/>
          <w:szCs w:val="20"/>
        </w:rPr>
      </w:pPr>
      <w:proofErr w:type="spellStart"/>
      <w:r w:rsidRPr="009716F3">
        <w:rPr>
          <w:rFonts w:ascii="Gisha" w:hAnsi="Gisha" w:cs="Gisha"/>
          <w:color w:val="C0504D" w:themeColor="accent2"/>
          <w:sz w:val="20"/>
          <w:szCs w:val="20"/>
        </w:rPr>
        <w:t>Kiddushin</w:t>
      </w:r>
      <w:proofErr w:type="spellEnd"/>
      <w:r w:rsidRPr="009716F3">
        <w:rPr>
          <w:rFonts w:ascii="Gisha" w:hAnsi="Gisha" w:cs="Gisha"/>
          <w:color w:val="C0504D" w:themeColor="accent2"/>
          <w:sz w:val="20"/>
          <w:szCs w:val="20"/>
        </w:rPr>
        <w:t xml:space="preserve"> 2 – Sources 230125</w:t>
      </w:r>
    </w:p>
    <w:p w:rsidR="00EE0D45" w:rsidRPr="009716F3" w:rsidRDefault="00EE0D45" w:rsidP="00EE0D45">
      <w:pPr>
        <w:bidi/>
        <w:spacing w:after="0"/>
        <w:rPr>
          <w:rFonts w:ascii="Gisha" w:hAnsi="Gisha" w:cs="Gisha"/>
          <w:b/>
          <w:bCs/>
          <w:sz w:val="20"/>
          <w:szCs w:val="20"/>
          <w:u w:val="single"/>
        </w:rPr>
      </w:pPr>
      <w:r w:rsidRPr="009716F3">
        <w:rPr>
          <w:rFonts w:ascii="Gisha" w:hAnsi="Gisha" w:cs="Gisha"/>
          <w:b/>
          <w:bCs/>
          <w:sz w:val="20"/>
          <w:szCs w:val="20"/>
          <w:u w:val="single"/>
          <w:rtl/>
        </w:rPr>
        <w:t>רמב"ם הלכות שבת פרק ל</w:t>
      </w:r>
    </w:p>
    <w:p w:rsidR="00EE0D45" w:rsidRPr="009716F3" w:rsidRDefault="00EE0D45" w:rsidP="00EE0D45">
      <w:pPr>
        <w:bidi/>
        <w:spacing w:after="0"/>
        <w:rPr>
          <w:rFonts w:ascii="Gisha" w:hAnsi="Gisha" w:cs="Gisha"/>
          <w:sz w:val="20"/>
          <w:szCs w:val="20"/>
        </w:rPr>
      </w:pPr>
      <w:r w:rsidRPr="009716F3">
        <w:rPr>
          <w:rFonts w:ascii="Gisha" w:hAnsi="Gisha" w:cs="Gisha"/>
          <w:b/>
          <w:bCs/>
          <w:sz w:val="20"/>
          <w:szCs w:val="20"/>
          <w:rtl/>
        </w:rPr>
        <w:t>הלכה ה</w:t>
      </w:r>
      <w:r w:rsidRPr="009716F3">
        <w:rPr>
          <w:rFonts w:ascii="Gisha" w:hAnsi="Gisha" w:cs="Gisha"/>
          <w:sz w:val="20"/>
          <w:szCs w:val="20"/>
          <w:rtl/>
        </w:rPr>
        <w:t xml:space="preserve"> / </w:t>
      </w:r>
      <w:r w:rsidRPr="009716F3">
        <w:rPr>
          <w:rFonts w:ascii="Gisha" w:hAnsi="Gisha" w:cs="Gisha"/>
          <w:sz w:val="20"/>
          <w:szCs w:val="20"/>
          <w:rtl/>
        </w:rPr>
        <w:t xml:space="preserve">מסדר אדם שולחנו בערב שבת ואף על פי שאינו צריך אלא לכזית, וכן מסדר שולחנו במוצאי שבת ואף על פי שאינו צריך אלא לכזית, כדי לכבדו בכניסתו וביציאתו, וצריך לתקן ביתו מבעוד יום מפני כבוד השבת, ויהיה נר דלוק ושולחן ערוך ומטה מוצעת שכל אלו לכבוד שבת הן. </w:t>
      </w:r>
    </w:p>
    <w:p w:rsidR="00EE0D45" w:rsidRPr="009716F3" w:rsidRDefault="00EE0D45" w:rsidP="00EE0D45">
      <w:pPr>
        <w:bidi/>
        <w:spacing w:after="0"/>
        <w:rPr>
          <w:rFonts w:ascii="Gisha" w:hAnsi="Gisha" w:cs="Gisha"/>
          <w:sz w:val="20"/>
          <w:szCs w:val="20"/>
          <w:rtl/>
        </w:rPr>
      </w:pPr>
      <w:r w:rsidRPr="009716F3">
        <w:rPr>
          <w:rFonts w:ascii="Gisha" w:hAnsi="Gisha" w:cs="Gisha"/>
          <w:b/>
          <w:bCs/>
          <w:sz w:val="20"/>
          <w:szCs w:val="20"/>
          <w:rtl/>
        </w:rPr>
        <w:t>הלכה ו</w:t>
      </w:r>
      <w:r w:rsidRPr="009716F3">
        <w:rPr>
          <w:rFonts w:ascii="Gisha" w:hAnsi="Gisha" w:cs="Gisha"/>
          <w:sz w:val="20"/>
          <w:szCs w:val="20"/>
          <w:rtl/>
        </w:rPr>
        <w:t xml:space="preserve"> / </w:t>
      </w:r>
      <w:r w:rsidRPr="009716F3">
        <w:rPr>
          <w:rFonts w:ascii="Gisha" w:hAnsi="Gisha" w:cs="Gisha"/>
          <w:sz w:val="20"/>
          <w:szCs w:val="20"/>
          <w:rtl/>
        </w:rPr>
        <w:t xml:space="preserve">אף על פי שיהיה אדם חשוב ביותר ואין דרכו ליקח דברים מן השוק ולא להתעסק במלאכות שבבית חייב לעשות דברים שהן לצורך השבת בגופו </w:t>
      </w:r>
      <w:r w:rsidRPr="009716F3">
        <w:rPr>
          <w:rFonts w:ascii="Gisha" w:hAnsi="Gisha" w:cs="Gisha"/>
          <w:b/>
          <w:bCs/>
          <w:sz w:val="20"/>
          <w:szCs w:val="20"/>
          <w:rtl/>
        </w:rPr>
        <w:t>שזה הוא כבודו</w:t>
      </w:r>
      <w:r w:rsidRPr="009716F3">
        <w:rPr>
          <w:rFonts w:ascii="Gisha" w:hAnsi="Gisha" w:cs="Gisha"/>
          <w:sz w:val="20"/>
          <w:szCs w:val="20"/>
          <w:rtl/>
        </w:rPr>
        <w:t>, חכמים הראשונים מהם מי שהיה מפצל העצים לבשל בהן, ומהן מי שהיה מבשל או מולח בשר או גודל פתילות או מדליק נרות, ומהן מי שהיה יוצא וקונה דברים שהן לצורך השבת ממאכל ומשקה אף על פי שאין דרכו בכך, וכל המרבה בדבר זה הרי זה משובח.</w:t>
      </w:r>
    </w:p>
    <w:p w:rsidR="00EE0D45" w:rsidRPr="009716F3" w:rsidRDefault="00EE0D45" w:rsidP="00EE0D45">
      <w:pPr>
        <w:bidi/>
        <w:spacing w:after="0"/>
        <w:rPr>
          <w:rFonts w:ascii="Gisha" w:hAnsi="Gisha" w:cs="Gisha"/>
          <w:sz w:val="20"/>
          <w:szCs w:val="20"/>
          <w:rtl/>
        </w:rPr>
      </w:pPr>
    </w:p>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7655"/>
      </w:tblGrid>
      <w:tr w:rsidR="0076432B" w:rsidRPr="009716F3" w:rsidTr="0053306A">
        <w:tc>
          <w:tcPr>
            <w:tcW w:w="3253" w:type="dxa"/>
          </w:tcPr>
          <w:p w:rsidR="0076432B" w:rsidRPr="009716F3" w:rsidRDefault="0076432B" w:rsidP="0076432B">
            <w:pPr>
              <w:bidi/>
              <w:rPr>
                <w:rFonts w:ascii="Gisha" w:hAnsi="Gisha" w:cs="Gisha"/>
                <w:b/>
                <w:bCs/>
                <w:sz w:val="20"/>
                <w:szCs w:val="20"/>
              </w:rPr>
            </w:pPr>
            <w:r w:rsidRPr="009716F3">
              <w:rPr>
                <w:rFonts w:ascii="Gisha" w:hAnsi="Gisha" w:cs="Gisha" w:hint="cs"/>
                <w:b/>
                <w:bCs/>
                <w:sz w:val="20"/>
                <w:szCs w:val="20"/>
                <w:rtl/>
              </w:rPr>
              <w:t>שו"ע או"ח</w:t>
            </w:r>
            <w:r w:rsidRPr="009716F3">
              <w:rPr>
                <w:rFonts w:ascii="Gisha" w:hAnsi="Gisha" w:cs="Gisha"/>
                <w:b/>
                <w:bCs/>
                <w:sz w:val="20"/>
                <w:szCs w:val="20"/>
                <w:rtl/>
              </w:rPr>
              <w:t xml:space="preserve"> חיים הלכות שבת סימן רנ סעיף א</w:t>
            </w:r>
          </w:p>
          <w:p w:rsidR="0076432B" w:rsidRPr="009716F3" w:rsidRDefault="0076432B" w:rsidP="0053306A">
            <w:pPr>
              <w:bidi/>
              <w:rPr>
                <w:rFonts w:ascii="Gisha" w:hAnsi="Gisha" w:cs="Gisha"/>
                <w:sz w:val="20"/>
                <w:szCs w:val="20"/>
                <w:rtl/>
              </w:rPr>
            </w:pPr>
            <w:r w:rsidRPr="009716F3">
              <w:rPr>
                <w:rFonts w:ascii="Gisha" w:hAnsi="Gisha" w:cs="Gisha"/>
                <w:sz w:val="20"/>
                <w:szCs w:val="20"/>
                <w:rtl/>
              </w:rPr>
              <w:t xml:space="preserve">ישכים בבוקר ביום ששי להכין צרכי שבת, ואפילו יש לו כמה עבדים לשמשו </w:t>
            </w:r>
            <w:r w:rsidRPr="009716F3">
              <w:rPr>
                <w:rFonts w:ascii="Gisha" w:hAnsi="Gisha" w:cs="Gisha" w:hint="cs"/>
                <w:b/>
                <w:bCs/>
                <w:sz w:val="20"/>
                <w:szCs w:val="20"/>
                <w:rtl/>
              </w:rPr>
              <w:t>*</w:t>
            </w:r>
            <w:r w:rsidRPr="009716F3">
              <w:rPr>
                <w:rFonts w:ascii="Gisha" w:hAnsi="Gisha" w:cs="Gisha" w:hint="cs"/>
                <w:sz w:val="20"/>
                <w:szCs w:val="20"/>
                <w:rtl/>
              </w:rPr>
              <w:t xml:space="preserve"> </w:t>
            </w:r>
            <w:r w:rsidRPr="009716F3">
              <w:rPr>
                <w:rFonts w:ascii="Gisha" w:hAnsi="Gisha" w:cs="Gisha"/>
                <w:sz w:val="20"/>
                <w:szCs w:val="20"/>
                <w:rtl/>
              </w:rPr>
              <w:t xml:space="preserve">ישתדל להכין בעצמו שום דבר לצרכי שבת כדי לכבדו, כי רב חסדא היה מחתך הירק דק דק; ורבה ורב יוסף היו מבקעין עצים; ור"ז היה מדליק האש; ורב נחמן היה מתקן הבית ומכניס כלים הצריכים לשבת ומפנה כלי החול; ומהם ילמד כל אדם, ולא יאמר: לא אפגום כבודי, </w:t>
            </w:r>
            <w:r w:rsidR="0053306A" w:rsidRPr="009716F3">
              <w:rPr>
                <w:rFonts w:ascii="Gisha" w:hAnsi="Gisha" w:cs="Gisha" w:hint="cs"/>
                <w:b/>
                <w:bCs/>
                <w:sz w:val="20"/>
                <w:szCs w:val="20"/>
                <w:rtl/>
              </w:rPr>
              <w:t>*</w:t>
            </w:r>
            <w:r w:rsidR="0053306A" w:rsidRPr="009716F3">
              <w:rPr>
                <w:rFonts w:ascii="Gisha" w:hAnsi="Gisha" w:cs="Gisha" w:hint="cs"/>
                <w:sz w:val="20"/>
                <w:szCs w:val="20"/>
                <w:rtl/>
              </w:rPr>
              <w:t xml:space="preserve"> </w:t>
            </w:r>
            <w:r w:rsidRPr="009716F3">
              <w:rPr>
                <w:rFonts w:ascii="Gisha" w:hAnsi="Gisha" w:cs="Gisha"/>
                <w:sz w:val="20"/>
                <w:szCs w:val="20"/>
                <w:rtl/>
              </w:rPr>
              <w:t xml:space="preserve">כי זה הוא כבודו שמכבד השבת. </w:t>
            </w:r>
          </w:p>
        </w:tc>
        <w:tc>
          <w:tcPr>
            <w:tcW w:w="7655" w:type="dxa"/>
          </w:tcPr>
          <w:p w:rsidR="0076432B" w:rsidRPr="009716F3" w:rsidRDefault="0076432B" w:rsidP="0076432B">
            <w:pPr>
              <w:bidi/>
              <w:rPr>
                <w:rFonts w:ascii="Gisha" w:hAnsi="Gisha" w:cs="Gisha"/>
                <w:b/>
                <w:bCs/>
                <w:sz w:val="20"/>
                <w:szCs w:val="20"/>
              </w:rPr>
            </w:pPr>
            <w:r w:rsidRPr="009716F3">
              <w:rPr>
                <w:rFonts w:ascii="Gisha" w:hAnsi="Gisha" w:cs="Gisha"/>
                <w:b/>
                <w:bCs/>
                <w:sz w:val="20"/>
                <w:szCs w:val="20"/>
                <w:rtl/>
              </w:rPr>
              <w:t xml:space="preserve">ביאור הלכה </w:t>
            </w:r>
          </w:p>
          <w:p w:rsidR="0076432B" w:rsidRPr="009716F3" w:rsidRDefault="0076432B" w:rsidP="0053306A">
            <w:pPr>
              <w:bidi/>
              <w:rPr>
                <w:rFonts w:ascii="Gisha" w:hAnsi="Gisha" w:cs="Gisha"/>
                <w:b/>
                <w:bCs/>
                <w:sz w:val="20"/>
                <w:szCs w:val="20"/>
                <w:rtl/>
              </w:rPr>
            </w:pPr>
            <w:r w:rsidRPr="009716F3">
              <w:rPr>
                <w:rFonts w:ascii="Gisha" w:hAnsi="Gisha" w:cs="Gisha"/>
                <w:b/>
                <w:bCs/>
                <w:sz w:val="20"/>
                <w:szCs w:val="20"/>
                <w:rtl/>
              </w:rPr>
              <w:t>* ישתדל וכו'</w:t>
            </w:r>
            <w:r w:rsidRPr="009716F3">
              <w:rPr>
                <w:rFonts w:ascii="Gisha" w:hAnsi="Gisha" w:cs="Gisha"/>
                <w:sz w:val="20"/>
                <w:szCs w:val="20"/>
                <w:rtl/>
              </w:rPr>
              <w:t xml:space="preserve"> - בהרמב"ם איתא על דין זה בלשון חייב והכונה על איזה דבר מן הדברים ועיין בקידושין מ"א דקאמר שם מצוה בו יותר מבשלוחו ואפשר דלהרמב"ם ג"כ לאו חוב גמור הוא אלא כעין חובה משום כבוד שבת וסברת הרמב"ם דאל"ה לא היו מבטלים כל הני אמוראים תורתן עבור זה ומ"מ לא הוי זה חובה גמורה ותדע דלא אשכחן בגמרא בשם חובה כ"א על הדלקת נר בשבת </w:t>
            </w:r>
            <w:r w:rsidR="0053306A" w:rsidRPr="009716F3">
              <w:rPr>
                <w:rFonts w:ascii="Gisha" w:hAnsi="Gisha" w:cs="Gisha" w:hint="cs"/>
                <w:sz w:val="20"/>
                <w:szCs w:val="20"/>
                <w:rtl/>
              </w:rPr>
              <w:t xml:space="preserve">.... </w:t>
            </w:r>
            <w:r w:rsidR="0053306A" w:rsidRPr="009716F3">
              <w:rPr>
                <w:rFonts w:ascii="Gisha" w:hAnsi="Gisha" w:cs="Gisha"/>
                <w:b/>
                <w:bCs/>
                <w:sz w:val="20"/>
                <w:szCs w:val="20"/>
                <w:rtl/>
              </w:rPr>
              <w:t>* כי זהו כבודו</w:t>
            </w:r>
            <w:r w:rsidR="0053306A" w:rsidRPr="009716F3">
              <w:rPr>
                <w:rFonts w:ascii="Gisha" w:hAnsi="Gisha" w:cs="Gisha"/>
                <w:sz w:val="20"/>
                <w:szCs w:val="20"/>
                <w:rtl/>
              </w:rPr>
              <w:t xml:space="preserve"> - יישב בזה מה שהקשה בשו"ת חוות יאיר איך הקילו בכבודם הא גדול כבוד הבריות שדוחה ל"ת שבתורה [היינו ל"ת דרבנן ושוא"ת אף בד"ת] לכן קאמר דזהו כבודם שעוסק בעצמו במצוה וניכר שעושה כן לכבוד הש"</w:t>
            </w:r>
            <w:r w:rsidR="0053306A" w:rsidRPr="009716F3">
              <w:rPr>
                <w:rFonts w:ascii="Gisha" w:hAnsi="Gisha" w:cs="Gisha" w:hint="cs"/>
                <w:sz w:val="20"/>
                <w:szCs w:val="20"/>
                <w:rtl/>
              </w:rPr>
              <w:t>י ...</w:t>
            </w:r>
            <w:r w:rsidR="0053306A" w:rsidRPr="009716F3">
              <w:rPr>
                <w:rFonts w:ascii="Gisha" w:hAnsi="Gisha" w:cs="Gisha"/>
                <w:sz w:val="20"/>
                <w:szCs w:val="20"/>
                <w:rtl/>
              </w:rPr>
              <w:t xml:space="preserve"> משא"כ אם אין ניכר כמו זקן ואינו לפי כבודו באבדה וכדומה שמתחלל כבוד הת"ח עי"ז [פמ"ג] ור"ל שאין הכל יודעין שהוא עוסק במצוה. ובזה מיושב הא דאיתא בקידושין דף ע' דר"נ עסק בעצמו במצות מעקה ששם הוא דבר שהכל יודעין בעת שהוא עוסק שהוא מצות ה' משא"כ באבדה בעת שהוא מטפל בה אין הכל יודעין מזה ולכן אפילו אם ירצה להחזירו ברבים ויודיעם שהיא אבדה ג"כ פטרתו התורה מזה כנ"ל:</w:t>
            </w:r>
          </w:p>
        </w:tc>
      </w:tr>
    </w:tbl>
    <w:p w:rsidR="0076432B" w:rsidRPr="009716F3" w:rsidRDefault="0076432B" w:rsidP="00EE0D45">
      <w:pPr>
        <w:bidi/>
        <w:spacing w:after="0"/>
        <w:rPr>
          <w:rFonts w:ascii="Gisha" w:hAnsi="Gisha" w:cs="Gisha" w:hint="cs"/>
          <w:b/>
          <w:bCs/>
          <w:sz w:val="20"/>
          <w:szCs w:val="20"/>
          <w:u w:val="single"/>
          <w:rtl/>
        </w:rPr>
      </w:pPr>
    </w:p>
    <w:p w:rsidR="0053306A" w:rsidRPr="009716F3" w:rsidRDefault="0053306A" w:rsidP="0053306A">
      <w:pPr>
        <w:bidi/>
        <w:spacing w:after="0"/>
        <w:rPr>
          <w:rFonts w:ascii="Gisha" w:hAnsi="Gisha" w:cs="Gisha" w:hint="cs"/>
          <w:b/>
          <w:bCs/>
          <w:sz w:val="20"/>
          <w:szCs w:val="20"/>
          <w:u w:val="single"/>
          <w:rtl/>
        </w:rPr>
      </w:pPr>
      <w:r w:rsidRPr="009716F3">
        <w:rPr>
          <w:rFonts w:ascii="Gisha" w:hAnsi="Gisha" w:cs="Gisha" w:hint="cs"/>
          <w:b/>
          <w:bCs/>
          <w:sz w:val="20"/>
          <w:szCs w:val="20"/>
          <w:u w:val="single"/>
          <w:rtl/>
        </w:rPr>
        <w:t>שליחות מנלן [דף מא ע"א]</w:t>
      </w:r>
    </w:p>
    <w:p w:rsidR="0053306A" w:rsidRPr="009716F3" w:rsidRDefault="0053306A" w:rsidP="0053306A">
      <w:pPr>
        <w:bidi/>
        <w:spacing w:after="0"/>
        <w:rPr>
          <w:rFonts w:ascii="Gisha" w:hAnsi="Gisha" w:cs="Gisha" w:hint="cs"/>
          <w:b/>
          <w:bCs/>
          <w:sz w:val="20"/>
          <w:szCs w:val="20"/>
          <w:u w:val="single"/>
          <w:rtl/>
        </w:rPr>
      </w:pPr>
    </w:p>
    <w:p w:rsidR="009A13DF" w:rsidRPr="009716F3" w:rsidRDefault="009A13DF" w:rsidP="009A13DF">
      <w:pPr>
        <w:pStyle w:val="ListParagraph"/>
        <w:numPr>
          <w:ilvl w:val="0"/>
          <w:numId w:val="1"/>
        </w:numPr>
        <w:bidi/>
        <w:spacing w:after="0"/>
        <w:rPr>
          <w:rFonts w:ascii="Gisha" w:hAnsi="Gisha" w:cs="Gisha" w:hint="cs"/>
          <w:b/>
          <w:bCs/>
          <w:sz w:val="20"/>
          <w:szCs w:val="20"/>
          <w:rtl/>
        </w:rPr>
      </w:pPr>
      <w:r w:rsidRPr="009716F3">
        <w:rPr>
          <w:rFonts w:ascii="Gisha" w:hAnsi="Gisha" w:cs="Gisha" w:hint="cs"/>
          <w:b/>
          <w:bCs/>
          <w:sz w:val="20"/>
          <w:szCs w:val="20"/>
          <w:rtl/>
        </w:rPr>
        <w:t>גירושין</w:t>
      </w:r>
    </w:p>
    <w:p w:rsidR="0053306A" w:rsidRPr="009716F3" w:rsidRDefault="0053306A" w:rsidP="009A13DF">
      <w:pPr>
        <w:bidi/>
        <w:spacing w:after="0"/>
        <w:rPr>
          <w:rFonts w:ascii="Gisha" w:hAnsi="Gisha" w:cs="Gisha"/>
          <w:sz w:val="20"/>
          <w:szCs w:val="20"/>
        </w:rPr>
      </w:pPr>
      <w:r w:rsidRPr="009716F3">
        <w:rPr>
          <w:rFonts w:ascii="Gisha" w:hAnsi="Gisha" w:cs="Gisha"/>
          <w:b/>
          <w:bCs/>
          <w:sz w:val="20"/>
          <w:szCs w:val="20"/>
          <w:u w:val="single"/>
          <w:rtl/>
        </w:rPr>
        <w:t>דברים פרק כד</w:t>
      </w:r>
    </w:p>
    <w:p w:rsidR="00F07C51" w:rsidRPr="009716F3" w:rsidRDefault="0053306A" w:rsidP="0053306A">
      <w:pPr>
        <w:bidi/>
        <w:spacing w:after="0"/>
        <w:rPr>
          <w:rFonts w:ascii="Gisha" w:hAnsi="Gisha" w:cs="Gisha" w:hint="cs"/>
          <w:sz w:val="20"/>
          <w:szCs w:val="20"/>
          <w:rtl/>
        </w:rPr>
      </w:pPr>
      <w:r w:rsidRPr="009716F3">
        <w:rPr>
          <w:rFonts w:ascii="Gisha" w:hAnsi="Gisha" w:cs="Gisha"/>
          <w:sz w:val="20"/>
          <w:szCs w:val="20"/>
          <w:rtl/>
        </w:rPr>
        <w:t xml:space="preserve">(א) כִּי יִקַּח אִישׁ אִשָּׁה וּבְעָלָהּ וְהָיָה אִם לֹא תִמְצָא חֵן בְּעֵינָיו כִּי מָצָא בָהּ עֶרְוַת דָּבָר וְכָתַב לָהּ סֵפֶר כְּרִיתֻת וְנָתַן בְּיָדָהּ </w:t>
      </w:r>
      <w:r w:rsidRPr="009716F3">
        <w:rPr>
          <w:rFonts w:ascii="Gisha" w:hAnsi="Gisha" w:cs="Gisha"/>
          <w:b/>
          <w:bCs/>
          <w:sz w:val="20"/>
          <w:szCs w:val="20"/>
          <w:rtl/>
        </w:rPr>
        <w:t>וְשִׁלְּחָהּ</w:t>
      </w:r>
      <w:r w:rsidRPr="009716F3">
        <w:rPr>
          <w:rFonts w:ascii="Gisha" w:hAnsi="Gisha" w:cs="Gisha"/>
          <w:sz w:val="20"/>
          <w:szCs w:val="20"/>
          <w:rtl/>
        </w:rPr>
        <w:t xml:space="preserve"> מִבֵּיתוֹ:</w:t>
      </w:r>
      <w:r w:rsidRPr="009716F3">
        <w:rPr>
          <w:rFonts w:ascii="Gisha" w:hAnsi="Gisha" w:cs="Gisha" w:hint="cs"/>
          <w:sz w:val="20"/>
          <w:szCs w:val="20"/>
          <w:rtl/>
        </w:rPr>
        <w:t xml:space="preserve"> </w:t>
      </w:r>
      <w:r w:rsidRPr="009716F3">
        <w:rPr>
          <w:rFonts w:ascii="Gisha" w:hAnsi="Gisha" w:cs="Gisha"/>
          <w:sz w:val="20"/>
          <w:szCs w:val="20"/>
          <w:rtl/>
        </w:rPr>
        <w:t>(ב) וְיָצְאָה מִבֵּיתוֹ וְהָלְכָה וְהָיְתָה לְאִישׁ אַחֵר:</w:t>
      </w:r>
      <w:r w:rsidRPr="009716F3">
        <w:rPr>
          <w:rFonts w:ascii="Gisha" w:hAnsi="Gisha" w:cs="Gisha" w:hint="cs"/>
          <w:sz w:val="20"/>
          <w:szCs w:val="20"/>
          <w:rtl/>
        </w:rPr>
        <w:t xml:space="preserve"> </w:t>
      </w:r>
      <w:r w:rsidRPr="009716F3">
        <w:rPr>
          <w:rFonts w:ascii="Gisha" w:hAnsi="Gisha" w:cs="Gisha"/>
          <w:sz w:val="20"/>
          <w:szCs w:val="20"/>
          <w:rtl/>
        </w:rPr>
        <w:t>(ג) וּשְׂנֵאָהּ הָאִישׁ הָאַחֲרוֹן וְכָתַב לָהּ סֵפֶר כְּרִיתֻת וְנָתַן בְּיָדָהּ</w:t>
      </w:r>
      <w:r w:rsidRPr="009716F3">
        <w:rPr>
          <w:rFonts w:ascii="Gisha" w:hAnsi="Gisha" w:cs="Gisha"/>
          <w:b/>
          <w:bCs/>
          <w:sz w:val="20"/>
          <w:szCs w:val="20"/>
          <w:rtl/>
        </w:rPr>
        <w:t xml:space="preserve"> וְשִׁלְּחָהּ</w:t>
      </w:r>
      <w:r w:rsidRPr="009716F3">
        <w:rPr>
          <w:rFonts w:ascii="Gisha" w:hAnsi="Gisha" w:cs="Gisha"/>
          <w:sz w:val="20"/>
          <w:szCs w:val="20"/>
          <w:rtl/>
        </w:rPr>
        <w:t xml:space="preserve"> מִבֵּיתוֹ אוֹ כִי יָמוּת הָאִישׁ הָאַחֲרוֹן אֲשֶׁר לְקָחָהּ לוֹ לְאִשָּׁה:</w:t>
      </w:r>
    </w:p>
    <w:p w:rsidR="0053306A" w:rsidRPr="009716F3" w:rsidRDefault="0053306A" w:rsidP="0053306A">
      <w:pPr>
        <w:bidi/>
        <w:spacing w:after="0"/>
        <w:rPr>
          <w:rFonts w:ascii="Gisha" w:hAnsi="Gisha" w:cs="Gisha" w:hint="cs"/>
          <w:sz w:val="20"/>
          <w:szCs w:val="20"/>
          <w:rtl/>
        </w:rPr>
      </w:pPr>
    </w:p>
    <w:p w:rsidR="009A13DF" w:rsidRPr="009716F3" w:rsidRDefault="009A13DF" w:rsidP="009A13DF">
      <w:pPr>
        <w:pStyle w:val="ListParagraph"/>
        <w:numPr>
          <w:ilvl w:val="0"/>
          <w:numId w:val="1"/>
        </w:numPr>
        <w:bidi/>
        <w:spacing w:after="0"/>
        <w:rPr>
          <w:rFonts w:ascii="Gisha" w:hAnsi="Gisha" w:cs="Gisha" w:hint="cs"/>
          <w:b/>
          <w:bCs/>
          <w:sz w:val="20"/>
          <w:szCs w:val="20"/>
          <w:rtl/>
        </w:rPr>
      </w:pPr>
      <w:r w:rsidRPr="009716F3">
        <w:rPr>
          <w:rFonts w:ascii="Gisha" w:hAnsi="Gisha" w:cs="Gisha" w:hint="cs"/>
          <w:b/>
          <w:bCs/>
          <w:sz w:val="20"/>
          <w:szCs w:val="20"/>
          <w:rtl/>
        </w:rPr>
        <w:t>תרומות</w:t>
      </w:r>
    </w:p>
    <w:p w:rsidR="0053306A" w:rsidRPr="009716F3" w:rsidRDefault="0053306A" w:rsidP="0053306A">
      <w:pPr>
        <w:bidi/>
        <w:spacing w:after="0"/>
        <w:rPr>
          <w:rFonts w:ascii="Gisha" w:hAnsi="Gisha" w:cs="Gisha"/>
          <w:b/>
          <w:bCs/>
          <w:sz w:val="20"/>
          <w:szCs w:val="20"/>
          <w:u w:val="single"/>
        </w:rPr>
      </w:pPr>
      <w:r w:rsidRPr="009716F3">
        <w:rPr>
          <w:rFonts w:ascii="Gisha" w:hAnsi="Gisha" w:cs="Gisha"/>
          <w:b/>
          <w:bCs/>
          <w:sz w:val="20"/>
          <w:szCs w:val="20"/>
          <w:u w:val="single"/>
          <w:rtl/>
        </w:rPr>
        <w:t>משנה מסכת תרומות פרק ד משנה ד</w:t>
      </w:r>
    </w:p>
    <w:p w:rsidR="0053306A" w:rsidRPr="009716F3" w:rsidRDefault="0053306A" w:rsidP="0053306A">
      <w:pPr>
        <w:bidi/>
        <w:spacing w:after="0"/>
        <w:rPr>
          <w:rFonts w:ascii="Gisha" w:hAnsi="Gisha" w:cs="Gisha" w:hint="cs"/>
          <w:sz w:val="20"/>
          <w:szCs w:val="20"/>
          <w:rtl/>
        </w:rPr>
      </w:pPr>
      <w:r w:rsidRPr="009716F3">
        <w:rPr>
          <w:rFonts w:ascii="Gisha" w:hAnsi="Gisha" w:cs="Gisha"/>
          <w:sz w:val="20"/>
          <w:szCs w:val="20"/>
          <w:rtl/>
        </w:rPr>
        <w:t>האומר לשלוחו צא ותרום תורם כדעתו של בעל הבית אם אינו יודע דעתו של בעל הבית תורם כבינונית אחת מחמשים פיחת עשרה או הוסיף עשרה תרומתו תרומה אם נתכוין להוסיף אפילו אחת אין תרומתו תרומה:</w:t>
      </w:r>
    </w:p>
    <w:p w:rsidR="009716F3" w:rsidRPr="009716F3" w:rsidRDefault="009716F3" w:rsidP="009716F3">
      <w:pPr>
        <w:bidi/>
        <w:spacing w:after="0"/>
        <w:rPr>
          <w:rFonts w:ascii="Gisha" w:hAnsi="Gisha" w:cs="Gisha"/>
          <w:b/>
          <w:bCs/>
          <w:sz w:val="20"/>
          <w:szCs w:val="20"/>
          <w:u w:val="single"/>
        </w:rPr>
      </w:pPr>
      <w:r w:rsidRPr="009716F3">
        <w:rPr>
          <w:rFonts w:ascii="Gisha" w:hAnsi="Gisha" w:cs="Gisha"/>
          <w:b/>
          <w:bCs/>
          <w:sz w:val="20"/>
          <w:szCs w:val="20"/>
          <w:u w:val="single"/>
          <w:rtl/>
        </w:rPr>
        <w:t>משנה מסכת תרומות פרק ג</w:t>
      </w:r>
      <w:r w:rsidRPr="009716F3">
        <w:rPr>
          <w:rFonts w:ascii="Gisha" w:hAnsi="Gisha" w:cs="Gisha" w:hint="cs"/>
          <w:b/>
          <w:bCs/>
          <w:sz w:val="20"/>
          <w:szCs w:val="20"/>
          <w:u w:val="single"/>
          <w:rtl/>
        </w:rPr>
        <w:t xml:space="preserve"> </w:t>
      </w:r>
      <w:r w:rsidRPr="009716F3">
        <w:rPr>
          <w:rFonts w:ascii="Gisha" w:hAnsi="Gisha" w:cs="Gisha"/>
          <w:b/>
          <w:bCs/>
          <w:sz w:val="20"/>
          <w:szCs w:val="20"/>
          <w:u w:val="single"/>
          <w:rtl/>
        </w:rPr>
        <w:t>משנה ט</w:t>
      </w:r>
    </w:p>
    <w:p w:rsidR="009716F3" w:rsidRPr="009716F3" w:rsidRDefault="009716F3" w:rsidP="009716F3">
      <w:pPr>
        <w:bidi/>
        <w:spacing w:after="0"/>
        <w:rPr>
          <w:rFonts w:ascii="Gisha" w:hAnsi="Gisha" w:cs="Gisha" w:hint="cs"/>
          <w:sz w:val="20"/>
          <w:szCs w:val="20"/>
          <w:rtl/>
        </w:rPr>
      </w:pPr>
      <w:r w:rsidRPr="009716F3">
        <w:rPr>
          <w:rFonts w:ascii="Gisha" w:hAnsi="Gisha" w:cs="Gisha"/>
          <w:sz w:val="20"/>
          <w:szCs w:val="20"/>
          <w:rtl/>
        </w:rPr>
        <w:t>העובד כוכבים והכותי תרומתן תרומה ומעשרותן מעשר והקדשן הקדש ר' יהודה אומר אין לעובד כוכבים כרם רבעי וחכמים אומרים יש לו תרומת העובד כוכבים מדמעת וחייבים עליה חומש ור' שמעון פוטר:</w:t>
      </w:r>
    </w:p>
    <w:p w:rsidR="009A13DF" w:rsidRPr="009716F3" w:rsidRDefault="009A13DF" w:rsidP="009A13DF">
      <w:pPr>
        <w:bidi/>
        <w:spacing w:after="0"/>
        <w:rPr>
          <w:rFonts w:ascii="Gisha" w:hAnsi="Gisha" w:cs="Gisha"/>
          <w:b/>
          <w:bCs/>
          <w:sz w:val="20"/>
          <w:szCs w:val="20"/>
          <w:u w:val="single"/>
        </w:rPr>
      </w:pPr>
      <w:r w:rsidRPr="009716F3">
        <w:rPr>
          <w:rFonts w:ascii="Gisha" w:hAnsi="Gisha" w:cs="Gisha"/>
          <w:b/>
          <w:bCs/>
          <w:sz w:val="20"/>
          <w:szCs w:val="20"/>
          <w:u w:val="single"/>
          <w:rtl/>
        </w:rPr>
        <w:t>במדבר פרק יח</w:t>
      </w:r>
    </w:p>
    <w:p w:rsidR="009A13DF" w:rsidRPr="009716F3" w:rsidRDefault="009A13DF" w:rsidP="009A13DF">
      <w:pPr>
        <w:bidi/>
        <w:spacing w:after="0"/>
        <w:rPr>
          <w:rFonts w:ascii="Gisha" w:hAnsi="Gisha" w:cs="Gisha" w:hint="cs"/>
          <w:sz w:val="20"/>
          <w:szCs w:val="20"/>
          <w:rtl/>
        </w:rPr>
      </w:pPr>
      <w:r w:rsidRPr="009716F3">
        <w:rPr>
          <w:rFonts w:ascii="Gisha" w:hAnsi="Gisha" w:cs="Gisha"/>
          <w:sz w:val="20"/>
          <w:szCs w:val="20"/>
          <w:rtl/>
        </w:rPr>
        <w:t>(כה) וַיְדַבֵּר ה' אֶל מֹשֶׁה לֵּאמֹר:</w:t>
      </w:r>
      <w:r w:rsidRPr="009716F3">
        <w:rPr>
          <w:rFonts w:ascii="Gisha" w:hAnsi="Gisha" w:cs="Gisha" w:hint="cs"/>
          <w:sz w:val="20"/>
          <w:szCs w:val="20"/>
          <w:rtl/>
        </w:rPr>
        <w:t xml:space="preserve"> </w:t>
      </w:r>
      <w:r w:rsidRPr="009716F3">
        <w:rPr>
          <w:rFonts w:ascii="Gisha" w:hAnsi="Gisha" w:cs="Gisha"/>
          <w:sz w:val="20"/>
          <w:szCs w:val="20"/>
          <w:rtl/>
        </w:rPr>
        <w:t>(כו) וְאֶל הַלְוִיִּם תְּדַבֵּר וְאָמַרְתָּ אֲלֵהֶם כִּי תִקְחוּ מֵאֵת בְּנֵי יִשְׂרָאֵל אֶת הַמַּעֲשֵׂר אֲשֶׁר נָתַתִּי לָכֶם מֵאִתָּם בְּנַחֲלַתְכֶם וַהֲרֵמֹתֶם מִמֶּנּוּ תְּרוּמַת ה' מַעֲשֵׂר מִן הַמַּעֲשֵׂר:</w:t>
      </w:r>
      <w:r w:rsidRPr="009716F3">
        <w:rPr>
          <w:rFonts w:ascii="Gisha" w:hAnsi="Gisha" w:cs="Gisha" w:hint="cs"/>
          <w:sz w:val="20"/>
          <w:szCs w:val="20"/>
          <w:rtl/>
        </w:rPr>
        <w:t xml:space="preserve"> </w:t>
      </w:r>
      <w:r w:rsidRPr="009716F3">
        <w:rPr>
          <w:rFonts w:ascii="Gisha" w:hAnsi="Gisha" w:cs="Gisha"/>
          <w:sz w:val="20"/>
          <w:szCs w:val="20"/>
          <w:rtl/>
        </w:rPr>
        <w:t>(כז) וְנֶחְשַׁב לָכֶם תְּרוּמַתְכֶם כַּדָּגָן מִן הַגֹּרֶן וְכַמְלֵאָה מִן הַיָּקֶב:</w:t>
      </w:r>
      <w:r w:rsidRPr="009716F3">
        <w:rPr>
          <w:rFonts w:ascii="Gisha" w:hAnsi="Gisha" w:cs="Gisha" w:hint="cs"/>
          <w:sz w:val="20"/>
          <w:szCs w:val="20"/>
          <w:rtl/>
        </w:rPr>
        <w:t xml:space="preserve"> </w:t>
      </w:r>
    </w:p>
    <w:p w:rsidR="009A13DF" w:rsidRPr="009716F3" w:rsidRDefault="009A13DF" w:rsidP="009A13DF">
      <w:pPr>
        <w:bidi/>
        <w:spacing w:after="0"/>
        <w:rPr>
          <w:rFonts w:ascii="Gisha" w:hAnsi="Gisha" w:cs="Gisha" w:hint="cs"/>
          <w:sz w:val="20"/>
          <w:szCs w:val="20"/>
          <w:rtl/>
        </w:rPr>
      </w:pPr>
      <w:r w:rsidRPr="009716F3">
        <w:rPr>
          <w:rFonts w:ascii="Gisha" w:hAnsi="Gisha" w:cs="Gisha"/>
          <w:sz w:val="20"/>
          <w:szCs w:val="20"/>
          <w:rtl/>
        </w:rPr>
        <w:t xml:space="preserve">(כח) </w:t>
      </w:r>
      <w:r w:rsidRPr="009716F3">
        <w:rPr>
          <w:rFonts w:ascii="Gisha" w:hAnsi="Gisha" w:cs="Gisha"/>
          <w:b/>
          <w:bCs/>
          <w:sz w:val="20"/>
          <w:szCs w:val="20"/>
          <w:rtl/>
        </w:rPr>
        <w:t>כֵּן תָּרִימוּ גַם אַתֶּם</w:t>
      </w:r>
      <w:r w:rsidRPr="009716F3">
        <w:rPr>
          <w:rFonts w:ascii="Gisha" w:hAnsi="Gisha" w:cs="Gisha"/>
          <w:sz w:val="20"/>
          <w:szCs w:val="20"/>
          <w:rtl/>
        </w:rPr>
        <w:t xml:space="preserve"> תְּרוּמַת ה' מִכֹּל מַעְשְׂרֹתֵיכֶם אֲשֶׁר תִּקְחוּ מֵאֵת בְּנֵי יִשְׂרָאֵל וּנְתַתֶּם מִמֶּנּוּ אֶת תְּרוּמַת ה' לְאַהֲרֹן הַכֹּהֵן:</w:t>
      </w:r>
    </w:p>
    <w:p w:rsidR="002272CC" w:rsidRPr="009716F3" w:rsidRDefault="002272CC" w:rsidP="002272CC">
      <w:pPr>
        <w:bidi/>
        <w:spacing w:after="0"/>
        <w:rPr>
          <w:rFonts w:ascii="Gisha" w:hAnsi="Gisha" w:cs="Gisha" w:hint="cs"/>
          <w:sz w:val="20"/>
          <w:szCs w:val="20"/>
          <w:rtl/>
        </w:rPr>
      </w:pPr>
    </w:p>
    <w:p w:rsidR="002272CC" w:rsidRPr="009716F3" w:rsidRDefault="002272CC" w:rsidP="002272CC">
      <w:pPr>
        <w:pStyle w:val="ListParagraph"/>
        <w:numPr>
          <w:ilvl w:val="0"/>
          <w:numId w:val="1"/>
        </w:numPr>
        <w:bidi/>
        <w:spacing w:after="0"/>
        <w:rPr>
          <w:rFonts w:ascii="Gisha" w:hAnsi="Gisha" w:cs="Gisha" w:hint="cs"/>
          <w:b/>
          <w:bCs/>
          <w:sz w:val="20"/>
          <w:szCs w:val="20"/>
          <w:rtl/>
        </w:rPr>
      </w:pPr>
      <w:r w:rsidRPr="009716F3">
        <w:rPr>
          <w:rFonts w:ascii="Gisha" w:hAnsi="Gisha" w:cs="Gisha" w:hint="cs"/>
          <w:b/>
          <w:bCs/>
          <w:sz w:val="20"/>
          <w:szCs w:val="20"/>
          <w:rtl/>
        </w:rPr>
        <w:t>קדשים/קרבן פסח</w:t>
      </w:r>
      <w:bookmarkStart w:id="0" w:name="_GoBack"/>
      <w:bookmarkEnd w:id="0"/>
    </w:p>
    <w:p w:rsidR="002272CC" w:rsidRPr="009716F3" w:rsidRDefault="002272CC" w:rsidP="002272CC">
      <w:pPr>
        <w:bidi/>
        <w:spacing w:after="0"/>
        <w:rPr>
          <w:rFonts w:ascii="Gisha" w:hAnsi="Gisha" w:cs="Gisha"/>
          <w:b/>
          <w:bCs/>
          <w:sz w:val="20"/>
          <w:szCs w:val="20"/>
          <w:u w:val="single"/>
        </w:rPr>
      </w:pPr>
      <w:r w:rsidRPr="009716F3">
        <w:rPr>
          <w:rFonts w:ascii="Gisha" w:hAnsi="Gisha" w:cs="Gisha"/>
          <w:b/>
          <w:bCs/>
          <w:sz w:val="20"/>
          <w:szCs w:val="20"/>
          <w:u w:val="single"/>
          <w:rtl/>
        </w:rPr>
        <w:t>משנה מסכת פסחים פרק ט</w:t>
      </w:r>
    </w:p>
    <w:p w:rsidR="002272CC" w:rsidRPr="009716F3" w:rsidRDefault="002272CC" w:rsidP="002272CC">
      <w:pPr>
        <w:bidi/>
        <w:spacing w:after="0"/>
        <w:rPr>
          <w:rFonts w:ascii="Gisha" w:hAnsi="Gisha" w:cs="Gisha" w:hint="cs"/>
          <w:sz w:val="20"/>
          <w:szCs w:val="20"/>
          <w:rtl/>
        </w:rPr>
      </w:pPr>
      <w:r w:rsidRPr="009716F3">
        <w:rPr>
          <w:rFonts w:ascii="Gisha" w:hAnsi="Gisha" w:cs="Gisha"/>
          <w:sz w:val="20"/>
          <w:szCs w:val="20"/>
          <w:rtl/>
        </w:rPr>
        <w:t>חבורה שאבדה פסחה ואמרה לאחד צא ובקש ושחוט עלינו והלך ומצא ושחט והם לקחו ושחטו אם שלו נשחט ראשון הוא אוכל משלו והם אוכלים עמו משלו ואם שלהן נשחט ראשון הם אוכלין משלהן והוא אוכל משלו ואם אינו ידוע איזה מהן נשחט ראשון או ששחטו שניהן כאחד הוא אוכל משלו והם אינם אוכלים עמו ושלהן יצא לבית השריפה</w:t>
      </w:r>
      <w:r w:rsidRPr="009716F3">
        <w:rPr>
          <w:rFonts w:ascii="Gisha" w:hAnsi="Gisha" w:cs="Gisha" w:hint="cs"/>
          <w:sz w:val="20"/>
          <w:szCs w:val="20"/>
          <w:rtl/>
        </w:rPr>
        <w:t>....</w:t>
      </w:r>
    </w:p>
    <w:p w:rsidR="009716F3" w:rsidRPr="009716F3" w:rsidRDefault="009716F3" w:rsidP="009716F3">
      <w:pPr>
        <w:bidi/>
        <w:spacing w:after="0"/>
        <w:rPr>
          <w:rFonts w:ascii="Gisha" w:hAnsi="Gisha" w:cs="Gisha" w:hint="cs"/>
          <w:b/>
          <w:bCs/>
          <w:sz w:val="20"/>
          <w:szCs w:val="20"/>
          <w:u w:val="single"/>
          <w:rtl/>
        </w:rPr>
      </w:pPr>
      <w:r w:rsidRPr="009716F3">
        <w:rPr>
          <w:rFonts w:ascii="Gisha" w:hAnsi="Gisha" w:cs="Gisha"/>
          <w:b/>
          <w:bCs/>
          <w:sz w:val="20"/>
          <w:szCs w:val="20"/>
          <w:u w:val="single"/>
          <w:rtl/>
        </w:rPr>
        <w:t xml:space="preserve">שמות פרק יב </w:t>
      </w:r>
    </w:p>
    <w:p w:rsidR="0076432B" w:rsidRPr="009716F3" w:rsidRDefault="009716F3" w:rsidP="009716F3">
      <w:pPr>
        <w:bidi/>
        <w:spacing w:after="0"/>
        <w:rPr>
          <w:rFonts w:ascii="Gisha" w:hAnsi="Gisha" w:cs="Gisha"/>
          <w:sz w:val="20"/>
          <w:szCs w:val="20"/>
        </w:rPr>
      </w:pPr>
      <w:r w:rsidRPr="009716F3">
        <w:rPr>
          <w:rFonts w:ascii="Gisha" w:hAnsi="Gisha" w:cs="Gisha"/>
          <w:sz w:val="20"/>
          <w:szCs w:val="20"/>
          <w:rtl/>
        </w:rPr>
        <w:t>(ג) דַּבְּרוּ אֶל כָּל עֲדַת יִשְׂרָאֵל לֵאמֹר בֶּעָשֹׂר לַחֹדֶשׁ הַזֶּה וְיִקְחוּ לָהֶם אִישׁ שֶׂה לְבֵית אָבֹת שֶׂה לַבָּיִת:</w:t>
      </w:r>
      <w:r w:rsidRPr="009716F3">
        <w:rPr>
          <w:rFonts w:ascii="Gisha" w:hAnsi="Gisha" w:cs="Gisha" w:hint="cs"/>
          <w:sz w:val="20"/>
          <w:szCs w:val="20"/>
          <w:rtl/>
        </w:rPr>
        <w:t xml:space="preserve"> </w:t>
      </w:r>
      <w:r w:rsidRPr="009716F3">
        <w:rPr>
          <w:rFonts w:ascii="Gisha" w:hAnsi="Gisha" w:cs="Gisha"/>
          <w:sz w:val="20"/>
          <w:szCs w:val="20"/>
          <w:rtl/>
        </w:rPr>
        <w:t>(ד) וְאִם יִמְעַט הַבַּיִת מִהְיוֹת מִשֶּׂה וְלָקַח הוּא וּשְׁכֵנוֹ הַקָּרֹב אֶל בֵּיתוֹ בְּמִכְסַת נְפָשֹׁת אִישׁ לְפִי אָכְלוֹ תָּכֹסּוּ עַל הַשֶּׂה:</w:t>
      </w:r>
      <w:r w:rsidRPr="009716F3">
        <w:rPr>
          <w:rFonts w:ascii="Gisha" w:hAnsi="Gisha" w:cs="Gisha" w:hint="cs"/>
          <w:sz w:val="20"/>
          <w:szCs w:val="20"/>
          <w:rtl/>
        </w:rPr>
        <w:t xml:space="preserve"> </w:t>
      </w:r>
      <w:r w:rsidRPr="009716F3">
        <w:rPr>
          <w:rFonts w:ascii="Gisha" w:hAnsi="Gisha" w:cs="Gisha"/>
          <w:sz w:val="20"/>
          <w:szCs w:val="20"/>
          <w:rtl/>
        </w:rPr>
        <w:t>(ה) שֶׂה תָמִים זָכָר בֶּן שָׁנָה יִהְיֶה לָכֶם מִן הַכְּבָשִׂים וּמִן הָעִזִּים תִּקָּחוּ:</w:t>
      </w:r>
      <w:r w:rsidRPr="009716F3">
        <w:rPr>
          <w:rFonts w:ascii="Gisha" w:hAnsi="Gisha" w:cs="Gisha" w:hint="cs"/>
          <w:sz w:val="20"/>
          <w:szCs w:val="20"/>
          <w:rtl/>
        </w:rPr>
        <w:t xml:space="preserve"> </w:t>
      </w:r>
      <w:r w:rsidRPr="009716F3">
        <w:rPr>
          <w:rFonts w:ascii="Gisha" w:hAnsi="Gisha" w:cs="Gisha"/>
          <w:sz w:val="20"/>
          <w:szCs w:val="20"/>
          <w:rtl/>
        </w:rPr>
        <w:t xml:space="preserve">(ו) וְהָיָה לָכֶם לְמִשְׁמֶרֶת עַד אַרְבָּעָה עָשָׂר יוֹם לַחֹדֶשׁ הַזֶּה וְשָׁחֲטוּ אֹתוֹ </w:t>
      </w:r>
      <w:r w:rsidRPr="009716F3">
        <w:rPr>
          <w:rFonts w:ascii="Gisha" w:hAnsi="Gisha" w:cs="Gisha"/>
          <w:b/>
          <w:bCs/>
          <w:sz w:val="20"/>
          <w:szCs w:val="20"/>
          <w:rtl/>
        </w:rPr>
        <w:t>כֹּל קְהַל עֲדַת יִשְׂרָאֵל</w:t>
      </w:r>
      <w:r w:rsidRPr="009716F3">
        <w:rPr>
          <w:rFonts w:ascii="Gisha" w:hAnsi="Gisha" w:cs="Gisha"/>
          <w:sz w:val="20"/>
          <w:szCs w:val="20"/>
          <w:rtl/>
        </w:rPr>
        <w:t xml:space="preserve"> בֵּין הָעַרְבָּיִם:</w:t>
      </w:r>
    </w:p>
    <w:sectPr w:rsidR="0076432B" w:rsidRPr="009716F3" w:rsidSect="0076432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013CD"/>
    <w:multiLevelType w:val="hybridMultilevel"/>
    <w:tmpl w:val="A236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45"/>
    <w:rsid w:val="002272CC"/>
    <w:rsid w:val="00351D27"/>
    <w:rsid w:val="0053306A"/>
    <w:rsid w:val="0076432B"/>
    <w:rsid w:val="009716F3"/>
    <w:rsid w:val="009A13DF"/>
    <w:rsid w:val="00E5277B"/>
    <w:rsid w:val="00EE0D45"/>
    <w:rsid w:val="00F07C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0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5</cp:revision>
  <cp:lastPrinted>2023-01-23T10:29:00Z</cp:lastPrinted>
  <dcterms:created xsi:type="dcterms:W3CDTF">2023-01-23T09:34:00Z</dcterms:created>
  <dcterms:modified xsi:type="dcterms:W3CDTF">2023-01-23T10:29:00Z</dcterms:modified>
</cp:coreProperties>
</file>