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2EEC" w14:textId="50CE3F8E" w:rsidR="009A1F88" w:rsidRPr="007161E5" w:rsidRDefault="00111649" w:rsidP="009E374D">
      <w:pPr>
        <w:pStyle w:val="ListParagraph"/>
        <w:numPr>
          <w:ilvl w:val="0"/>
          <w:numId w:val="1"/>
        </w:numPr>
        <w:bidi/>
        <w:jc w:val="both"/>
        <w:rPr>
          <w:b/>
          <w:bCs/>
        </w:rPr>
      </w:pPr>
      <w:r w:rsidRPr="007161E5">
        <w:rPr>
          <w:b/>
          <w:bCs/>
          <w:rtl/>
        </w:rPr>
        <w:t>תלמוד בבלי מסכת מכות דף ז עמוד א</w:t>
      </w:r>
    </w:p>
    <w:p w14:paraId="1369106B" w14:textId="70B73D98" w:rsidR="00111649" w:rsidRPr="007161E5" w:rsidRDefault="00111649" w:rsidP="009E374D">
      <w:pPr>
        <w:bidi/>
        <w:ind w:left="360"/>
        <w:jc w:val="both"/>
      </w:pPr>
      <w:r w:rsidRPr="007161E5">
        <w:rPr>
          <w:rtl/>
        </w:rPr>
        <w:t>סנהדרין ההורגת אחד בשבוע - נקראת חובלנית; רבי אליעזר בן עזריה אומר: אחד לשבעים שנה. רבי טרפון ורבי עקיבא</w:t>
      </w:r>
      <w:r w:rsidRPr="007161E5">
        <w:t xml:space="preserve"> </w:t>
      </w:r>
      <w:r w:rsidRPr="007161E5">
        <w:rPr>
          <w:rtl/>
        </w:rPr>
        <w:t>אומרים: אילו היינו בסנהדרין - לא נהרג אדם מעולם; רשב"ג אומר: אף הן מרבין שופכי דמים בישראל</w:t>
      </w:r>
      <w:r w:rsidRPr="007161E5">
        <w:t>.</w:t>
      </w:r>
      <w:bookmarkStart w:id="0" w:name="_GoBack"/>
      <w:bookmarkEnd w:id="0"/>
    </w:p>
    <w:p w14:paraId="40C2DA8B" w14:textId="1D448319" w:rsidR="00111649" w:rsidRPr="007161E5" w:rsidRDefault="00111649" w:rsidP="009E374D">
      <w:pPr>
        <w:pStyle w:val="ListParagraph"/>
        <w:numPr>
          <w:ilvl w:val="0"/>
          <w:numId w:val="1"/>
        </w:numPr>
        <w:bidi/>
        <w:jc w:val="both"/>
        <w:rPr>
          <w:b/>
          <w:bCs/>
        </w:rPr>
      </w:pPr>
      <w:r w:rsidRPr="007161E5">
        <w:rPr>
          <w:b/>
          <w:bCs/>
          <w:rtl/>
        </w:rPr>
        <w:t>ספר המצוות לרמב"ם</w:t>
      </w:r>
    </w:p>
    <w:p w14:paraId="68662162" w14:textId="182C67DC" w:rsidR="00872877" w:rsidRPr="007161E5" w:rsidRDefault="00872877" w:rsidP="009E374D">
      <w:pPr>
        <w:bidi/>
        <w:ind w:left="360"/>
        <w:jc w:val="both"/>
      </w:pPr>
      <w:r w:rsidRPr="007161E5">
        <w:rPr>
          <w:b/>
          <w:bCs/>
          <w:rtl/>
        </w:rPr>
        <w:t>רכ"ו</w:t>
      </w:r>
      <w:r w:rsidRPr="007161E5">
        <w:rPr>
          <w:rtl/>
        </w:rPr>
        <w:t>: היא שצונו להרוג את העוברים על קצת המצות בסייף והוא אמרו יתעלה (משפטי' כא כ) נקום ינקם. והנה נרמוז במצות</w:t>
      </w:r>
      <w:r w:rsidRPr="007161E5">
        <w:t xml:space="preserve"> </w:t>
      </w:r>
      <w:r w:rsidRPr="007161E5">
        <w:rPr>
          <w:rtl/>
        </w:rPr>
        <w:t>לא תעשה (רפט) על המצות שחייבין עליהן התזת הראש. וכבר התבארו משפטי מצוה זו בפרק שביעי ממס' סנהדרין (מט ב, נא, נב ב</w:t>
      </w:r>
      <w:r w:rsidRPr="007161E5">
        <w:t>(</w:t>
      </w:r>
    </w:p>
    <w:p w14:paraId="7A992AC6" w14:textId="430B9B30" w:rsidR="00872877" w:rsidRPr="007161E5" w:rsidRDefault="00872877" w:rsidP="009E374D">
      <w:pPr>
        <w:bidi/>
        <w:ind w:left="360"/>
        <w:jc w:val="both"/>
      </w:pPr>
      <w:r w:rsidRPr="007161E5">
        <w:rPr>
          <w:b/>
          <w:bCs/>
          <w:rtl/>
        </w:rPr>
        <w:t>רכ"ז</w:t>
      </w:r>
      <w:r w:rsidRPr="007161E5">
        <w:rPr>
          <w:rtl/>
        </w:rPr>
        <w:t>: היא שצונו לחנוק העוברים על קצת מצות מיוחדות והוא אמרו יתעלה (משפטי' כא) טו - ז וקדושים כ י) מות יומת</w:t>
      </w:r>
      <w:r w:rsidRPr="007161E5">
        <w:t>.</w:t>
      </w:r>
      <w:r w:rsidRPr="007161E5">
        <w:t xml:space="preserve"> </w:t>
      </w:r>
      <w:r w:rsidRPr="007161E5">
        <w:rPr>
          <w:rtl/>
        </w:rPr>
        <w:t>והנה נרמוז במצות לא תעשה (כו כז רמג שיב שיט שמז) על המצות שחייבים עליהן חנק. וכבר התבארו משפטי מצוה זו בפרק</w:t>
      </w:r>
      <w:r w:rsidRPr="007161E5">
        <w:t xml:space="preserve"> </w:t>
      </w:r>
      <w:r w:rsidRPr="007161E5">
        <w:rPr>
          <w:rtl/>
        </w:rPr>
        <w:t>שביעי ממסכת סנהדרין (מט ב - נג א)</w:t>
      </w:r>
      <w:r w:rsidRPr="007161E5">
        <w:t>:</w:t>
      </w:r>
    </w:p>
    <w:p w14:paraId="2F4D5449" w14:textId="788150B1" w:rsidR="00872877" w:rsidRPr="007161E5" w:rsidRDefault="00872877" w:rsidP="009E374D">
      <w:pPr>
        <w:bidi/>
        <w:ind w:left="360"/>
        <w:jc w:val="both"/>
      </w:pPr>
      <w:r w:rsidRPr="007161E5">
        <w:rPr>
          <w:b/>
          <w:bCs/>
          <w:rtl/>
        </w:rPr>
        <w:t>רכ"ח</w:t>
      </w:r>
      <w:r w:rsidRPr="007161E5">
        <w:rPr>
          <w:rtl/>
        </w:rPr>
        <w:t>: היא שצונו לשרוף העוברים על קצת המצות והוא אמרו יתעלה (קדושים כ) באש ישרפו אותו ואתהן. והנה נרמוז</w:t>
      </w:r>
      <w:r w:rsidRPr="007161E5">
        <w:t xml:space="preserve"> </w:t>
      </w:r>
      <w:r w:rsidRPr="007161E5">
        <w:rPr>
          <w:rtl/>
        </w:rPr>
        <w:t>במצות לא תעשה (שלד - ט שמז) על המצות שחייבים העוברים עליהם שריפה. וכבר התבארו משפטי מצוה זו בפרק שביעי</w:t>
      </w:r>
      <w:r w:rsidRPr="007161E5">
        <w:t xml:space="preserve"> </w:t>
      </w:r>
      <w:r w:rsidRPr="007161E5">
        <w:rPr>
          <w:rtl/>
        </w:rPr>
        <w:t>ממסכת סנהדרין (מט ב - נב א)</w:t>
      </w:r>
      <w:r w:rsidRPr="007161E5">
        <w:t>:</w:t>
      </w:r>
    </w:p>
    <w:p w14:paraId="0F82CC52" w14:textId="1401A02C" w:rsidR="00872877" w:rsidRPr="007161E5" w:rsidRDefault="00872877" w:rsidP="009E374D">
      <w:pPr>
        <w:bidi/>
        <w:ind w:left="360"/>
        <w:jc w:val="both"/>
      </w:pPr>
      <w:r w:rsidRPr="007161E5">
        <w:rPr>
          <w:b/>
          <w:bCs/>
          <w:rtl/>
        </w:rPr>
        <w:t>רכ"ט</w:t>
      </w:r>
      <w:r w:rsidRPr="007161E5">
        <w:rPr>
          <w:rtl/>
        </w:rPr>
        <w:t>: היא שצונו לסקול העוברים על קצת המצות והוא אמרו יתעלה (תצא כב) וסקלתם אותם באבנים ומתו. והנה נרמוז על</w:t>
      </w:r>
      <w:r w:rsidRPr="007161E5">
        <w:t xml:space="preserve"> </w:t>
      </w:r>
      <w:r w:rsidRPr="007161E5">
        <w:rPr>
          <w:rtl/>
        </w:rPr>
        <w:t>המצות שיתחייב העובר עליהן סקילה כשאזכור מצות לא תעשה (ה - ט, טו - ז, לד, לז, ס, שיח, שכ, של, שמג, שמז - שנב)</w:t>
      </w:r>
      <w:r w:rsidRPr="007161E5">
        <w:t>.</w:t>
      </w:r>
      <w:r w:rsidRPr="007161E5">
        <w:t xml:space="preserve"> </w:t>
      </w:r>
      <w:r w:rsidRPr="007161E5">
        <w:rPr>
          <w:rtl/>
        </w:rPr>
        <w:t>וכבר התבארו משפטי מצוה זו בפרק ששי מסנהדרין (מב ב - מה ב)</w:t>
      </w:r>
      <w:r w:rsidRPr="007161E5">
        <w:t>:</w:t>
      </w:r>
    </w:p>
    <w:p w14:paraId="55E4BC6E" w14:textId="77777777" w:rsidR="00872877" w:rsidRPr="007161E5" w:rsidRDefault="00872877" w:rsidP="009E374D">
      <w:pPr>
        <w:pStyle w:val="ListParagraph"/>
        <w:numPr>
          <w:ilvl w:val="0"/>
          <w:numId w:val="1"/>
        </w:numPr>
        <w:bidi/>
        <w:jc w:val="both"/>
        <w:rPr>
          <w:b/>
          <w:bCs/>
        </w:rPr>
      </w:pPr>
      <w:r w:rsidRPr="007161E5">
        <w:rPr>
          <w:b/>
          <w:bCs/>
          <w:rtl/>
        </w:rPr>
        <w:t>ספר המצוות לרמב"ם שורש יד</w:t>
      </w:r>
    </w:p>
    <w:p w14:paraId="1D6A73DB" w14:textId="30BCE05C" w:rsidR="00872877" w:rsidRPr="007161E5" w:rsidRDefault="00872877" w:rsidP="009E374D">
      <w:pPr>
        <w:bidi/>
        <w:ind w:left="360"/>
        <w:jc w:val="both"/>
      </w:pPr>
      <w:r w:rsidRPr="007161E5">
        <w:rPr>
          <w:rtl/>
        </w:rPr>
        <w:t>השתדל ותמה מאדם ימנה מחוייבי מיתות בית דין כלם איש ואיש ומחוייבי כרת ומחוייבי מיתה מכלל מצות לא תעשה ואחרי</w:t>
      </w:r>
      <w:r w:rsidRPr="007161E5">
        <w:t xml:space="preserve"> </w:t>
      </w:r>
      <w:r w:rsidRPr="007161E5">
        <w:rPr>
          <w:rtl/>
        </w:rPr>
        <w:t>כן ימנה הדברים המוזהר מהם שתתחייב עליהן המיתה ההיא גם כן בכלל מצות לא תעשה כמו שימנה בעל הלכות גדולות</w:t>
      </w:r>
      <w:r w:rsidRPr="007161E5">
        <w:t xml:space="preserve"> </w:t>
      </w:r>
      <w:r w:rsidRPr="007161E5">
        <w:rPr>
          <w:rtl/>
        </w:rPr>
        <w:t>המחלל את השבת בכלל מחוייבי סקילה ואחר כן ימנה לא תעשה כל מלאכה. הנה לא נשאר אלא שהם יחשבו בלא ספק</w:t>
      </w:r>
      <w:r w:rsidRPr="007161E5">
        <w:t xml:space="preserve"> </w:t>
      </w:r>
      <w:r w:rsidRPr="007161E5">
        <w:rPr>
          <w:rtl/>
        </w:rPr>
        <w:t>שהעמדת הגדרים מצות לא תעשה תחלה ואיך ימנה בהן העונש והדבר שיתחייב עליו העונש ההוא. ויותר קשה מזה מה שמנה</w:t>
      </w:r>
      <w:r w:rsidRPr="007161E5">
        <w:t xml:space="preserve"> </w:t>
      </w:r>
      <w:r w:rsidRPr="007161E5">
        <w:rPr>
          <w:rtl/>
        </w:rPr>
        <w:t>מחוייבי כרת ומחוייבי מיתה בידי שמים במצות לא תעשה. והם יחשבו כי חיוב הכרת והדבר שיתחייב הכרת והעונש בו היא</w:t>
      </w:r>
      <w:r w:rsidRPr="007161E5">
        <w:t xml:space="preserve"> </w:t>
      </w:r>
      <w:r w:rsidRPr="007161E5">
        <w:rPr>
          <w:rtl/>
        </w:rPr>
        <w:t>המצוה המנויה עד כי בעל ספר המצות דבר בזה ואמר בשער הראשון בהודיעו מה שיכללהו השער ההוא דבר זה לשונו אמר</w:t>
      </w:r>
      <w:r w:rsidRPr="007161E5">
        <w:t xml:space="preserve"> </w:t>
      </w:r>
      <w:r w:rsidRPr="007161E5">
        <w:rPr>
          <w:rtl/>
        </w:rPr>
        <w:t>וממנו שנים ושלשים ענינים הודיענו ית' ויתע' שהוא יתעסק בהם לא אנחנו, כלם ערב עליהם</w:t>
      </w:r>
      <w:r w:rsidRPr="007161E5">
        <w:t>.</w:t>
      </w:r>
    </w:p>
    <w:p w14:paraId="36C24719" w14:textId="77777777" w:rsidR="00DD426E" w:rsidRPr="007161E5" w:rsidRDefault="00DD426E" w:rsidP="009E374D">
      <w:pPr>
        <w:pStyle w:val="ListParagraph"/>
        <w:numPr>
          <w:ilvl w:val="0"/>
          <w:numId w:val="1"/>
        </w:numPr>
        <w:bidi/>
        <w:jc w:val="both"/>
        <w:rPr>
          <w:b/>
          <w:bCs/>
        </w:rPr>
      </w:pPr>
      <w:r w:rsidRPr="007161E5">
        <w:rPr>
          <w:b/>
          <w:bCs/>
          <w:rtl/>
        </w:rPr>
        <w:t>תלמוד בבלי מסכת סנהדרין דף יז עמוד א</w:t>
      </w:r>
    </w:p>
    <w:p w14:paraId="15DDEEBC" w14:textId="39ECAD1B" w:rsidR="00DD426E" w:rsidRPr="007161E5" w:rsidRDefault="00DD426E" w:rsidP="009E374D">
      <w:pPr>
        <w:bidi/>
        <w:ind w:left="360"/>
        <w:jc w:val="both"/>
      </w:pPr>
      <w:r w:rsidRPr="007161E5">
        <w:rPr>
          <w:rtl/>
        </w:rPr>
        <w:t>אמר רב כהנא: סנהדרי שראו כולן לחובה - פוטרין אותו. מאי טעמא? כיון דגמירי הלנת דין למעבד ליה זכותא, והני תו לא</w:t>
      </w:r>
      <w:r w:rsidRPr="007161E5">
        <w:t xml:space="preserve"> </w:t>
      </w:r>
      <w:r w:rsidRPr="007161E5">
        <w:rPr>
          <w:rtl/>
        </w:rPr>
        <w:t>חזו ליה</w:t>
      </w:r>
      <w:r w:rsidRPr="007161E5">
        <w:t>.</w:t>
      </w:r>
    </w:p>
    <w:p w14:paraId="074E07D4" w14:textId="6ACA19D9" w:rsidR="00DD426E" w:rsidRPr="007161E5" w:rsidRDefault="00DD426E" w:rsidP="009E374D">
      <w:pPr>
        <w:pStyle w:val="ListParagraph"/>
        <w:numPr>
          <w:ilvl w:val="0"/>
          <w:numId w:val="1"/>
        </w:numPr>
        <w:bidi/>
        <w:jc w:val="both"/>
        <w:rPr>
          <w:b/>
          <w:bCs/>
          <w:rtl/>
        </w:rPr>
      </w:pPr>
      <w:r w:rsidRPr="007161E5">
        <w:rPr>
          <w:b/>
          <w:bCs/>
          <w:rtl/>
        </w:rPr>
        <w:t>רמבם הל' סנהדרין יב:ב</w:t>
      </w:r>
    </w:p>
    <w:p w14:paraId="0E5AFB1A" w14:textId="70894F88" w:rsidR="007161E5" w:rsidRDefault="009E374D" w:rsidP="009E374D">
      <w:pPr>
        <w:bidi/>
        <w:ind w:left="360"/>
        <w:jc w:val="both"/>
        <w:rPr>
          <w:rtl/>
        </w:rPr>
      </w:pPr>
      <w:r w:rsidRPr="007161E5">
        <w:rPr>
          <w:rtl/>
        </w:rPr>
        <w:t>אחד תלמיד חכם ואחד עם הארץ צריך התראה שלא ניתנה התראה אלא להבחין בין שוגג למזיד שמא שוגג היה וכיצד מתרין בו אומרין לו פרוש או אל תעשה שזו עבירה היא וחייב אתה עליה מיתת בית דין או מלקות אם פירש פטור וכן אם שתק או הרכין בראשו פטור ואפילו אמר יודע אני פטור עד שיתיר עצמו למיתה ויאמר על מנת כן אני עושה ואח"כ יהרג וצריך שיעבור ויעשה תיכף להתראה בתוך כדי דיבור אבל אחר כדי דבור צריך התראה אחרת ובין שהתרה בו אחד מן העדים ובין שהתרה בו אחר בפני עדים אפילו אשה או עבד אפילו שמע קול המתרה ולא ראהו ואפילו התרה בעצמו הרי זה נהרג</w:t>
      </w:r>
      <w:r w:rsidRPr="007161E5">
        <w:t>.</w:t>
      </w:r>
      <w:r w:rsidRPr="007161E5">
        <w:rPr>
          <w:rtl/>
        </w:rPr>
        <w:t xml:space="preserve"> </w:t>
      </w:r>
    </w:p>
    <w:p w14:paraId="5EBD1AAE" w14:textId="77777777" w:rsidR="007161E5" w:rsidRDefault="007161E5">
      <w:pPr>
        <w:rPr>
          <w:rtl/>
        </w:rPr>
      </w:pPr>
      <w:r>
        <w:rPr>
          <w:rtl/>
        </w:rPr>
        <w:br w:type="page"/>
      </w:r>
    </w:p>
    <w:p w14:paraId="578EFA93" w14:textId="2DD98F4B" w:rsidR="00DD426E" w:rsidRPr="007161E5" w:rsidRDefault="00DD426E" w:rsidP="009E374D">
      <w:pPr>
        <w:pStyle w:val="ListParagraph"/>
        <w:numPr>
          <w:ilvl w:val="0"/>
          <w:numId w:val="1"/>
        </w:numPr>
        <w:bidi/>
        <w:jc w:val="both"/>
        <w:rPr>
          <w:b/>
          <w:bCs/>
          <w:rtl/>
        </w:rPr>
      </w:pPr>
      <w:r w:rsidRPr="007161E5">
        <w:rPr>
          <w:b/>
          <w:bCs/>
          <w:rtl/>
        </w:rPr>
        <w:lastRenderedPageBreak/>
        <w:t>כתובות ל"ג. ד"ה אמרי אישתלין</w:t>
      </w:r>
    </w:p>
    <w:p w14:paraId="690CC685" w14:textId="6326E366" w:rsidR="001F49A5" w:rsidRPr="007161E5" w:rsidRDefault="001F49A5" w:rsidP="009E374D">
      <w:pPr>
        <w:bidi/>
        <w:ind w:left="360"/>
        <w:jc w:val="both"/>
        <w:rPr>
          <w:rFonts w:hint="cs"/>
          <w:rtl/>
        </w:rPr>
      </w:pPr>
      <w:r w:rsidRPr="007161E5">
        <w:rPr>
          <w:rtl/>
        </w:rPr>
        <w:t>אמרי אישתלין - שכחנו ההתראה הרי שבטלה ההתראה</w:t>
      </w:r>
      <w:r w:rsidRPr="007161E5">
        <w:t>:</w:t>
      </w:r>
    </w:p>
    <w:p w14:paraId="08D6DC11" w14:textId="77777777" w:rsidR="00DD426E" w:rsidRPr="007161E5" w:rsidRDefault="00DD426E" w:rsidP="009E374D">
      <w:pPr>
        <w:pStyle w:val="ListParagraph"/>
        <w:numPr>
          <w:ilvl w:val="0"/>
          <w:numId w:val="1"/>
        </w:numPr>
        <w:bidi/>
        <w:jc w:val="both"/>
        <w:rPr>
          <w:b/>
          <w:bCs/>
        </w:rPr>
      </w:pPr>
      <w:r w:rsidRPr="007161E5">
        <w:rPr>
          <w:b/>
          <w:bCs/>
          <w:rtl/>
        </w:rPr>
        <w:t>שו"ת אגרות משה חושן משפט ח"ב סימן סח</w:t>
      </w:r>
    </w:p>
    <w:p w14:paraId="4D24653A" w14:textId="56E56C2B" w:rsidR="00DD426E" w:rsidRPr="007161E5" w:rsidRDefault="00DD426E" w:rsidP="009E374D">
      <w:pPr>
        <w:bidi/>
        <w:ind w:left="360"/>
        <w:jc w:val="both"/>
      </w:pPr>
      <w:r w:rsidRPr="007161E5">
        <w:rPr>
          <w:rtl/>
        </w:rPr>
        <w:t>ועתה אשיב בקצרה, כי בעצם נאמרו בתורה עונשי מיתה לעבירות החמורות מאד כרציחת נפש אדם, ומיני גניבת אדם, ומיני</w:t>
      </w:r>
      <w:r w:rsidRPr="007161E5">
        <w:t xml:space="preserve"> </w:t>
      </w:r>
      <w:r w:rsidRPr="007161E5">
        <w:rPr>
          <w:rtl/>
        </w:rPr>
        <w:t>עריות, ועל אחד שעובד עבודה זרה שהוא לשמש ולירח ולעץ ולאבן וכדומה שאז הוא מופקר לעשות כל מה שבלבו ממיני</w:t>
      </w:r>
      <w:r w:rsidRPr="007161E5">
        <w:t xml:space="preserve"> </w:t>
      </w:r>
      <w:r w:rsidRPr="007161E5">
        <w:rPr>
          <w:rtl/>
        </w:rPr>
        <w:t>נבלות ואכזריות שבעולם שיבדו הרשעים לטובת עצמם, אבל לא היה זה מצד שנאה לעושי דבר הרע ומצד יראה לקיום העולם</w:t>
      </w:r>
      <w:r w:rsidRPr="007161E5">
        <w:t xml:space="preserve"> </w:t>
      </w:r>
      <w:r w:rsidRPr="007161E5">
        <w:rPr>
          <w:rtl/>
        </w:rPr>
        <w:t>דעל זה איתא בגמ' (ב"מ פ"ג ע"ב) יבא בעל הכרם ויכלה את קוציו והלכה כן כדפסק הרמב"ם (ה' חובל פ"ח ה"ט) וכל</w:t>
      </w:r>
      <w:r w:rsidRPr="007161E5">
        <w:t xml:space="preserve"> </w:t>
      </w:r>
      <w:r w:rsidRPr="007161E5">
        <w:rPr>
          <w:rtl/>
        </w:rPr>
        <w:t>הפוסקים, אלא הוא שידעו האינשי חומר האיסורים אלו ולא יעברו על זה. ומצד שני, יש הדגשה על חשיבותו של כל נפש</w:t>
      </w:r>
      <w:r w:rsidRPr="007161E5">
        <w:t>,</w:t>
      </w:r>
      <w:r w:rsidRPr="007161E5">
        <w:t xml:space="preserve"> </w:t>
      </w:r>
      <w:r w:rsidRPr="007161E5">
        <w:rPr>
          <w:rtl/>
        </w:rPr>
        <w:t>ועוד חשבונות, ולכן נצטוינו שלדון דיני נפשות אינם כשרים אלא על פי סנהדרין שנסמכו לזה ואין סומכין לזה אלא לגדולים</w:t>
      </w:r>
      <w:r w:rsidRPr="007161E5">
        <w:t xml:space="preserve"> </w:t>
      </w:r>
      <w:r w:rsidRPr="007161E5">
        <w:rPr>
          <w:rtl/>
        </w:rPr>
        <w:t>ביותר בחכמת התורה וגם גדולים בשאר חכמות, ויהיו ענוים מאד ויראי השם יתברך ושונאי ממון ואוהבי האמת ואהובים</w:t>
      </w:r>
      <w:r w:rsidRPr="007161E5">
        <w:t xml:space="preserve"> </w:t>
      </w:r>
      <w:r w:rsidRPr="007161E5">
        <w:rPr>
          <w:rtl/>
        </w:rPr>
        <w:t>לבריות בזה שהם בעלי טובה ונפש שפלה וחברתן טובה ודבורן ומשאן בנחת עם הבריות ולא יהא שום גנאי ולא שם רע</w:t>
      </w:r>
      <w:r w:rsidRPr="007161E5">
        <w:t xml:space="preserve"> </w:t>
      </w:r>
      <w:r w:rsidRPr="007161E5">
        <w:rPr>
          <w:rtl/>
        </w:rPr>
        <w:t>עליהם ורחמנים ביותר. ומטעם זה אין מעמידין זקן מופלג בשנים שכבר נשכח ממנו קצת צער גדול בנים ולא מי שאין לו בנים</w:t>
      </w:r>
      <w:r w:rsidRPr="007161E5">
        <w:t xml:space="preserve"> </w:t>
      </w:r>
      <w:r w:rsidRPr="007161E5">
        <w:rPr>
          <w:rtl/>
        </w:rPr>
        <w:t>שאולי חסר לו קצת רחמנות ויכעוס על העוברים יותר מדי. ואנשים גדולים וטובים אלו אין יכולים לדון אלא כשהם עשרים</w:t>
      </w:r>
      <w:r w:rsidRPr="007161E5">
        <w:t xml:space="preserve"> </w:t>
      </w:r>
      <w:r w:rsidRPr="007161E5">
        <w:rPr>
          <w:rtl/>
        </w:rPr>
        <w:t>ושלשה סנהדרין, ולבד זה צריכין להושיב לפניהן שלש שורות גדולים בתורה מאד אך שעדיין לא הגיעו למדרגת הסנהדרין</w:t>
      </w:r>
      <w:r w:rsidRPr="007161E5">
        <w:t xml:space="preserve"> </w:t>
      </w:r>
      <w:r w:rsidRPr="007161E5">
        <w:rPr>
          <w:rtl/>
        </w:rPr>
        <w:t>אבל קרובה להם שהוא שמירה גדולה כדי שלא יחייבו בטעות, דהא כשיהא נדמה לג' השורות שמזכין בטעות משתקין אותו</w:t>
      </w:r>
      <w:r w:rsidRPr="007161E5">
        <w:t xml:space="preserve"> </w:t>
      </w:r>
      <w:r w:rsidRPr="007161E5">
        <w:rPr>
          <w:rtl/>
        </w:rPr>
        <w:t>ואין שומעין כלל את דבריו. וכן לא שייך לדון דיני נפשות לחייבו אף מאומדנא היותר גדולה שבעולם אלא דוקא על פי שני</w:t>
      </w:r>
      <w:r w:rsidRPr="007161E5">
        <w:t xml:space="preserve"> </w:t>
      </w:r>
      <w:r w:rsidRPr="007161E5">
        <w:rPr>
          <w:rtl/>
        </w:rPr>
        <w:t>עדים כשרים שאינם בכלל נוגעים בדבר, ובטח לא ע"י עדים שמבטיחים לפוטרם מעונש אם יעידו על אחרים, אחרי שמזהירין</w:t>
      </w:r>
      <w:r w:rsidRPr="007161E5">
        <w:t xml:space="preserve"> </w:t>
      </w:r>
      <w:r w:rsidRPr="007161E5">
        <w:rPr>
          <w:rtl/>
        </w:rPr>
        <w:t>אותם חומר האיסור דעדות שקר בכלל וחומר איסור רציחת נפש ואיום גדול ביותר, וגם צריך התראה וקבלת התראה וגם</w:t>
      </w:r>
      <w:r w:rsidRPr="007161E5">
        <w:t xml:space="preserve"> </w:t>
      </w:r>
      <w:r w:rsidRPr="007161E5">
        <w:rPr>
          <w:rtl/>
        </w:rPr>
        <w:t>שיאמר בפירוש שאף שיודע כל זה הוא עובר, שלכן לא היה נארע למי שיחייבוהו מיתה אלא אחד לכמה שנים, וגם לא אפשר</w:t>
      </w:r>
      <w:r w:rsidRPr="007161E5">
        <w:t xml:space="preserve"> </w:t>
      </w:r>
      <w:r w:rsidRPr="007161E5">
        <w:rPr>
          <w:rtl/>
        </w:rPr>
        <w:t>לדון דיני נפשות אלא כשבית המקדש היה קיים וישבו סנהדרין של ע"א שהם עוד יותר גדולים בלשכת הגזית בביהמ"ק, שלכן</w:t>
      </w:r>
      <w:r w:rsidRPr="007161E5">
        <w:t xml:space="preserve"> </w:t>
      </w:r>
      <w:r w:rsidRPr="007161E5">
        <w:rPr>
          <w:rtl/>
        </w:rPr>
        <w:t>לא דנו דיני נפשות אף במדינות שהיה רשות מהמלכות שידונו היהודים לעצמן בדיני התורה, ומ"מ לא היה נמצא כמעט בכל</w:t>
      </w:r>
      <w:r w:rsidRPr="007161E5">
        <w:t xml:space="preserve"> </w:t>
      </w:r>
      <w:r w:rsidRPr="007161E5">
        <w:rPr>
          <w:rtl/>
        </w:rPr>
        <w:t>הדורות רוצחים ביהודים מפני חומר האיסור ומפני מה שנתחנכו ע"י התורה וע"י עונשי התורה להבין חומר האיסור ולא סתם</w:t>
      </w:r>
      <w:r w:rsidRPr="007161E5">
        <w:t xml:space="preserve"> </w:t>
      </w:r>
      <w:r w:rsidRPr="007161E5">
        <w:rPr>
          <w:rtl/>
        </w:rPr>
        <w:t>היו מתיראים מהעונש כענין של כל דאלים גבר</w:t>
      </w:r>
      <w:r w:rsidRPr="007161E5">
        <w:t>.</w:t>
      </w:r>
      <w:r w:rsidRPr="007161E5">
        <w:t xml:space="preserve"> </w:t>
      </w:r>
      <w:r w:rsidRPr="007161E5">
        <w:rPr>
          <w:rtl/>
        </w:rPr>
        <w:t>וכל זה הוא כשלא הופקר איסור הרציחה אלא שבשביל איזה תאוה גדולה או איזה מריבה על טענת ממון וכבוד עשה זה, אבל</w:t>
      </w:r>
      <w:r w:rsidRPr="007161E5">
        <w:t xml:space="preserve"> </w:t>
      </w:r>
      <w:r w:rsidRPr="007161E5">
        <w:rPr>
          <w:rtl/>
        </w:rPr>
        <w:t>מי שהורג נפשות מחמת שהופקר אצלו איסור הרציחה והוא אכזרי ביותר, וכן כשנתרבו רוצחים ועושי רשעה היו דנין למיגדר</w:t>
      </w:r>
      <w:r w:rsidRPr="007161E5">
        <w:t xml:space="preserve"> </w:t>
      </w:r>
      <w:r w:rsidRPr="007161E5">
        <w:rPr>
          <w:rtl/>
        </w:rPr>
        <w:t>מלתא למנוע מעשה רציחה שהוא הצלת המדינה</w:t>
      </w:r>
      <w:r w:rsidRPr="007161E5">
        <w:t>.</w:t>
      </w:r>
    </w:p>
    <w:p w14:paraId="78F917D0" w14:textId="1130BF6C" w:rsidR="00DD426E" w:rsidRPr="007161E5" w:rsidRDefault="00DD426E" w:rsidP="009E374D">
      <w:pPr>
        <w:pStyle w:val="ListParagraph"/>
        <w:numPr>
          <w:ilvl w:val="0"/>
          <w:numId w:val="1"/>
        </w:numPr>
        <w:bidi/>
        <w:jc w:val="both"/>
        <w:rPr>
          <w:b/>
          <w:bCs/>
        </w:rPr>
      </w:pPr>
      <w:r w:rsidRPr="007161E5">
        <w:rPr>
          <w:b/>
          <w:bCs/>
          <w:rtl/>
        </w:rPr>
        <w:t>רמב"ם הל' מלכים ט:ד</w:t>
      </w:r>
    </w:p>
    <w:p w14:paraId="162C3CDF" w14:textId="671D0D37" w:rsidR="001F49A5" w:rsidRPr="007161E5" w:rsidRDefault="001F49A5" w:rsidP="009E374D">
      <w:pPr>
        <w:bidi/>
        <w:ind w:left="360"/>
        <w:jc w:val="both"/>
      </w:pPr>
      <w:r w:rsidRPr="007161E5">
        <w:rPr>
          <w:rtl/>
        </w:rPr>
        <w:t>בן נוח שהרג נפש, אפילו עובר במעי אימו--נהרג עליו.  וכן אם הרג טריפה, או שכפתו ונתנו לפני הארי, או שהניחו ברעב עד שמת--הואיל והמית מכל מקום, נהרג.  וכן אם הרג רודף שיכול להצילו באחד מאבריו--נהרג עליו, מה שאין כן בישראל</w:t>
      </w:r>
      <w:r w:rsidRPr="007161E5">
        <w:t>.</w:t>
      </w:r>
    </w:p>
    <w:p w14:paraId="45C04110" w14:textId="77777777" w:rsidR="00DD426E" w:rsidRPr="007161E5" w:rsidRDefault="00DD426E" w:rsidP="009E374D">
      <w:pPr>
        <w:pStyle w:val="ListParagraph"/>
        <w:numPr>
          <w:ilvl w:val="0"/>
          <w:numId w:val="1"/>
        </w:numPr>
        <w:bidi/>
        <w:jc w:val="both"/>
        <w:rPr>
          <w:b/>
          <w:bCs/>
        </w:rPr>
      </w:pPr>
      <w:r w:rsidRPr="007161E5">
        <w:rPr>
          <w:b/>
          <w:bCs/>
          <w:rtl/>
        </w:rPr>
        <w:t>רמב"ן בראשית פרק ט פסוק ה</w:t>
      </w:r>
    </w:p>
    <w:p w14:paraId="58F7EAD5" w14:textId="33CE2281" w:rsidR="00DD426E" w:rsidRPr="007161E5" w:rsidRDefault="00DD426E" w:rsidP="009E374D">
      <w:pPr>
        <w:bidi/>
        <w:ind w:left="360"/>
        <w:jc w:val="both"/>
      </w:pPr>
      <w:r w:rsidRPr="007161E5">
        <w:rPr>
          <w:rtl/>
        </w:rPr>
        <w:t>דמכם לנפשתיכם - דמכם נפשותיכם, כלומר דמכם שהוא נפשותיכם, כדרך לכל כלי המשכן (שמות כז יט), וכן השלישי</w:t>
      </w:r>
      <w:r w:rsidRPr="007161E5">
        <w:t xml:space="preserve"> </w:t>
      </w:r>
      <w:r w:rsidRPr="007161E5">
        <w:rPr>
          <w:rtl/>
        </w:rPr>
        <w:t>לאבשלום (דהי"א ג ב). ויש לפרש את דמכם לנפשותיכם בנפשותיכם, כי נפש כל בשר דמו בנפשו הוא (ויקרא יז יד), וכמוהו</w:t>
      </w:r>
      <w:r w:rsidRPr="007161E5">
        <w:t xml:space="preserve"> </w:t>
      </w:r>
      <w:r w:rsidRPr="007161E5">
        <w:rPr>
          <w:rtl/>
        </w:rPr>
        <w:t>וכל דם לא תאכלו בכל מושבותיכם לעוף ולבהמה (שם ז כו), פתרונו בעוף או בבהמה</w:t>
      </w:r>
      <w:r w:rsidRPr="007161E5">
        <w:t>:</w:t>
      </w:r>
      <w:r w:rsidRPr="007161E5">
        <w:t xml:space="preserve"> </w:t>
      </w:r>
      <w:r w:rsidRPr="007161E5">
        <w:rPr>
          <w:rtl/>
        </w:rPr>
        <w:t>והנכון שיאמר הדם שהוא לנפש בכם אדרוש. הגיד כי הדם הוא הנפש, ורמז כי על שופך הנפש הוא מחייב מיתה, לא על דם</w:t>
      </w:r>
      <w:r w:rsidRPr="007161E5">
        <w:t xml:space="preserve"> </w:t>
      </w:r>
      <w:r w:rsidRPr="007161E5">
        <w:rPr>
          <w:rtl/>
        </w:rPr>
        <w:t>האיברים שאין הנשמה תלויה בהם. ורבותינו (ב"ק צא ב) דרשו בו הורג את עצמו, את דמכם מנפשותיכם אדרוש</w:t>
      </w:r>
      <w:r w:rsidRPr="007161E5">
        <w:t>:</w:t>
      </w:r>
      <w:r w:rsidRPr="007161E5">
        <w:t xml:space="preserve"> </w:t>
      </w:r>
      <w:r w:rsidRPr="007161E5">
        <w:rPr>
          <w:rtl/>
        </w:rPr>
        <w:t>מיד כל חיה אדרשנו - תמה אני, אם הדרישה כמשמעה, מיד החיה כמו מיד האדם להיות עונש בדבר, ואין בחיה דעת שתענש</w:t>
      </w:r>
      <w:r w:rsidRPr="007161E5">
        <w:t xml:space="preserve"> </w:t>
      </w:r>
      <w:r w:rsidRPr="007161E5">
        <w:rPr>
          <w:rtl/>
        </w:rPr>
        <w:t>או שתקבל שכר. ואולי יהיה כן בענין דם האדם לבדו, שכל החיה שתטרוף אותו תטרף כי גזרת מלך היא, וזה טעם סקול יסקל</w:t>
      </w:r>
      <w:r w:rsidRPr="007161E5">
        <w:t xml:space="preserve"> </w:t>
      </w:r>
      <w:r w:rsidRPr="007161E5">
        <w:rPr>
          <w:rtl/>
        </w:rPr>
        <w:t>השור ולא יאכל את בשרו (שמות כא כח), ואיננו להעניש את בעליו בממון, כי אפילו שור המדבר חייב מיתה (ב"ק מד ב)</w:t>
      </w:r>
      <w:r w:rsidRPr="007161E5">
        <w:t>.</w:t>
      </w:r>
      <w:r w:rsidRPr="007161E5">
        <w:t xml:space="preserve"> </w:t>
      </w:r>
      <w:r w:rsidRPr="007161E5">
        <w:rPr>
          <w:rtl/>
        </w:rPr>
        <w:t>וצוה כן בבני נח כבישראל</w:t>
      </w:r>
      <w:r w:rsidRPr="007161E5">
        <w:t>:</w:t>
      </w:r>
    </w:p>
    <w:sectPr w:rsidR="00DD426E" w:rsidRPr="007161E5" w:rsidSect="00DF7991">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02F6" w14:textId="77777777" w:rsidR="0038508F" w:rsidRDefault="0038508F" w:rsidP="009E374D">
      <w:pPr>
        <w:spacing w:after="0" w:line="240" w:lineRule="auto"/>
      </w:pPr>
      <w:r>
        <w:separator/>
      </w:r>
    </w:p>
  </w:endnote>
  <w:endnote w:type="continuationSeparator" w:id="0">
    <w:p w14:paraId="557679D4" w14:textId="77777777" w:rsidR="0038508F" w:rsidRDefault="0038508F" w:rsidP="009E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4D48" w14:textId="77777777" w:rsidR="0038508F" w:rsidRDefault="0038508F" w:rsidP="009E374D">
      <w:pPr>
        <w:spacing w:after="0" w:line="240" w:lineRule="auto"/>
      </w:pPr>
      <w:r>
        <w:separator/>
      </w:r>
    </w:p>
  </w:footnote>
  <w:footnote w:type="continuationSeparator" w:id="0">
    <w:p w14:paraId="193AB559" w14:textId="77777777" w:rsidR="0038508F" w:rsidRDefault="0038508F" w:rsidP="009E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12D8" w14:textId="77777777" w:rsidR="009E374D" w:rsidRPr="007161E5" w:rsidRDefault="009E374D" w:rsidP="007161E5">
    <w:pPr>
      <w:bidi/>
      <w:spacing w:after="0"/>
      <w:jc w:val="center"/>
      <w:rPr>
        <w:rFonts w:asciiTheme="minorBidi" w:hAnsiTheme="minorBidi"/>
        <w:rtl/>
      </w:rPr>
    </w:pPr>
    <w:r w:rsidRPr="007161E5">
      <w:rPr>
        <w:rFonts w:asciiTheme="minorBidi" w:hAnsiTheme="minorBidi"/>
      </w:rPr>
      <w:t>Jewish Perspectives on the Death Penalty Debate</w:t>
    </w:r>
  </w:p>
  <w:p w14:paraId="1C7BBAD5" w14:textId="71EE4E82" w:rsidR="009E374D" w:rsidRPr="007161E5" w:rsidRDefault="009E374D" w:rsidP="007161E5">
    <w:pPr>
      <w:bidi/>
      <w:spacing w:after="0"/>
      <w:jc w:val="center"/>
      <w:rPr>
        <w:rFonts w:asciiTheme="majorBidi" w:hAnsiTheme="majorBidi" w:cstheme="majorBidi"/>
      </w:rPr>
    </w:pPr>
    <w:r w:rsidRPr="007161E5">
      <w:rPr>
        <w:rFonts w:asciiTheme="minorBidi" w:hAnsiTheme="minorBidi" w:hint="cs"/>
        <w:rtl/>
      </w:rPr>
      <w:t>הרב</w:t>
    </w:r>
    <w:r w:rsidRPr="007161E5">
      <w:rPr>
        <w:rFonts w:asciiTheme="minorBidi" w:hAnsiTheme="minorBidi"/>
        <w:rtl/>
      </w:rPr>
      <w:t xml:space="preserve"> </w:t>
    </w:r>
    <w:r w:rsidRPr="007161E5">
      <w:rPr>
        <w:rFonts w:asciiTheme="minorBidi" w:hAnsiTheme="minorBidi" w:hint="cs"/>
        <w:rtl/>
      </w:rPr>
      <w:t>דניאל</w:t>
    </w:r>
    <w:r w:rsidRPr="007161E5">
      <w:rPr>
        <w:rFonts w:asciiTheme="minorBidi" w:hAnsiTheme="minorBidi"/>
        <w:rtl/>
      </w:rPr>
      <w:t xml:space="preserve"> </w:t>
    </w:r>
    <w:r w:rsidRPr="007161E5">
      <w:rPr>
        <w:rFonts w:asciiTheme="minorBidi" w:hAnsiTheme="minorBidi" w:hint="cs"/>
        <w:rtl/>
      </w:rPr>
      <w:t>פלדמן</w:t>
    </w:r>
    <w:r w:rsidRPr="007161E5">
      <w:rPr>
        <w:rFonts w:asciiTheme="minorBidi" w:hAnsiTheme="minorBidi" w:hint="cs"/>
        <w:rtl/>
      </w:rPr>
      <w:t xml:space="preserve"> </w:t>
    </w:r>
    <w:r w:rsidRPr="007161E5">
      <w:rPr>
        <w:rFonts w:asciiTheme="minorBidi" w:hAnsiTheme="minorBidi" w:hint="cs"/>
        <w:rtl/>
      </w:rPr>
      <w:t>שליט</w:t>
    </w:r>
    <w:r w:rsidRPr="007161E5">
      <w:rPr>
        <w:rFonts w:asciiTheme="minorBidi" w:hAnsiTheme="minorBidi"/>
        <w:rtl/>
      </w:rPr>
      <w:t>"</w:t>
    </w:r>
    <w:r w:rsidRPr="007161E5">
      <w:rPr>
        <w:rFonts w:asciiTheme="minorBidi" w:hAnsiTheme="minorBidi" w:hint="cs"/>
        <w:rtl/>
      </w:rPr>
      <w:t>א</w:t>
    </w:r>
    <w:r w:rsidRPr="007161E5">
      <w:rPr>
        <w:rFonts w:asciiTheme="minorBidi" w:hAnsiTheme="minorBidi"/>
      </w:rPr>
      <w:t xml:space="preserve"> - </w:t>
    </w:r>
    <w:r w:rsidRPr="007161E5">
      <w:rPr>
        <w:rFonts w:asciiTheme="minorBidi" w:hAnsiTheme="minorBidi"/>
        <w:rtl/>
      </w:rPr>
      <w:t>בית שמש –</w:t>
    </w:r>
    <w:r w:rsidRPr="007161E5">
      <w:rPr>
        <w:rFonts w:asciiTheme="minorBidi" w:hAnsiTheme="minorBidi" w:hint="cs"/>
        <w:rtl/>
      </w:rPr>
      <w:t>י</w:t>
    </w:r>
    <w:r w:rsidRPr="007161E5">
      <w:rPr>
        <w:rFonts w:asciiTheme="minorBidi" w:hAnsiTheme="minorBidi"/>
        <w:rtl/>
      </w:rPr>
      <w:t xml:space="preserve">' </w:t>
    </w:r>
    <w:r w:rsidRPr="007161E5">
      <w:rPr>
        <w:rFonts w:asciiTheme="minorBidi" w:hAnsiTheme="minorBidi" w:hint="cs"/>
        <w:rtl/>
      </w:rPr>
      <w:t>שבט</w:t>
    </w:r>
    <w:r w:rsidRPr="007161E5">
      <w:rPr>
        <w:rFonts w:asciiTheme="minorBidi" w:hAnsiTheme="minorBidi"/>
        <w:rtl/>
      </w:rPr>
      <w:t xml:space="preserve"> תשע'</w:t>
    </w:r>
    <w:r w:rsidRPr="007161E5">
      <w:rPr>
        <w:rFonts w:asciiTheme="minorBidi" w:hAnsiTheme="minorBidi" w:hint="cs"/>
        <w:rtl/>
      </w:rPr>
      <w:t>ח</w:t>
    </w:r>
  </w:p>
  <w:p w14:paraId="645243D4" w14:textId="77777777" w:rsidR="009E374D" w:rsidRPr="007161E5" w:rsidRDefault="009E374D" w:rsidP="007161E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F3C"/>
    <w:multiLevelType w:val="hybridMultilevel"/>
    <w:tmpl w:val="0D94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B5D7B"/>
    <w:multiLevelType w:val="hybridMultilevel"/>
    <w:tmpl w:val="0D94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49"/>
    <w:rsid w:val="00111649"/>
    <w:rsid w:val="001F49A5"/>
    <w:rsid w:val="0038508F"/>
    <w:rsid w:val="007161E5"/>
    <w:rsid w:val="00872877"/>
    <w:rsid w:val="009A1F88"/>
    <w:rsid w:val="009E374D"/>
    <w:rsid w:val="00B221A3"/>
    <w:rsid w:val="00DD426E"/>
    <w:rsid w:val="00DF79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3BB3"/>
  <w15:chartTrackingRefBased/>
  <w15:docId w15:val="{649680A7-1D2E-43EF-8D5C-F4E25966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49"/>
    <w:pPr>
      <w:ind w:left="720"/>
      <w:contextualSpacing/>
    </w:pPr>
  </w:style>
  <w:style w:type="paragraph" w:styleId="Header">
    <w:name w:val="header"/>
    <w:basedOn w:val="Normal"/>
    <w:link w:val="HeaderChar"/>
    <w:uiPriority w:val="99"/>
    <w:unhideWhenUsed/>
    <w:rsid w:val="009E3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74D"/>
  </w:style>
  <w:style w:type="paragraph" w:styleId="Footer">
    <w:name w:val="footer"/>
    <w:basedOn w:val="Normal"/>
    <w:link w:val="FooterChar"/>
    <w:uiPriority w:val="99"/>
    <w:unhideWhenUsed/>
    <w:rsid w:val="009E3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74D"/>
  </w:style>
  <w:style w:type="paragraph" w:styleId="BalloonText">
    <w:name w:val="Balloon Text"/>
    <w:basedOn w:val="Normal"/>
    <w:link w:val="BalloonTextChar"/>
    <w:uiPriority w:val="99"/>
    <w:semiHidden/>
    <w:unhideWhenUsed/>
    <w:rsid w:val="00B22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cp:lastPrinted>2018-01-25T22:59:00Z</cp:lastPrinted>
  <dcterms:created xsi:type="dcterms:W3CDTF">2018-01-25T18:27:00Z</dcterms:created>
  <dcterms:modified xsi:type="dcterms:W3CDTF">2018-01-25T22:59:00Z</dcterms:modified>
</cp:coreProperties>
</file>