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7F570D65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</w:p>
    <w:p w14:paraId="4721567D" w14:textId="72281F74" w:rsidR="00491121" w:rsidRDefault="00E23A2E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טוש"ע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יו"ד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סי' </w:t>
      </w:r>
      <w:proofErr w:type="spellStart"/>
      <w:r w:rsidR="00E30410">
        <w:rPr>
          <w:rFonts w:ascii="David" w:hAnsi="David" w:cs="David" w:hint="cs"/>
          <w:b/>
          <w:bCs/>
          <w:sz w:val="32"/>
          <w:szCs w:val="32"/>
          <w:rtl/>
        </w:rPr>
        <w:t>קיג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'- הלכות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בישול עכו"ם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48436616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A44C38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B30AE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DB6B61">
        <w:rPr>
          <w:rFonts w:ascii="David" w:hAnsi="David" w:cs="David" w:hint="cs"/>
          <w:b/>
          <w:bCs/>
          <w:sz w:val="32"/>
          <w:szCs w:val="32"/>
          <w:u w:val="single"/>
          <w:rtl/>
        </w:rPr>
        <w:t>רביע</w:t>
      </w:r>
      <w:r w:rsidR="002355F6">
        <w:rPr>
          <w:rFonts w:ascii="David" w:hAnsi="David" w:cs="David" w:hint="cs"/>
          <w:b/>
          <w:bCs/>
          <w:sz w:val="32"/>
          <w:szCs w:val="32"/>
          <w:u w:val="single"/>
          <w:rtl/>
        </w:rPr>
        <w:t>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BC130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DB6B61">
        <w:rPr>
          <w:rFonts w:ascii="David" w:hAnsi="David" w:cs="David" w:hint="cs"/>
          <w:b/>
          <w:bCs/>
          <w:sz w:val="32"/>
          <w:szCs w:val="32"/>
          <w:u w:val="single"/>
          <w:rtl/>
        </w:rPr>
        <w:t>ט</w:t>
      </w:r>
      <w:r w:rsidR="00BC130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' 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תמוז</w:t>
      </w:r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>תש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"ף</w:t>
      </w:r>
      <w:proofErr w:type="spellEnd"/>
    </w:p>
    <w:p w14:paraId="666CFAC8" w14:textId="77777777" w:rsidR="00037A8A" w:rsidRPr="00037A8A" w:rsidRDefault="00DB6B61" w:rsidP="00037A8A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פתחי תשובה כאן </w:t>
      </w:r>
      <w:proofErr w:type="spellStart"/>
      <w:r>
        <w:rPr>
          <w:rFonts w:ascii="David" w:hAnsi="David" w:cs="David" w:hint="cs"/>
          <w:sz w:val="32"/>
          <w:szCs w:val="32"/>
          <w:rtl/>
        </w:rPr>
        <w:t>סק"א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, שו"ת </w:t>
      </w:r>
      <w:proofErr w:type="spellStart"/>
      <w:r>
        <w:rPr>
          <w:rFonts w:ascii="David" w:hAnsi="David" w:cs="David" w:hint="cs"/>
          <w:sz w:val="32"/>
          <w:szCs w:val="32"/>
          <w:rtl/>
        </w:rPr>
        <w:t>הריב"ש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סי' שצד', כף החיים כאן </w:t>
      </w:r>
      <w:proofErr w:type="spellStart"/>
      <w:r>
        <w:rPr>
          <w:rFonts w:ascii="David" w:hAnsi="David" w:cs="David" w:hint="cs"/>
          <w:sz w:val="32"/>
          <w:szCs w:val="32"/>
          <w:rtl/>
        </w:rPr>
        <w:t>סק"א</w:t>
      </w:r>
      <w:proofErr w:type="spellEnd"/>
      <w:r w:rsidR="00037A8A"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55A007D0" w14:textId="4282EC39" w:rsidR="00DB6B61" w:rsidRPr="00EC42DD" w:rsidRDefault="00037A8A" w:rsidP="00037A8A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 w:rsidRPr="00037A8A">
        <w:rPr>
          <w:rFonts w:ascii="David" w:hAnsi="David" w:cs="David" w:hint="cs"/>
          <w:sz w:val="32"/>
          <w:szCs w:val="32"/>
          <w:rtl/>
        </w:rPr>
        <w:t>גמ' ע"ז דף לח. "אמר רב אסי" עד "</w:t>
      </w:r>
      <w:proofErr w:type="spellStart"/>
      <w:r w:rsidRPr="00037A8A">
        <w:rPr>
          <w:rFonts w:ascii="David" w:hAnsi="David" w:cs="David" w:hint="cs"/>
          <w:sz w:val="32"/>
          <w:szCs w:val="32"/>
          <w:rtl/>
        </w:rPr>
        <w:t>קמ"ל</w:t>
      </w:r>
      <w:proofErr w:type="spellEnd"/>
      <w:r w:rsidRPr="00037A8A">
        <w:rPr>
          <w:rFonts w:ascii="David" w:hAnsi="David" w:cs="David" w:hint="cs"/>
          <w:sz w:val="32"/>
          <w:szCs w:val="32"/>
          <w:rtl/>
        </w:rPr>
        <w:t xml:space="preserve">" עם </w:t>
      </w:r>
      <w:proofErr w:type="spellStart"/>
      <w:r w:rsidRPr="00037A8A">
        <w:rPr>
          <w:rFonts w:ascii="David" w:hAnsi="David" w:cs="David" w:hint="cs"/>
          <w:sz w:val="32"/>
          <w:szCs w:val="32"/>
          <w:rtl/>
        </w:rPr>
        <w:t>פירש"י</w:t>
      </w:r>
      <w:proofErr w:type="spellEnd"/>
      <w:r w:rsidRPr="00037A8A"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 w:rsidRPr="00037A8A">
        <w:rPr>
          <w:rFonts w:ascii="David" w:hAnsi="David" w:cs="David" w:hint="cs"/>
          <w:sz w:val="32"/>
          <w:szCs w:val="32"/>
          <w:rtl/>
        </w:rPr>
        <w:t>ותוס</w:t>
      </w:r>
      <w:proofErr w:type="spellEnd"/>
      <w:r w:rsidRPr="00037A8A">
        <w:rPr>
          <w:rFonts w:ascii="David" w:hAnsi="David" w:cs="David" w:hint="cs"/>
          <w:sz w:val="32"/>
          <w:szCs w:val="32"/>
          <w:rtl/>
        </w:rPr>
        <w:t xml:space="preserve">', </w:t>
      </w:r>
      <w:proofErr w:type="spellStart"/>
      <w:r w:rsidR="004D1A12">
        <w:rPr>
          <w:rFonts w:ascii="David" w:hAnsi="David" w:cs="David" w:hint="cs"/>
          <w:sz w:val="32"/>
          <w:szCs w:val="32"/>
          <w:rtl/>
        </w:rPr>
        <w:t>ריטב"א</w:t>
      </w:r>
      <w:proofErr w:type="spellEnd"/>
      <w:r w:rsidR="004D1A12">
        <w:rPr>
          <w:rFonts w:ascii="David" w:hAnsi="David" w:cs="David" w:hint="cs"/>
          <w:sz w:val="32"/>
          <w:szCs w:val="32"/>
          <w:rtl/>
        </w:rPr>
        <w:t xml:space="preserve"> כאן, מצפה איתן כאן ד"ה </w:t>
      </w:r>
      <w:proofErr w:type="spellStart"/>
      <w:r w:rsidR="004D1A12">
        <w:rPr>
          <w:rFonts w:ascii="David" w:hAnsi="David" w:cs="David" w:hint="cs"/>
          <w:sz w:val="32"/>
          <w:szCs w:val="32"/>
          <w:rtl/>
        </w:rPr>
        <w:t>א"ר</w:t>
      </w:r>
      <w:proofErr w:type="spellEnd"/>
      <w:r w:rsidR="004D1A12">
        <w:rPr>
          <w:rFonts w:ascii="David" w:hAnsi="David" w:cs="David" w:hint="cs"/>
          <w:sz w:val="32"/>
          <w:szCs w:val="32"/>
          <w:rtl/>
        </w:rPr>
        <w:t xml:space="preserve"> יוסף (נמצא בילקוט מפרשים החדש במהדורת עוז והדר), </w:t>
      </w:r>
      <w:proofErr w:type="spellStart"/>
      <w:r w:rsidR="004D1A12">
        <w:rPr>
          <w:rFonts w:ascii="David" w:hAnsi="David" w:cs="David" w:hint="cs"/>
          <w:sz w:val="32"/>
          <w:szCs w:val="32"/>
          <w:rtl/>
        </w:rPr>
        <w:t>תוס</w:t>
      </w:r>
      <w:proofErr w:type="spellEnd"/>
      <w:r w:rsidR="004D1A12">
        <w:rPr>
          <w:rFonts w:ascii="David" w:hAnsi="David" w:cs="David" w:hint="cs"/>
          <w:sz w:val="32"/>
          <w:szCs w:val="32"/>
          <w:rtl/>
        </w:rPr>
        <w:t xml:space="preserve">' ע"ז דף לא: ד"ה </w:t>
      </w:r>
      <w:proofErr w:type="spellStart"/>
      <w:r w:rsidR="004D1A12">
        <w:rPr>
          <w:rFonts w:ascii="David" w:hAnsi="David" w:cs="David" w:hint="cs"/>
          <w:sz w:val="32"/>
          <w:szCs w:val="32"/>
          <w:rtl/>
        </w:rPr>
        <w:t>ותרווייהו</w:t>
      </w:r>
      <w:proofErr w:type="spellEnd"/>
      <w:r w:rsidR="004D1A12">
        <w:rPr>
          <w:rFonts w:ascii="David" w:hAnsi="David" w:cs="David" w:hint="cs"/>
          <w:sz w:val="32"/>
          <w:szCs w:val="32"/>
          <w:rtl/>
        </w:rPr>
        <w:t xml:space="preserve"> "ו</w:t>
      </w:r>
      <w:r w:rsidR="00C8302C">
        <w:rPr>
          <w:rFonts w:ascii="David" w:hAnsi="David" w:cs="David" w:hint="cs"/>
          <w:sz w:val="32"/>
          <w:szCs w:val="32"/>
          <w:rtl/>
        </w:rPr>
        <w:t>אין לאסור" עד ס</w:t>
      </w:r>
      <w:r w:rsidR="00BF62C1">
        <w:rPr>
          <w:rFonts w:ascii="David" w:hAnsi="David" w:cs="David" w:hint="cs"/>
          <w:sz w:val="32"/>
          <w:szCs w:val="32"/>
          <w:rtl/>
        </w:rPr>
        <w:t>וף הדיבור</w:t>
      </w:r>
      <w:r w:rsidR="00EC42DD">
        <w:rPr>
          <w:rFonts w:ascii="David" w:hAnsi="David" w:cs="David" w:hint="cs"/>
          <w:sz w:val="32"/>
          <w:szCs w:val="32"/>
          <w:rtl/>
        </w:rPr>
        <w:t xml:space="preserve">, </w:t>
      </w:r>
      <w:proofErr w:type="spellStart"/>
      <w:r w:rsidR="00EC42DD">
        <w:rPr>
          <w:rFonts w:ascii="David" w:hAnsi="David" w:cs="David" w:hint="cs"/>
          <w:sz w:val="32"/>
          <w:szCs w:val="32"/>
          <w:rtl/>
        </w:rPr>
        <w:t>שו"ע</w:t>
      </w:r>
      <w:proofErr w:type="spellEnd"/>
      <w:r w:rsidR="00EC42DD">
        <w:rPr>
          <w:rFonts w:ascii="David" w:hAnsi="David" w:cs="David" w:hint="cs"/>
          <w:sz w:val="32"/>
          <w:szCs w:val="32"/>
          <w:rtl/>
        </w:rPr>
        <w:t xml:space="preserve"> יו"ד סי' </w:t>
      </w:r>
      <w:proofErr w:type="spellStart"/>
      <w:r w:rsidR="00EC42DD">
        <w:rPr>
          <w:rFonts w:ascii="David" w:hAnsi="David" w:cs="David" w:hint="cs"/>
          <w:sz w:val="32"/>
          <w:szCs w:val="32"/>
          <w:rtl/>
        </w:rPr>
        <w:t>קיב</w:t>
      </w:r>
      <w:proofErr w:type="spellEnd"/>
      <w:r w:rsidR="00EC42DD">
        <w:rPr>
          <w:rFonts w:ascii="David" w:hAnsi="David" w:cs="David" w:hint="cs"/>
          <w:sz w:val="32"/>
          <w:szCs w:val="32"/>
          <w:rtl/>
        </w:rPr>
        <w:t xml:space="preserve">' סע' יד' </w:t>
      </w:r>
      <w:proofErr w:type="spellStart"/>
      <w:r w:rsidR="00EC42DD">
        <w:rPr>
          <w:rFonts w:ascii="David" w:hAnsi="David" w:cs="David" w:hint="cs"/>
          <w:sz w:val="32"/>
          <w:szCs w:val="32"/>
          <w:rtl/>
        </w:rPr>
        <w:t>וש"ך</w:t>
      </w:r>
      <w:proofErr w:type="spellEnd"/>
      <w:r w:rsidR="00EC42DD"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 w:rsidR="00EC42DD">
        <w:rPr>
          <w:rFonts w:ascii="David" w:hAnsi="David" w:cs="David" w:hint="cs"/>
          <w:sz w:val="32"/>
          <w:szCs w:val="32"/>
          <w:rtl/>
        </w:rPr>
        <w:t>ופמ"ג</w:t>
      </w:r>
      <w:proofErr w:type="spellEnd"/>
      <w:r w:rsidR="00EC42DD">
        <w:rPr>
          <w:rFonts w:ascii="David" w:hAnsi="David" w:cs="David" w:hint="cs"/>
          <w:sz w:val="32"/>
          <w:szCs w:val="32"/>
          <w:rtl/>
        </w:rPr>
        <w:t xml:space="preserve"> שם </w:t>
      </w:r>
    </w:p>
    <w:p w14:paraId="33AD1888" w14:textId="7DDF1A5A" w:rsidR="00EC42DD" w:rsidRPr="00037A8A" w:rsidRDefault="00EC42DD" w:rsidP="00EC42DD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sz w:val="32"/>
          <w:szCs w:val="32"/>
          <w:rtl/>
        </w:rPr>
        <w:t>טור וב"י</w:t>
      </w:r>
      <w:r w:rsidR="00846D03"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 w:rsidR="00846D03">
        <w:rPr>
          <w:rFonts w:ascii="David" w:hAnsi="David" w:cs="David" w:hint="cs"/>
          <w:sz w:val="32"/>
          <w:szCs w:val="32"/>
          <w:rtl/>
        </w:rPr>
        <w:t>וד"מ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סע' ב-ג'</w:t>
      </w:r>
    </w:p>
    <w:p w14:paraId="6E324DA8" w14:textId="77777777" w:rsidR="00216574" w:rsidRDefault="00216574" w:rsidP="0021657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3DEB3E44" w14:textId="77777777" w:rsidR="00216574" w:rsidRDefault="00216574" w:rsidP="0021657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69D21D8A" w14:textId="77777777" w:rsidR="00216574" w:rsidRDefault="00216574" w:rsidP="0021657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04C08C46" w:rsidR="0061362C" w:rsidRDefault="00E70A08" w:rsidP="0021657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B40032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25F7F5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3115924E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79309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6590EB1A" w14:textId="1D7AD990" w:rsid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CF93B96" w14:textId="77777777" w:rsidR="008063A2" w:rsidRPr="0061362C" w:rsidRDefault="008063A2" w:rsidP="008063A2">
      <w:pPr>
        <w:bidi/>
        <w:rPr>
          <w:rFonts w:ascii="David" w:hAnsi="David" w:cs="David"/>
          <w:sz w:val="44"/>
          <w:szCs w:val="44"/>
          <w:rtl/>
        </w:rPr>
      </w:pPr>
    </w:p>
    <w:p w14:paraId="4C5803E2" w14:textId="6881C38D" w:rsidR="006E5F04" w:rsidRDefault="006E5F04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5537F5F4" w14:textId="5EE36389" w:rsidR="00B30AEA" w:rsidRDefault="00B30AEA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369B99C5" w14:textId="77777777" w:rsidR="00904B4E" w:rsidRDefault="00904B4E" w:rsidP="00904B4E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31C29CF1" w14:textId="77777777" w:rsidR="00DB6B61" w:rsidRPr="00DB6B61" w:rsidRDefault="00DB6B61" w:rsidP="00DB6B61">
      <w:pPr>
        <w:bidi/>
        <w:jc w:val="both"/>
        <w:rPr>
          <w:rFonts w:ascii="David" w:hAnsi="David" w:cs="David"/>
          <w:sz w:val="24"/>
          <w:szCs w:val="24"/>
        </w:rPr>
      </w:pPr>
      <w:r w:rsidRPr="00DB6B61">
        <w:rPr>
          <w:rFonts w:ascii="David" w:hAnsi="David" w:cs="David"/>
          <w:sz w:val="24"/>
          <w:szCs w:val="24"/>
          <w:rtl/>
        </w:rPr>
        <w:lastRenderedPageBreak/>
        <w:t xml:space="preserve">פתחי תשובה יורה דעה סימן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א</w:t>
      </w:r>
    </w:p>
    <w:p w14:paraId="078E0009" w14:textId="61ECF77E" w:rsidR="00DB6B61" w:rsidRDefault="00DB6B61" w:rsidP="00DB6B61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DB6B61">
        <w:rPr>
          <w:rFonts w:ascii="David" w:hAnsi="David" w:cs="David"/>
          <w:sz w:val="24"/>
          <w:szCs w:val="24"/>
          <w:rtl/>
        </w:rPr>
        <w:t xml:space="preserve">שהוא חי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עבה"ט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של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מהרי"ט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ז"ל שכתב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דעיקר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הגזירה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היתה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משום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חתנות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' וע' בס' תפארת למשה שכתב דלפי טעם זה שרי בישול של מומר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דמשום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חתנות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ליכא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(עיין לעיל ר"ס קי"ב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מ"ש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שם) אלא שהיה עוד טעם מבואר בב"י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דשמא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יאכילנו דברים אסורים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ולפ"ז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גם בישול של מומר אסור דהוי ככופר לכל התורה כולה ושמא יאכילנו דברים האסורים ע"ש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ולפ"ז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ה"ה מומר לחלל שבת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בפרהסיא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או לכל התורה כולה חוץ משתים אלו דדינו כעובד כוכבים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כדלעיל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סי' ב' ס"ה ולקמן סי' קי"ט גם כן בישולו אסור:</w:t>
      </w:r>
    </w:p>
    <w:p w14:paraId="348ED89B" w14:textId="77777777" w:rsidR="00DB6B61" w:rsidRPr="00DB6B61" w:rsidRDefault="00DB6B61" w:rsidP="00DB6B61">
      <w:pPr>
        <w:bidi/>
        <w:jc w:val="both"/>
        <w:rPr>
          <w:rFonts w:ascii="David" w:hAnsi="David" w:cs="David"/>
          <w:sz w:val="24"/>
          <w:szCs w:val="24"/>
        </w:rPr>
      </w:pPr>
      <w:r w:rsidRPr="00DB6B61">
        <w:rPr>
          <w:rFonts w:ascii="David" w:hAnsi="David" w:cs="David"/>
          <w:sz w:val="24"/>
          <w:szCs w:val="24"/>
          <w:rtl/>
        </w:rPr>
        <w:t xml:space="preserve">שו"ת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הריב"ש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סימן שצד</w:t>
      </w:r>
    </w:p>
    <w:p w14:paraId="5ADF8406" w14:textId="083096EC" w:rsidR="00DB6B61" w:rsidRDefault="00DB6B61" w:rsidP="00DB6B61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DB6B61">
        <w:rPr>
          <w:rFonts w:ascii="David" w:hAnsi="David" w:cs="David"/>
          <w:sz w:val="24"/>
          <w:szCs w:val="24"/>
          <w:rtl/>
        </w:rPr>
        <w:t xml:space="preserve">ומומר לע"א דהוי מומר לכל התורה כלה סתם יינו אסור שהרי הוא בכלל גזרה זו.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כדאמרינן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בפ"ק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דחולין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(ד':) גבי הכי השתא שתיה, סתם יינן הוא, ועדיין לא נאסר, יין של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עוב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' כוכבים, משמע שאחר שנאסר יינן של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עוב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' כוכבים יין מומר לע"ז אסור, אף ע"פ שאין בו משום בנותיהן.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וקדושיו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ג"כ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קדושין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דישראל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הוא אעפ"י שחטא, וטעמא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דמלתא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דכיון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שקצת יינו אסור שזהו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שנתנסך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 xml:space="preserve"> ודאי לע"ז גם סתם יינו אסור, כיון שהוא כמומר לכל התורה כלה. והשוו בו חכמים </w:t>
      </w:r>
      <w:proofErr w:type="spellStart"/>
      <w:r w:rsidRPr="00DB6B61">
        <w:rPr>
          <w:rFonts w:ascii="David" w:hAnsi="David" w:cs="David"/>
          <w:sz w:val="24"/>
          <w:szCs w:val="24"/>
          <w:rtl/>
        </w:rPr>
        <w:t>מדותיהם</w:t>
      </w:r>
      <w:proofErr w:type="spellEnd"/>
      <w:r w:rsidRPr="00DB6B61">
        <w:rPr>
          <w:rFonts w:ascii="David" w:hAnsi="David" w:cs="David"/>
          <w:sz w:val="24"/>
          <w:szCs w:val="24"/>
          <w:rtl/>
        </w:rPr>
        <w:t>.</w:t>
      </w:r>
    </w:p>
    <w:p w14:paraId="025CD7C4" w14:textId="77777777" w:rsidR="004D1A12" w:rsidRPr="004D1A12" w:rsidRDefault="004D1A12" w:rsidP="004D1A12">
      <w:pPr>
        <w:bidi/>
        <w:jc w:val="both"/>
        <w:rPr>
          <w:rFonts w:ascii="David" w:hAnsi="David" w:cs="David"/>
          <w:sz w:val="24"/>
          <w:szCs w:val="24"/>
        </w:rPr>
      </w:pPr>
      <w:r w:rsidRPr="004D1A12">
        <w:rPr>
          <w:rFonts w:ascii="David" w:hAnsi="David" w:cs="David"/>
          <w:sz w:val="24"/>
          <w:szCs w:val="24"/>
          <w:rtl/>
        </w:rPr>
        <w:t xml:space="preserve">חידושי </w:t>
      </w:r>
      <w:proofErr w:type="spellStart"/>
      <w:r w:rsidRPr="004D1A12">
        <w:rPr>
          <w:rFonts w:ascii="David" w:hAnsi="David" w:cs="David"/>
          <w:sz w:val="24"/>
          <w:szCs w:val="24"/>
          <w:rtl/>
        </w:rPr>
        <w:t>הריטב"א</w:t>
      </w:r>
      <w:proofErr w:type="spellEnd"/>
      <w:r w:rsidRPr="004D1A12">
        <w:rPr>
          <w:rFonts w:ascii="David" w:hAnsi="David" w:cs="David"/>
          <w:sz w:val="24"/>
          <w:szCs w:val="24"/>
          <w:rtl/>
        </w:rPr>
        <w:t xml:space="preserve"> מסכת עבודה זרה דף לח עמוד א</w:t>
      </w:r>
    </w:p>
    <w:p w14:paraId="4B1A9474" w14:textId="649F8132" w:rsidR="004D1A12" w:rsidRDefault="004D1A12" w:rsidP="004D1A12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4D1A12">
        <w:rPr>
          <w:rFonts w:ascii="David" w:hAnsi="David" w:cs="David"/>
          <w:sz w:val="24"/>
          <w:szCs w:val="24"/>
          <w:rtl/>
        </w:rPr>
        <w:t xml:space="preserve">מהו </w:t>
      </w:r>
      <w:proofErr w:type="spellStart"/>
      <w:r w:rsidRPr="004D1A12">
        <w:rPr>
          <w:rFonts w:ascii="David" w:hAnsi="David" w:cs="David"/>
          <w:sz w:val="24"/>
          <w:szCs w:val="24"/>
          <w:rtl/>
        </w:rPr>
        <w:t>דתימא</w:t>
      </w:r>
      <w:proofErr w:type="spellEnd"/>
      <w:r w:rsidRPr="004D1A1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D1A12">
        <w:rPr>
          <w:rFonts w:ascii="David" w:hAnsi="David" w:cs="David"/>
          <w:sz w:val="24"/>
          <w:szCs w:val="24"/>
          <w:rtl/>
        </w:rPr>
        <w:t>הרסנא</w:t>
      </w:r>
      <w:proofErr w:type="spellEnd"/>
      <w:r w:rsidRPr="004D1A12">
        <w:rPr>
          <w:rFonts w:ascii="David" w:hAnsi="David" w:cs="David"/>
          <w:sz w:val="24"/>
          <w:szCs w:val="24"/>
          <w:rtl/>
        </w:rPr>
        <w:t xml:space="preserve"> עיקר </w:t>
      </w:r>
      <w:proofErr w:type="spellStart"/>
      <w:r w:rsidRPr="004D1A12">
        <w:rPr>
          <w:rFonts w:ascii="David" w:hAnsi="David" w:cs="David"/>
          <w:sz w:val="24"/>
          <w:szCs w:val="24"/>
          <w:rtl/>
        </w:rPr>
        <w:t>קא</w:t>
      </w:r>
      <w:proofErr w:type="spellEnd"/>
      <w:r w:rsidRPr="004D1A12">
        <w:rPr>
          <w:rFonts w:ascii="David" w:hAnsi="David" w:cs="David"/>
          <w:sz w:val="24"/>
          <w:szCs w:val="24"/>
          <w:rtl/>
        </w:rPr>
        <w:t xml:space="preserve"> משמע לן </w:t>
      </w:r>
      <w:proofErr w:type="spellStart"/>
      <w:r w:rsidRPr="004D1A12">
        <w:rPr>
          <w:rFonts w:ascii="David" w:hAnsi="David" w:cs="David"/>
          <w:sz w:val="24"/>
          <w:szCs w:val="24"/>
          <w:rtl/>
        </w:rPr>
        <w:t>קימחא</w:t>
      </w:r>
      <w:proofErr w:type="spellEnd"/>
      <w:r w:rsidRPr="004D1A12">
        <w:rPr>
          <w:rFonts w:ascii="David" w:hAnsi="David" w:cs="David"/>
          <w:sz w:val="24"/>
          <w:szCs w:val="24"/>
          <w:rtl/>
        </w:rPr>
        <w:t xml:space="preserve"> עיקר. ושמעינן מינה </w:t>
      </w:r>
      <w:proofErr w:type="spellStart"/>
      <w:r w:rsidRPr="004D1A12">
        <w:rPr>
          <w:rFonts w:ascii="David" w:hAnsi="David" w:cs="David"/>
          <w:sz w:val="24"/>
          <w:szCs w:val="24"/>
          <w:rtl/>
        </w:rPr>
        <w:t>דכל</w:t>
      </w:r>
      <w:proofErr w:type="spellEnd"/>
      <w:r w:rsidRPr="004D1A12">
        <w:rPr>
          <w:rFonts w:ascii="David" w:hAnsi="David" w:cs="David"/>
          <w:sz w:val="24"/>
          <w:szCs w:val="24"/>
          <w:rtl/>
        </w:rPr>
        <w:t xml:space="preserve"> שמעורב מדברים שמקצתם יש בהם משום בשולי גוים ומקצתן אין בהם שאין </w:t>
      </w:r>
      <w:proofErr w:type="spellStart"/>
      <w:r w:rsidRPr="004D1A12">
        <w:rPr>
          <w:rFonts w:ascii="David" w:hAnsi="David" w:cs="David"/>
          <w:sz w:val="24"/>
          <w:szCs w:val="24"/>
          <w:rtl/>
        </w:rPr>
        <w:t>הולכין</w:t>
      </w:r>
      <w:proofErr w:type="spellEnd"/>
      <w:r w:rsidRPr="004D1A12">
        <w:rPr>
          <w:rFonts w:ascii="David" w:hAnsi="David" w:cs="David"/>
          <w:sz w:val="24"/>
          <w:szCs w:val="24"/>
          <w:rtl/>
        </w:rPr>
        <w:t xml:space="preserve"> אחר שם התבשיל אלא אחר עיקר התבשיל, מעתה אותן </w:t>
      </w:r>
      <w:proofErr w:type="spellStart"/>
      <w:r w:rsidRPr="004D1A12">
        <w:rPr>
          <w:rFonts w:ascii="David" w:hAnsi="David" w:cs="David"/>
          <w:sz w:val="24"/>
          <w:szCs w:val="24"/>
          <w:rtl/>
        </w:rPr>
        <w:t>פאנאדאש</w:t>
      </w:r>
      <w:proofErr w:type="spellEnd"/>
      <w:r w:rsidRPr="004D1A12">
        <w:rPr>
          <w:rFonts w:ascii="David" w:hAnsi="David" w:cs="David"/>
          <w:sz w:val="24"/>
          <w:szCs w:val="24"/>
          <w:rtl/>
        </w:rPr>
        <w:t xml:space="preserve"> אין </w:t>
      </w:r>
      <w:proofErr w:type="spellStart"/>
      <w:r w:rsidRPr="004D1A12">
        <w:rPr>
          <w:rFonts w:ascii="David" w:hAnsi="David" w:cs="David"/>
          <w:sz w:val="24"/>
          <w:szCs w:val="24"/>
          <w:rtl/>
        </w:rPr>
        <w:t>הולכין</w:t>
      </w:r>
      <w:proofErr w:type="spellEnd"/>
      <w:r w:rsidRPr="004D1A12">
        <w:rPr>
          <w:rFonts w:ascii="David" w:hAnsi="David" w:cs="David"/>
          <w:sz w:val="24"/>
          <w:szCs w:val="24"/>
          <w:rtl/>
        </w:rPr>
        <w:t xml:space="preserve"> אחר הלחם אלא אחר הבשר והדג שבהם.</w:t>
      </w:r>
    </w:p>
    <w:p w14:paraId="7994359C" w14:textId="77777777" w:rsidR="00BF62C1" w:rsidRPr="00BF62C1" w:rsidRDefault="00BF62C1" w:rsidP="00BF62C1">
      <w:pPr>
        <w:bidi/>
        <w:jc w:val="both"/>
        <w:rPr>
          <w:rFonts w:ascii="David" w:hAnsi="David" w:cs="David"/>
          <w:sz w:val="24"/>
          <w:szCs w:val="24"/>
        </w:rPr>
      </w:pPr>
      <w:r w:rsidRPr="00BF62C1">
        <w:rPr>
          <w:rFonts w:ascii="David" w:hAnsi="David" w:cs="David"/>
          <w:sz w:val="24"/>
          <w:szCs w:val="24"/>
          <w:rtl/>
        </w:rPr>
        <w:t xml:space="preserve">שולחן ערוך יורה דעה הלכות מאכלי עובדי כוכבים סימן </w:t>
      </w:r>
      <w:proofErr w:type="spellStart"/>
      <w:r w:rsidRPr="00BF62C1">
        <w:rPr>
          <w:rFonts w:ascii="David" w:hAnsi="David" w:cs="David"/>
          <w:sz w:val="24"/>
          <w:szCs w:val="24"/>
          <w:rtl/>
        </w:rPr>
        <w:t>קיב</w:t>
      </w:r>
      <w:proofErr w:type="spellEnd"/>
      <w:r w:rsidRPr="00BF62C1">
        <w:rPr>
          <w:rFonts w:ascii="David" w:hAnsi="David" w:cs="David"/>
          <w:sz w:val="24"/>
          <w:szCs w:val="24"/>
          <w:rtl/>
        </w:rPr>
        <w:t xml:space="preserve"> סעיף יד</w:t>
      </w:r>
    </w:p>
    <w:p w14:paraId="562C44E3" w14:textId="6A53317F" w:rsidR="00BF62C1" w:rsidRDefault="00BF62C1" w:rsidP="00BF62C1">
      <w:pPr>
        <w:bidi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BF62C1">
        <w:rPr>
          <w:rFonts w:ascii="David" w:hAnsi="David" w:cs="David"/>
          <w:sz w:val="24"/>
          <w:szCs w:val="24"/>
          <w:rtl/>
        </w:rPr>
        <w:t>כותח</w:t>
      </w:r>
      <w:proofErr w:type="spellEnd"/>
      <w:r w:rsidRPr="00BF62C1">
        <w:rPr>
          <w:rFonts w:ascii="David" w:hAnsi="David" w:cs="David"/>
          <w:sz w:val="24"/>
          <w:szCs w:val="24"/>
          <w:rtl/>
        </w:rPr>
        <w:t xml:space="preserve"> של עובד כוכבים, מותר, </w:t>
      </w:r>
      <w:proofErr w:type="spellStart"/>
      <w:r w:rsidRPr="00BF62C1">
        <w:rPr>
          <w:rFonts w:ascii="David" w:hAnsi="David" w:cs="David"/>
          <w:sz w:val="24"/>
          <w:szCs w:val="24"/>
          <w:rtl/>
        </w:rPr>
        <w:t>כט</w:t>
      </w:r>
      <w:proofErr w:type="spellEnd"/>
      <w:r w:rsidRPr="00BF62C1">
        <w:rPr>
          <w:rFonts w:ascii="David" w:hAnsi="David" w:cs="David"/>
          <w:sz w:val="24"/>
          <w:szCs w:val="24"/>
          <w:rtl/>
        </w:rPr>
        <w:t xml:space="preserve">] &lt;ט&gt; ואין </w:t>
      </w:r>
      <w:proofErr w:type="spellStart"/>
      <w:r w:rsidRPr="00BF62C1">
        <w:rPr>
          <w:rFonts w:ascii="David" w:hAnsi="David" w:cs="David"/>
          <w:sz w:val="24"/>
          <w:szCs w:val="24"/>
          <w:rtl/>
        </w:rPr>
        <w:t>חוששין</w:t>
      </w:r>
      <w:proofErr w:type="spellEnd"/>
      <w:r w:rsidRPr="00BF62C1">
        <w:rPr>
          <w:rFonts w:ascii="David" w:hAnsi="David" w:cs="David"/>
          <w:sz w:val="24"/>
          <w:szCs w:val="24"/>
          <w:rtl/>
        </w:rPr>
        <w:t xml:space="preserve"> לפת עובד כוכבים שבו. הגה: וכן כל מקום </w:t>
      </w:r>
      <w:proofErr w:type="spellStart"/>
      <w:r w:rsidRPr="00BF62C1">
        <w:rPr>
          <w:rFonts w:ascii="David" w:hAnsi="David" w:cs="David"/>
          <w:sz w:val="24"/>
          <w:szCs w:val="24"/>
          <w:rtl/>
        </w:rPr>
        <w:t>שנתערבה</w:t>
      </w:r>
      <w:proofErr w:type="spellEnd"/>
      <w:r w:rsidRPr="00BF62C1">
        <w:rPr>
          <w:rFonts w:ascii="David" w:hAnsi="David" w:cs="David"/>
          <w:sz w:val="24"/>
          <w:szCs w:val="24"/>
          <w:rtl/>
        </w:rPr>
        <w:t xml:space="preserve"> פת של עובד כוכבים בשאר מאכל, (ה) בטל ברוב, בין בלח </w:t>
      </w:r>
      <w:proofErr w:type="spellStart"/>
      <w:r w:rsidRPr="00BF62C1">
        <w:rPr>
          <w:rFonts w:ascii="David" w:hAnsi="David" w:cs="David"/>
          <w:sz w:val="24"/>
          <w:szCs w:val="24"/>
          <w:rtl/>
        </w:rPr>
        <w:t>כג</w:t>
      </w:r>
      <w:proofErr w:type="spellEnd"/>
      <w:r w:rsidRPr="00BF62C1">
        <w:rPr>
          <w:rFonts w:ascii="David" w:hAnsi="David" w:cs="David"/>
          <w:sz w:val="24"/>
          <w:szCs w:val="24"/>
          <w:rtl/>
        </w:rPr>
        <w:t xml:space="preserve"> כה&gt; בין ביבש. כד ל] </w:t>
      </w:r>
      <w:proofErr w:type="spellStart"/>
      <w:r w:rsidRPr="00BF62C1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BF62C1">
        <w:rPr>
          <w:rFonts w:ascii="David" w:hAnsi="David" w:cs="David"/>
          <w:sz w:val="24"/>
          <w:szCs w:val="24"/>
          <w:rtl/>
        </w:rPr>
        <w:t>&gt; אבל אסור לערב כדי לאכלו (ארוך).</w:t>
      </w:r>
    </w:p>
    <w:p w14:paraId="7C6FC369" w14:textId="77777777" w:rsidR="00EC42DD" w:rsidRPr="00EC42DD" w:rsidRDefault="00EC42DD" w:rsidP="00EC42DD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EC42DD">
        <w:rPr>
          <w:rFonts w:ascii="David" w:hAnsi="David" w:cs="David"/>
          <w:sz w:val="24"/>
          <w:szCs w:val="24"/>
          <w:rtl/>
        </w:rPr>
        <w:t>ש"ך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יורה דעה סימן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קיב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כג</w:t>
      </w:r>
      <w:proofErr w:type="spellEnd"/>
    </w:p>
    <w:p w14:paraId="149ED172" w14:textId="6A1E669D" w:rsidR="00EC42DD" w:rsidRDefault="00EC42DD" w:rsidP="00EC42DD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EC42DD">
        <w:rPr>
          <w:rFonts w:ascii="David" w:hAnsi="David" w:cs="David"/>
          <w:sz w:val="24"/>
          <w:szCs w:val="24"/>
          <w:rtl/>
        </w:rPr>
        <w:t xml:space="preserve">בין ביבש. אפילו הוא דבר חשוב כ"כ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בד"מ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ובת"ח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שם דין ח' בשם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או"ה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והאו"ה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כלל מ"ג דין ו' כתב דינים אלו אפילו בבישולי עובדי כוכבים ממש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וכ"פ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בת"ח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וע"ל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סי' קט"ז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י"ז:</w:t>
      </w:r>
    </w:p>
    <w:p w14:paraId="229E4A8C" w14:textId="77777777" w:rsidR="00EC42DD" w:rsidRPr="00EC42DD" w:rsidRDefault="00EC42DD" w:rsidP="00EC42DD">
      <w:pPr>
        <w:bidi/>
        <w:jc w:val="both"/>
        <w:rPr>
          <w:rFonts w:ascii="David" w:hAnsi="David" w:cs="David"/>
          <w:sz w:val="24"/>
          <w:szCs w:val="24"/>
        </w:rPr>
      </w:pPr>
      <w:r w:rsidRPr="00EC42DD">
        <w:rPr>
          <w:rFonts w:ascii="David" w:hAnsi="David" w:cs="David"/>
          <w:sz w:val="24"/>
          <w:szCs w:val="24"/>
          <w:rtl/>
        </w:rPr>
        <w:t xml:space="preserve">פרי מגדים יורה דעה שפתי דעת סימן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קיב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כג</w:t>
      </w:r>
      <w:proofErr w:type="spellEnd"/>
    </w:p>
    <w:p w14:paraId="2B538A86" w14:textId="39D4453B" w:rsidR="00EC42DD" w:rsidRDefault="00EC42DD" w:rsidP="00EC42DD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EC42DD">
        <w:rPr>
          <w:rFonts w:ascii="David" w:hAnsi="David" w:cs="David"/>
          <w:sz w:val="24"/>
          <w:szCs w:val="24"/>
          <w:rtl/>
        </w:rPr>
        <w:t xml:space="preserve"> בין. עיין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ש"ך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. דעת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הר"ב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אפילו בישולי עכו"ם בטיל ברוב, ומשמע ודאי אף ממשו שנתערב במינו ושלא במינו בטיל ברוב. ולא דמי לאיסור דרבנן דבעי ששים בלח אף במינו [ט"ז סימן צח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ט],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דפת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של גוים ובישולי גוים הקילו בו. וצ"ע, דאם כן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פאנד"ה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של גוים בסימן קי"ג סעיף ג'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אמאי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אסורה, נהי שהשומן נאסר תחלה, מכל מקום כשנבלע בעיסה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ליבטל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ברוב. שוב ראיתי במנחת יעקב כלל ע"ה אות (כ"ג) [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] הרגיש בזה, ותירץ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דשומן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נראה וניכר בתוכו. ולא הבינותי, דלא דמי לביצים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טוחים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על הפת, ואפילו אם נאמר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דניכר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שומן בתוך העיסה, מכל מקום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להמחבר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[סעיף ו] אף ביצים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טוחים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שרי. ולזה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י"ל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החילוק,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דהתם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מקודם שטחו לא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בשולי עובדי כוכבים, מה שאין כן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איפנד"ה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>. ומכל מקום קשה מה שכתוב בסימן (קי"ב) [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>] סעיף ג' ירקות עם בשר אסורים הירקות, והלא בטיל הוא ברוב, וצ"ע. ולקמן בסימן (קי"ב) [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>] יבואר עוד:</w:t>
      </w:r>
    </w:p>
    <w:p w14:paraId="616A4337" w14:textId="77777777" w:rsidR="00EC42DD" w:rsidRPr="00EC42DD" w:rsidRDefault="00EC42DD" w:rsidP="00EC42DD">
      <w:pPr>
        <w:bidi/>
        <w:jc w:val="both"/>
        <w:rPr>
          <w:rFonts w:ascii="David" w:hAnsi="David" w:cs="David"/>
          <w:sz w:val="24"/>
          <w:szCs w:val="24"/>
        </w:rPr>
      </w:pPr>
      <w:r w:rsidRPr="00EC42DD">
        <w:rPr>
          <w:rFonts w:ascii="David" w:hAnsi="David" w:cs="David"/>
          <w:sz w:val="24"/>
          <w:szCs w:val="24"/>
          <w:rtl/>
        </w:rPr>
        <w:t xml:space="preserve">טור יורה דעה הלכות מאכלי עובדי כוכבים סימן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קיג</w:t>
      </w:r>
      <w:proofErr w:type="spellEnd"/>
    </w:p>
    <w:p w14:paraId="44A17F87" w14:textId="77777777" w:rsidR="00EC42DD" w:rsidRPr="00EC42DD" w:rsidRDefault="00EC42DD" w:rsidP="00EC42DD">
      <w:pPr>
        <w:bidi/>
        <w:jc w:val="both"/>
        <w:rPr>
          <w:rFonts w:ascii="David" w:hAnsi="David" w:cs="David"/>
          <w:sz w:val="24"/>
          <w:szCs w:val="24"/>
        </w:rPr>
      </w:pPr>
      <w:r w:rsidRPr="00EC42DD">
        <w:rPr>
          <w:rFonts w:ascii="David" w:hAnsi="David" w:cs="David"/>
          <w:sz w:val="24"/>
          <w:szCs w:val="24"/>
          <w:rtl/>
        </w:rPr>
        <w:t xml:space="preserve">עירב דבר הנאכל כמו שהוא חי עם דבר שאינו נאכל כמו שהוא חי ובשלם עו"ג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רואין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אם העיקר מדברים שיש בהן משום בישולי עו"ג אסור ואם העיקר מדברים שאין בהן משום בישולי עו"ג מותר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שהולכין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אחר העיקר בין להקל בין להחמיר לפיכך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הרסנא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שעושין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מדגים והוא מציר של דגים הנאכל כמו שהוא חי ומקמח אסור שהקמח עיקר:</w:t>
      </w:r>
    </w:p>
    <w:p w14:paraId="033196DE" w14:textId="3F69D760" w:rsidR="004D1A12" w:rsidRDefault="00EC42DD" w:rsidP="00EC42DD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EC42DD">
        <w:rPr>
          <w:rFonts w:ascii="David" w:hAnsi="David" w:cs="David"/>
          <w:sz w:val="24"/>
          <w:szCs w:val="24"/>
          <w:rtl/>
        </w:rPr>
        <w:t>יד) ד]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פנאד"ה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של עו"ג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שאפאה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עו"ג אסורה אפי' למי שנוהג היתר בפת של עו"ג שהשומן נאסר כשהוא בעין משום בישולי עו"ג ונבלע בפת טו)וכן ירקות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הנאכלין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כמו שהן חיין ובשלם עם בשר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אסורין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ששומן של בשר נבלע בהן</w:t>
      </w:r>
    </w:p>
    <w:p w14:paraId="2E56EE41" w14:textId="77777777" w:rsidR="00EC42DD" w:rsidRPr="00EC42DD" w:rsidRDefault="00EC42DD" w:rsidP="00EC42DD">
      <w:pPr>
        <w:bidi/>
        <w:jc w:val="both"/>
        <w:rPr>
          <w:rFonts w:ascii="David" w:hAnsi="David" w:cs="David"/>
          <w:sz w:val="24"/>
          <w:szCs w:val="24"/>
        </w:rPr>
      </w:pPr>
      <w:r w:rsidRPr="00EC42DD">
        <w:rPr>
          <w:rFonts w:ascii="David" w:hAnsi="David" w:cs="David"/>
          <w:sz w:val="24"/>
          <w:szCs w:val="24"/>
          <w:rtl/>
        </w:rPr>
        <w:t xml:space="preserve">בית יוסף יורה דעה סימן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קיג</w:t>
      </w:r>
      <w:proofErr w:type="spellEnd"/>
    </w:p>
    <w:p w14:paraId="57FEEFC8" w14:textId="1DAAD048" w:rsidR="00EC42DD" w:rsidRDefault="00EC42DD" w:rsidP="00EC42DD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EC42DD">
        <w:rPr>
          <w:rFonts w:ascii="David" w:hAnsi="David" w:cs="David"/>
          <w:sz w:val="24"/>
          <w:szCs w:val="24"/>
          <w:rtl/>
        </w:rPr>
        <w:lastRenderedPageBreak/>
        <w:t xml:space="preserve">עירב דבר הנאכל כמות שהוא חי עם דבר שאינו נאכל כמות שהוא חי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'. כל זה מדברי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(תוה"ק שם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צה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.) ולמד כן מדין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הרסנא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שהביא בדבריו דאיתיה בפרק אין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מעמידין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(לח.): כתב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הר"ש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בר צמח (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תשב"ץ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ח"א סי' פט) מיני מתיקה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שעושין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הגוים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מסלת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ודבש אילו היה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הסלת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עיקר היה אסור כמו שאמרו גבי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הרסנא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דאסור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משום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דקימחא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עיקר ואינו נאכל כמות שהוא ופת של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פלטר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התירו משום חיי נפש אבל מידי דאינו פת אסור משום בישולי גוים אבל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דובשא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עיקר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וסלת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לדבוקי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בעלמא הוא וא"כ כדין נהגו בהם היתר וכתב שעם כל זאת לא מלאו לבו לאכול מהם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כדאמרינן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בפרק במה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טומנין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(שבת נא.) גבי מים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דאחים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קפילא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ארמאה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אדם חשוב שאני שכדי להתרחק ממעשה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הגוים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ראוי לכל אדם חשוב לקדש עצמו במותר לו וכל שכן בדברים הנאכלים משום תענוג ויקל לאחרים ויחמיר על עצמו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עכ"לט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: כתב האגור (סי' אלף שח) בשם התוספות פ"ב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די"ט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(ביצה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טז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: ד"ה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קמ"ל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) אותם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נילי"ש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שקורין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אוביאט"י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הן שלקות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מדלא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מברכינן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עליהם המוציא ויש בהם משום בישולי גוים ומיהו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ה"ר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יחיאל מתיר מפני שדרך אפיית פת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עושין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לה ואי קבע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סעודתיה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עלייהו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מברך המוציא עכ"ל:</w:t>
      </w:r>
    </w:p>
    <w:p w14:paraId="0EB1D860" w14:textId="77777777" w:rsidR="00EC42DD" w:rsidRPr="00EC42DD" w:rsidRDefault="00EC42DD" w:rsidP="00EC42DD">
      <w:pPr>
        <w:bidi/>
        <w:jc w:val="both"/>
        <w:rPr>
          <w:rFonts w:ascii="David" w:hAnsi="David" w:cs="David"/>
          <w:sz w:val="24"/>
          <w:szCs w:val="24"/>
        </w:rPr>
      </w:pPr>
      <w:r w:rsidRPr="00EC42DD">
        <w:rPr>
          <w:rFonts w:ascii="David" w:hAnsi="David" w:cs="David"/>
          <w:sz w:val="24"/>
          <w:szCs w:val="24"/>
          <w:rtl/>
        </w:rPr>
        <w:t xml:space="preserve">דרכי משה הקצר יורה דעה סימן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אות (ט)</w:t>
      </w:r>
    </w:p>
    <w:p w14:paraId="3D051A72" w14:textId="57C6940B" w:rsidR="00EC42DD" w:rsidRPr="00EC42DD" w:rsidRDefault="00EC42DD" w:rsidP="00EC42DD">
      <w:pPr>
        <w:bidi/>
        <w:jc w:val="both"/>
        <w:rPr>
          <w:rFonts w:ascii="David" w:hAnsi="David" w:cs="David"/>
          <w:sz w:val="24"/>
          <w:szCs w:val="24"/>
        </w:rPr>
      </w:pPr>
      <w:r w:rsidRPr="00EC42DD">
        <w:rPr>
          <w:rFonts w:ascii="David" w:hAnsi="David" w:cs="David"/>
          <w:sz w:val="24"/>
          <w:szCs w:val="24"/>
          <w:rtl/>
        </w:rPr>
        <w:t xml:space="preserve"> ונראה לי לומר דלא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קאמר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רק במיני מתיקה שבלילתן רכה ולכך יש לחוש כמו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בהרסנא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אבל מיני מתיקה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דבלילתן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עבה ויש בהן תואר לחם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דפת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גמור הוא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המוציא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ולענין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חלה כמו שנתבאר בטור אורח חיים סימן קס"ח (עמ'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תכא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-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תכב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ובד"מ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הארוך אות ה) ואף על גב דיש בהן דבש הרבה וכן בשמים הרבה ואיכא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למימר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דדינן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כפת הבא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בכסנין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דמברכים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עליהם בורא מיני מזונות אם לא שקבע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סעודתא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עלייהו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מכל מקום נראה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דלענין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פת של גוים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חשבינן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הסולת עיקר ולא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אזלינן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בתר הבשמים והדבש וגם יש ללמוד להתיר מדיני נילוש שנתבאר לעיל סימן קי"ב (אות ח) גם מדברי הגהות שערי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דורא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בשם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מהרא"י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שער א' (סי' א אות ז - ח) משמע בפשיטות להיתר ומימי לא ראיתי שום אדם חושש לדברי תשובה זו גם הרמב"ם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פי"ז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דהלכות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מאכלות אסורות (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הכ"ג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>) כתב להתיר מיני מתיקה:</w:t>
      </w:r>
    </w:p>
    <w:p w14:paraId="6A41A006" w14:textId="1DC64BEB" w:rsidR="00EC42DD" w:rsidRPr="00EC42DD" w:rsidRDefault="00EC42DD" w:rsidP="00EC42DD">
      <w:pPr>
        <w:bidi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בית יוסף יורה דעה </w:t>
      </w:r>
      <w:r w:rsidR="00846D03">
        <w:rPr>
          <w:rFonts w:ascii="David" w:hAnsi="David" w:cs="David" w:hint="cs"/>
          <w:sz w:val="24"/>
          <w:szCs w:val="24"/>
          <w:rtl/>
        </w:rPr>
        <w:t xml:space="preserve">סימן </w:t>
      </w:r>
      <w:proofErr w:type="spellStart"/>
      <w:r w:rsidR="00846D03">
        <w:rPr>
          <w:rFonts w:ascii="David" w:hAnsi="David" w:cs="David" w:hint="cs"/>
          <w:sz w:val="24"/>
          <w:szCs w:val="24"/>
          <w:rtl/>
        </w:rPr>
        <w:t>קיג</w:t>
      </w:r>
      <w:proofErr w:type="spellEnd"/>
    </w:p>
    <w:p w14:paraId="72A4F43F" w14:textId="77777777" w:rsidR="00EC42DD" w:rsidRPr="00EC42DD" w:rsidRDefault="00EC42DD" w:rsidP="00EC42DD">
      <w:pPr>
        <w:bidi/>
        <w:jc w:val="both"/>
        <w:rPr>
          <w:rFonts w:ascii="David" w:hAnsi="David" w:cs="David"/>
          <w:sz w:val="24"/>
          <w:szCs w:val="24"/>
        </w:rPr>
      </w:pPr>
      <w:r w:rsidRPr="00EC42DD">
        <w:rPr>
          <w:rFonts w:ascii="David" w:hAnsi="David" w:cs="David"/>
          <w:sz w:val="24"/>
          <w:szCs w:val="24"/>
          <w:rtl/>
        </w:rPr>
        <w:t xml:space="preserve">ג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פנאד"ה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של גוי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שאפאה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גוי אסורה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'. כן כתב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בתורת הבית (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ב"ג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ש"ז קצר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צה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. ארוך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צה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ע"ג)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והר"ן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בפרק אין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מעמידין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(טו. סוף דיבור ראשון) בשם ספר התרומה (סי'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כז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ד"ה והא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דאמרן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) ומה שכתוב בספרי רבינו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פנאד"ה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של גוי טעות סופר הוא דמאי איריא של גוי אפילו אם היא של ישראל נמי אסור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בישולי גוים אפילו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במידי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דישראל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אסור [בדק הבית] וכתב רבינו ירוחם (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נט"ו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ח"ה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קלו.) ויש שמסירים השמנונית מהפת ואוכלים השאר וראשון נראה עיקר עכ"ל [עד כאן]:</w:t>
      </w:r>
    </w:p>
    <w:p w14:paraId="5A7852EB" w14:textId="3D3B0E92" w:rsidR="00EC42DD" w:rsidRDefault="00EC42DD" w:rsidP="00EC42DD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EC42DD">
        <w:rPr>
          <w:rFonts w:ascii="David" w:hAnsi="David" w:cs="David"/>
          <w:sz w:val="24"/>
          <w:szCs w:val="24"/>
          <w:rtl/>
        </w:rPr>
        <w:t xml:space="preserve">וכן ירקות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הנאכלין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כמות שהן חיין ובשלן עם בשר אסורים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'. כ"כ </w:t>
      </w:r>
      <w:proofErr w:type="spellStart"/>
      <w:r w:rsidRPr="00EC42DD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EC42DD">
        <w:rPr>
          <w:rFonts w:ascii="David" w:hAnsi="David" w:cs="David"/>
          <w:sz w:val="24"/>
          <w:szCs w:val="24"/>
          <w:rtl/>
        </w:rPr>
        <w:t xml:space="preserve"> בתורת הבית (הקצר שם):</w:t>
      </w:r>
    </w:p>
    <w:p w14:paraId="693282F9" w14:textId="77777777" w:rsidR="00DB6B61" w:rsidRPr="0061362C" w:rsidRDefault="00DB6B61" w:rsidP="00DB6B61">
      <w:pPr>
        <w:bidi/>
        <w:jc w:val="both"/>
        <w:rPr>
          <w:rFonts w:ascii="David" w:hAnsi="David" w:cs="David"/>
          <w:sz w:val="24"/>
          <w:szCs w:val="24"/>
        </w:rPr>
      </w:pPr>
    </w:p>
    <w:sectPr w:rsidR="00DB6B61" w:rsidRPr="006136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CF641" w14:textId="77777777" w:rsidR="00DC4D52" w:rsidRDefault="00DC4D52" w:rsidP="00103E07">
      <w:pPr>
        <w:spacing w:after="0" w:line="240" w:lineRule="auto"/>
      </w:pPr>
      <w:r>
        <w:separator/>
      </w:r>
    </w:p>
  </w:endnote>
  <w:endnote w:type="continuationSeparator" w:id="0">
    <w:p w14:paraId="27BFFBF0" w14:textId="77777777" w:rsidR="00DC4D52" w:rsidRDefault="00DC4D52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20514" w14:textId="77777777" w:rsidR="00DC4D52" w:rsidRDefault="00DC4D52" w:rsidP="00103E07">
      <w:pPr>
        <w:spacing w:after="0" w:line="240" w:lineRule="auto"/>
      </w:pPr>
      <w:r>
        <w:separator/>
      </w:r>
    </w:p>
  </w:footnote>
  <w:footnote w:type="continuationSeparator" w:id="0">
    <w:p w14:paraId="3F462838" w14:textId="77777777" w:rsidR="00DC4D52" w:rsidRDefault="00DC4D52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C8302C" w:rsidRPr="00F958DE" w:rsidRDefault="00C8302C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23855"/>
    <w:rsid w:val="00037A8A"/>
    <w:rsid w:val="00042FD7"/>
    <w:rsid w:val="00080DDD"/>
    <w:rsid w:val="000838A0"/>
    <w:rsid w:val="00085768"/>
    <w:rsid w:val="000875FE"/>
    <w:rsid w:val="000961F0"/>
    <w:rsid w:val="000A2B24"/>
    <w:rsid w:val="000B1921"/>
    <w:rsid w:val="000C4734"/>
    <w:rsid w:val="000C6E05"/>
    <w:rsid w:val="000C6E99"/>
    <w:rsid w:val="000D036D"/>
    <w:rsid w:val="000F5F03"/>
    <w:rsid w:val="00101EFB"/>
    <w:rsid w:val="00103E07"/>
    <w:rsid w:val="001218BC"/>
    <w:rsid w:val="00137040"/>
    <w:rsid w:val="00137BB9"/>
    <w:rsid w:val="00143E05"/>
    <w:rsid w:val="001A157A"/>
    <w:rsid w:val="001A6BB7"/>
    <w:rsid w:val="00216574"/>
    <w:rsid w:val="00221E60"/>
    <w:rsid w:val="00223DBA"/>
    <w:rsid w:val="00223E54"/>
    <w:rsid w:val="002355F6"/>
    <w:rsid w:val="0025467C"/>
    <w:rsid w:val="00255109"/>
    <w:rsid w:val="002A7E7E"/>
    <w:rsid w:val="002B2939"/>
    <w:rsid w:val="002B5B5D"/>
    <w:rsid w:val="002C625B"/>
    <w:rsid w:val="002D3555"/>
    <w:rsid w:val="002D508C"/>
    <w:rsid w:val="002F1196"/>
    <w:rsid w:val="00300757"/>
    <w:rsid w:val="00304FEE"/>
    <w:rsid w:val="00312AAF"/>
    <w:rsid w:val="00316CAE"/>
    <w:rsid w:val="00340DF6"/>
    <w:rsid w:val="00382F34"/>
    <w:rsid w:val="003B279E"/>
    <w:rsid w:val="003C75A7"/>
    <w:rsid w:val="003D7D29"/>
    <w:rsid w:val="0043537A"/>
    <w:rsid w:val="00491121"/>
    <w:rsid w:val="004A10C3"/>
    <w:rsid w:val="004A516D"/>
    <w:rsid w:val="004A5DEF"/>
    <w:rsid w:val="004B51FE"/>
    <w:rsid w:val="004C75DA"/>
    <w:rsid w:val="004D1A12"/>
    <w:rsid w:val="004E46AE"/>
    <w:rsid w:val="004E67A1"/>
    <w:rsid w:val="004F2557"/>
    <w:rsid w:val="00507DEA"/>
    <w:rsid w:val="005240D9"/>
    <w:rsid w:val="00537E0F"/>
    <w:rsid w:val="005407C1"/>
    <w:rsid w:val="005754CF"/>
    <w:rsid w:val="00585067"/>
    <w:rsid w:val="005913D5"/>
    <w:rsid w:val="005A1D55"/>
    <w:rsid w:val="005D68DE"/>
    <w:rsid w:val="00612CF1"/>
    <w:rsid w:val="0061362C"/>
    <w:rsid w:val="00624634"/>
    <w:rsid w:val="0062711E"/>
    <w:rsid w:val="006606A2"/>
    <w:rsid w:val="006860EC"/>
    <w:rsid w:val="0069608F"/>
    <w:rsid w:val="006B389F"/>
    <w:rsid w:val="006D1399"/>
    <w:rsid w:val="006E2E0A"/>
    <w:rsid w:val="006E5F04"/>
    <w:rsid w:val="00705C1B"/>
    <w:rsid w:val="007209EB"/>
    <w:rsid w:val="00726381"/>
    <w:rsid w:val="00726B16"/>
    <w:rsid w:val="007320E3"/>
    <w:rsid w:val="00775AA2"/>
    <w:rsid w:val="007773C7"/>
    <w:rsid w:val="007A3D14"/>
    <w:rsid w:val="007A518C"/>
    <w:rsid w:val="007C514A"/>
    <w:rsid w:val="00802641"/>
    <w:rsid w:val="008063A2"/>
    <w:rsid w:val="008069E9"/>
    <w:rsid w:val="00812D48"/>
    <w:rsid w:val="00846D03"/>
    <w:rsid w:val="00854D76"/>
    <w:rsid w:val="008662A2"/>
    <w:rsid w:val="00867D0C"/>
    <w:rsid w:val="00870F13"/>
    <w:rsid w:val="008937E7"/>
    <w:rsid w:val="008A45C5"/>
    <w:rsid w:val="008C77CA"/>
    <w:rsid w:val="008E184A"/>
    <w:rsid w:val="008F4038"/>
    <w:rsid w:val="008F7939"/>
    <w:rsid w:val="00903109"/>
    <w:rsid w:val="009033E9"/>
    <w:rsid w:val="00904B4E"/>
    <w:rsid w:val="00933D16"/>
    <w:rsid w:val="00940891"/>
    <w:rsid w:val="00944FE0"/>
    <w:rsid w:val="00947476"/>
    <w:rsid w:val="00965CB3"/>
    <w:rsid w:val="00974295"/>
    <w:rsid w:val="009901DD"/>
    <w:rsid w:val="00991B53"/>
    <w:rsid w:val="009C5937"/>
    <w:rsid w:val="009D102D"/>
    <w:rsid w:val="009E57BB"/>
    <w:rsid w:val="009F02F7"/>
    <w:rsid w:val="00A25B2D"/>
    <w:rsid w:val="00A25E8D"/>
    <w:rsid w:val="00A31386"/>
    <w:rsid w:val="00A32181"/>
    <w:rsid w:val="00A36BD7"/>
    <w:rsid w:val="00A43C09"/>
    <w:rsid w:val="00A44C38"/>
    <w:rsid w:val="00A502E6"/>
    <w:rsid w:val="00A72D24"/>
    <w:rsid w:val="00AA15DE"/>
    <w:rsid w:val="00AA5622"/>
    <w:rsid w:val="00AC28B5"/>
    <w:rsid w:val="00AE0AD1"/>
    <w:rsid w:val="00AE2557"/>
    <w:rsid w:val="00B0053B"/>
    <w:rsid w:val="00B11B10"/>
    <w:rsid w:val="00B30AEA"/>
    <w:rsid w:val="00B52239"/>
    <w:rsid w:val="00B849FA"/>
    <w:rsid w:val="00B91F47"/>
    <w:rsid w:val="00BC130E"/>
    <w:rsid w:val="00BD5FE8"/>
    <w:rsid w:val="00BE4993"/>
    <w:rsid w:val="00BF62C1"/>
    <w:rsid w:val="00BF6926"/>
    <w:rsid w:val="00C00942"/>
    <w:rsid w:val="00C41470"/>
    <w:rsid w:val="00C50FDD"/>
    <w:rsid w:val="00C52DAB"/>
    <w:rsid w:val="00C54305"/>
    <w:rsid w:val="00C55005"/>
    <w:rsid w:val="00C70357"/>
    <w:rsid w:val="00C71559"/>
    <w:rsid w:val="00C8302C"/>
    <w:rsid w:val="00CA1CFA"/>
    <w:rsid w:val="00CB3E93"/>
    <w:rsid w:val="00CB6574"/>
    <w:rsid w:val="00CC1E7A"/>
    <w:rsid w:val="00CC3BB4"/>
    <w:rsid w:val="00CE3673"/>
    <w:rsid w:val="00CE4196"/>
    <w:rsid w:val="00CE52B3"/>
    <w:rsid w:val="00D00710"/>
    <w:rsid w:val="00D02FC9"/>
    <w:rsid w:val="00D20380"/>
    <w:rsid w:val="00D3273F"/>
    <w:rsid w:val="00D57976"/>
    <w:rsid w:val="00DA154B"/>
    <w:rsid w:val="00DA3E4F"/>
    <w:rsid w:val="00DA7D57"/>
    <w:rsid w:val="00DA7FFA"/>
    <w:rsid w:val="00DB6520"/>
    <w:rsid w:val="00DB6B61"/>
    <w:rsid w:val="00DC4D52"/>
    <w:rsid w:val="00DE09DB"/>
    <w:rsid w:val="00DF2077"/>
    <w:rsid w:val="00E0088B"/>
    <w:rsid w:val="00E21591"/>
    <w:rsid w:val="00E23A2E"/>
    <w:rsid w:val="00E259D0"/>
    <w:rsid w:val="00E30410"/>
    <w:rsid w:val="00E37406"/>
    <w:rsid w:val="00E573AE"/>
    <w:rsid w:val="00E70A08"/>
    <w:rsid w:val="00E70E7E"/>
    <w:rsid w:val="00E727B3"/>
    <w:rsid w:val="00E84FAC"/>
    <w:rsid w:val="00EB71BE"/>
    <w:rsid w:val="00EB7815"/>
    <w:rsid w:val="00EC42DD"/>
    <w:rsid w:val="00EC5EC6"/>
    <w:rsid w:val="00ED07CC"/>
    <w:rsid w:val="00ED6A80"/>
    <w:rsid w:val="00ED71DD"/>
    <w:rsid w:val="00ED76E2"/>
    <w:rsid w:val="00F05E16"/>
    <w:rsid w:val="00F30049"/>
    <w:rsid w:val="00F35241"/>
    <w:rsid w:val="00F633A8"/>
    <w:rsid w:val="00F7735C"/>
    <w:rsid w:val="00F958DE"/>
    <w:rsid w:val="00F95A54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2020-06-30T19:34:00Z</dcterms:created>
  <dcterms:modified xsi:type="dcterms:W3CDTF">2020-06-30T19:34:00Z</dcterms:modified>
</cp:coreProperties>
</file>