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62FC" w14:textId="57525FF9" w:rsidR="00666643" w:rsidRPr="00574496" w:rsidRDefault="00666643" w:rsidP="00666643">
      <w:pPr>
        <w:jc w:val="center"/>
        <w:rPr>
          <w:sz w:val="6"/>
          <w:szCs w:val="6"/>
        </w:rPr>
      </w:pPr>
      <w:r>
        <w:rPr>
          <w:rFonts w:ascii="FrankRuehl" w:hAnsi="FrankRuehl" w:cs="FrankRuehl"/>
          <w:b/>
          <w:bCs/>
          <w:noProof/>
          <w:sz w:val="32"/>
          <w:szCs w:val="32"/>
          <w:rtl/>
          <w:lang w:val="he-IL"/>
        </w:rPr>
        <mc:AlternateContent>
          <mc:Choice Requires="wps">
            <w:drawing>
              <wp:anchor distT="0" distB="0" distL="114300" distR="114300" simplePos="0" relativeHeight="251659264" behindDoc="0" locked="0" layoutInCell="1" allowOverlap="1" wp14:anchorId="27D88AF6" wp14:editId="6B751917">
                <wp:simplePos x="0" y="0"/>
                <wp:positionH relativeFrom="column">
                  <wp:posOffset>4337</wp:posOffset>
                </wp:positionH>
                <wp:positionV relativeFrom="paragraph">
                  <wp:posOffset>-394984</wp:posOffset>
                </wp:positionV>
                <wp:extent cx="1864426" cy="1068779"/>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4426" cy="1068779"/>
                        </a:xfrm>
                        <a:prstGeom prst="rect">
                          <a:avLst/>
                        </a:prstGeom>
                        <a:noFill/>
                        <a:ln w="6350">
                          <a:noFill/>
                        </a:ln>
                      </wps:spPr>
                      <wps:txbx>
                        <w:txbxContent>
                          <w:p w14:paraId="06FE714C" w14:textId="34EB17BD" w:rsidR="00666643" w:rsidRPr="00666643" w:rsidRDefault="00666643" w:rsidP="00666643">
                            <w:pPr>
                              <w:jc w:val="center"/>
                              <w:rPr>
                                <w:sz w:val="12"/>
                                <w:szCs w:val="12"/>
                              </w:rPr>
                            </w:pPr>
                            <w:r>
                              <w:rPr>
                                <w:noProof/>
                              </w:rPr>
                              <w:drawing>
                                <wp:inline distT="0" distB="0" distL="0" distR="0" wp14:anchorId="2E345D3B" wp14:editId="5864B745">
                                  <wp:extent cx="671108" cy="667074"/>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28975" t="40485" r="29180" b="40309"/>
                                          <a:stretch/>
                                        </pic:blipFill>
                                        <pic:spPr bwMode="auto">
                                          <a:xfrm>
                                            <a:off x="0" y="0"/>
                                            <a:ext cx="703932" cy="6997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ontserrat" w:hAnsi="Montserrat"/>
                                <w:b/>
                                <w:bCs/>
                                <w:sz w:val="12"/>
                                <w:szCs w:val="12"/>
                              </w:rPr>
                              <w:br/>
                            </w:r>
                            <w:r w:rsidRPr="00666643">
                              <w:rPr>
                                <w:rFonts w:ascii="Montserrat" w:hAnsi="Montserrat"/>
                                <w:b/>
                                <w:bCs/>
                                <w:sz w:val="16"/>
                                <w:szCs w:val="16"/>
                              </w:rPr>
                              <w:t>yukollelLA.com/</w:t>
                            </w:r>
                            <w:proofErr w:type="spellStart"/>
                            <w:r w:rsidRPr="00666643">
                              <w:rPr>
                                <w:rFonts w:ascii="Montserrat" w:hAnsi="Montserrat"/>
                                <w:b/>
                                <w:bCs/>
                                <w:sz w:val="16"/>
                                <w:szCs w:val="16"/>
                              </w:rPr>
                              <w:t>whatsapp</w:t>
                            </w:r>
                            <w:proofErr w:type="spellEnd"/>
                            <w:r w:rsidRPr="00666643">
                              <w:rPr>
                                <w:rFonts w:ascii="Montserrat" w:hAnsi="Montserrat"/>
                                <w:b/>
                                <w:bCs/>
                                <w:sz w:val="16"/>
                                <w:szCs w:val="16"/>
                              </w:rPr>
                              <w:br/>
                            </w:r>
                            <w:r w:rsidRPr="00666643">
                              <w:rPr>
                                <w:rFonts w:ascii="Montserrat" w:hAnsi="Montserrat"/>
                                <w:sz w:val="12"/>
                                <w:szCs w:val="12"/>
                              </w:rPr>
                              <w:t>Join the Kollel Updates WhatsApp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88AF6" id="_x0000_t202" coordsize="21600,21600" o:spt="202" path="m,l,21600r21600,l21600,xe">
                <v:stroke joinstyle="miter"/>
                <v:path gradientshapeok="t" o:connecttype="rect"/>
              </v:shapetype>
              <v:shape id="Text Box 1" o:spid="_x0000_s1026" type="#_x0000_t202" style="position:absolute;left:0;text-align:left;margin-left:.35pt;margin-top:-31.1pt;width:146.8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" filled="f" stroked="f" strokeweight=".5pt">
                <v:textbox>
                  <w:txbxContent>
                    <w:p w14:paraId="06FE714C" w14:textId="34EB17BD" w:rsidR="00666643" w:rsidRPr="00666643" w:rsidRDefault="00666643" w:rsidP="00666643">
                      <w:pPr>
                        <w:jc w:val="center"/>
                        <w:rPr>
                          <w:sz w:val="12"/>
                          <w:szCs w:val="12"/>
                        </w:rPr>
                      </w:pPr>
                      <w:r>
                        <w:rPr>
                          <w:noProof/>
                        </w:rPr>
                        <w:drawing>
                          <wp:inline distT="0" distB="0" distL="0" distR="0" wp14:anchorId="2E345D3B" wp14:editId="5864B745">
                            <wp:extent cx="671108" cy="667074"/>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28975" t="40485" r="29180" b="40309"/>
                                    <a:stretch/>
                                  </pic:blipFill>
                                  <pic:spPr bwMode="auto">
                                    <a:xfrm>
                                      <a:off x="0" y="0"/>
                                      <a:ext cx="703932" cy="6997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ontserrat" w:hAnsi="Montserrat"/>
                          <w:b/>
                          <w:bCs/>
                          <w:sz w:val="12"/>
                          <w:szCs w:val="12"/>
                        </w:rPr>
                        <w:br/>
                      </w:r>
                      <w:r w:rsidRPr="00666643">
                        <w:rPr>
                          <w:rFonts w:ascii="Montserrat" w:hAnsi="Montserrat"/>
                          <w:b/>
                          <w:bCs/>
                          <w:sz w:val="16"/>
                          <w:szCs w:val="16"/>
                        </w:rPr>
                        <w:t>yukollelLA.com/</w:t>
                      </w:r>
                      <w:proofErr w:type="spellStart"/>
                      <w:r w:rsidRPr="00666643">
                        <w:rPr>
                          <w:rFonts w:ascii="Montserrat" w:hAnsi="Montserrat"/>
                          <w:b/>
                          <w:bCs/>
                          <w:sz w:val="16"/>
                          <w:szCs w:val="16"/>
                        </w:rPr>
                        <w:t>whatsapp</w:t>
                      </w:r>
                      <w:proofErr w:type="spellEnd"/>
                      <w:r w:rsidRPr="00666643">
                        <w:rPr>
                          <w:rFonts w:ascii="Montserrat" w:hAnsi="Montserrat"/>
                          <w:b/>
                          <w:bCs/>
                          <w:sz w:val="16"/>
                          <w:szCs w:val="16"/>
                        </w:rPr>
                        <w:br/>
                      </w:r>
                      <w:r w:rsidRPr="00666643">
                        <w:rPr>
                          <w:rFonts w:ascii="Montserrat" w:hAnsi="Montserrat"/>
                          <w:sz w:val="12"/>
                          <w:szCs w:val="12"/>
                        </w:rPr>
                        <w:t>Join the Kollel Updates WhatsApp Group!</w:t>
                      </w:r>
                    </w:p>
                  </w:txbxContent>
                </v:textbox>
              </v:shape>
            </w:pict>
          </mc:Fallback>
        </mc:AlternateContent>
      </w:r>
    </w:p>
    <w:p w14:paraId="70302BEC" w14:textId="77777777" w:rsidR="00666643" w:rsidRDefault="00666643" w:rsidP="00666643">
      <w:pPr>
        <w:pStyle w:val="Heading2"/>
        <w:jc w:val="center"/>
        <w:rPr>
          <w:rFonts w:ascii="Montserrat" w:hAnsi="Montserrat" w:cs="Narkisim"/>
          <w:b/>
          <w:bCs/>
          <w:color w:val="2D68C4"/>
          <w:sz w:val="28"/>
          <w:szCs w:val="28"/>
        </w:rPr>
      </w:pPr>
    </w:p>
    <w:p w14:paraId="44D42D8E" w14:textId="55707C03" w:rsidR="00666643" w:rsidRPr="00666643" w:rsidRDefault="00666643" w:rsidP="00666643">
      <w:pPr>
        <w:pStyle w:val="Heading2"/>
        <w:jc w:val="center"/>
        <w:rPr>
          <w:rFonts w:ascii="Montserrat" w:hAnsi="Montserrat" w:cs="Narkisim"/>
          <w:b/>
          <w:bCs/>
          <w:i/>
          <w:iCs/>
          <w:color w:val="2D68C4"/>
          <w:sz w:val="28"/>
          <w:szCs w:val="28"/>
        </w:rPr>
      </w:pPr>
      <w:r w:rsidRPr="00666643">
        <w:rPr>
          <w:rFonts w:ascii="Montserrat" w:hAnsi="Montserrat" w:cs="Narkisim"/>
          <w:b/>
          <w:bCs/>
          <w:color w:val="2D68C4"/>
          <w:sz w:val="28"/>
          <w:szCs w:val="28"/>
        </w:rPr>
        <w:t xml:space="preserve">DEFINING </w:t>
      </w:r>
      <w:r w:rsidRPr="00666643">
        <w:rPr>
          <w:rFonts w:ascii="Montserrat" w:hAnsi="Montserrat" w:cs="Narkisim"/>
          <w:b/>
          <w:bCs/>
          <w:i/>
          <w:iCs/>
          <w:color w:val="2D68C4"/>
          <w:sz w:val="28"/>
          <w:szCs w:val="28"/>
        </w:rPr>
        <w:t>BISHUL</w:t>
      </w:r>
    </w:p>
    <w:p w14:paraId="1AE48CC9" w14:textId="77777777" w:rsidR="00666643" w:rsidRPr="00C96351" w:rsidRDefault="00666643" w:rsidP="00666643">
      <w:pPr>
        <w:rPr>
          <w:b/>
          <w:bCs/>
          <w:sz w:val="2"/>
          <w:szCs w:val="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66643" w:rsidRPr="00EF37B0" w14:paraId="23517CAC" w14:textId="77777777" w:rsidTr="00666643">
        <w:tc>
          <w:tcPr>
            <w:tcW w:w="10790" w:type="dxa"/>
            <w:gridSpan w:val="2"/>
            <w:shd w:val="clear" w:color="auto" w:fill="2D68C4"/>
          </w:tcPr>
          <w:p w14:paraId="4CF9B996" w14:textId="77777777" w:rsidR="00666643" w:rsidRPr="003F1859" w:rsidRDefault="00666643" w:rsidP="00693890">
            <w:pPr>
              <w:jc w:val="center"/>
              <w:rPr>
                <w:rFonts w:ascii="Garamond" w:hAnsi="Garamond" w:cstheme="majorBidi"/>
                <w:b/>
                <w:bCs/>
                <w:color w:val="FFFFFF" w:themeColor="background1"/>
                <w:sz w:val="28"/>
                <w:szCs w:val="28"/>
              </w:rPr>
            </w:pPr>
            <w:r w:rsidRPr="003F1859">
              <w:rPr>
                <w:rFonts w:ascii="Garamond" w:hAnsi="Garamond" w:cstheme="majorBidi"/>
                <w:b/>
                <w:bCs/>
                <w:color w:val="FFFFFF" w:themeColor="background1"/>
                <w:sz w:val="28"/>
                <w:szCs w:val="28"/>
              </w:rPr>
              <w:t>Understanding “</w:t>
            </w:r>
            <w:r w:rsidRPr="003F1859">
              <w:rPr>
                <w:rFonts w:ascii="Garamond" w:hAnsi="Garamond" w:cstheme="majorBidi"/>
                <w:b/>
                <w:bCs/>
                <w:color w:val="FFFFFF" w:themeColor="background1"/>
                <w:sz w:val="28"/>
                <w:szCs w:val="28"/>
                <w:rtl/>
              </w:rPr>
              <w:t>אין בישול אחר בישול</w:t>
            </w:r>
            <w:r w:rsidRPr="003F1859">
              <w:rPr>
                <w:rFonts w:ascii="Garamond" w:hAnsi="Garamond" w:cstheme="majorBidi"/>
                <w:b/>
                <w:bCs/>
                <w:color w:val="FFFFFF" w:themeColor="background1"/>
                <w:sz w:val="28"/>
                <w:szCs w:val="28"/>
              </w:rPr>
              <w:t>”: When is food considered “cooked”?</w:t>
            </w:r>
          </w:p>
        </w:tc>
      </w:tr>
      <w:tr w:rsidR="00666643" w:rsidRPr="00EF37B0" w14:paraId="162C3A18" w14:textId="77777777" w:rsidTr="00693890">
        <w:tc>
          <w:tcPr>
            <w:tcW w:w="10790" w:type="dxa"/>
            <w:gridSpan w:val="2"/>
            <w:shd w:val="clear" w:color="auto" w:fill="E7E6E6" w:themeFill="background2"/>
          </w:tcPr>
          <w:p w14:paraId="08288969" w14:textId="77777777" w:rsidR="00666643" w:rsidRPr="00666643" w:rsidRDefault="00666643" w:rsidP="00693890">
            <w:pPr>
              <w:tabs>
                <w:tab w:val="center" w:pos="5287"/>
              </w:tabs>
              <w:bidi/>
              <w:rPr>
                <w:rFonts w:ascii="Narkisim" w:hAnsi="Narkisim" w:cs="Narkisim"/>
                <w:b/>
                <w:bCs/>
                <w:color w:val="2D68C4"/>
                <w:sz w:val="28"/>
                <w:szCs w:val="28"/>
                <w:rtl/>
              </w:rPr>
            </w:pPr>
            <w:r w:rsidRPr="00666643">
              <w:rPr>
                <w:rFonts w:ascii="Narkisim" w:hAnsi="Narkisim" w:cs="Narkisim"/>
                <w:b/>
                <w:bCs/>
                <w:color w:val="2D68C4"/>
                <w:sz w:val="28"/>
                <w:szCs w:val="28"/>
                <w:rtl/>
              </w:rPr>
              <w:t>1</w:t>
            </w:r>
            <w:r w:rsidRPr="00666643">
              <w:rPr>
                <w:rFonts w:ascii="Narkisim" w:hAnsi="Narkisim" w:cs="Narkisim"/>
                <w:b/>
                <w:bCs/>
                <w:color w:val="2D68C4"/>
                <w:sz w:val="28"/>
                <w:szCs w:val="28"/>
                <w:rtl/>
              </w:rPr>
              <w:tab/>
              <w:t>שבת קמה:</w:t>
            </w:r>
          </w:p>
        </w:tc>
      </w:tr>
      <w:tr w:rsidR="00666643" w:rsidRPr="00EF37B0" w14:paraId="311872BC" w14:textId="77777777" w:rsidTr="00693890">
        <w:tc>
          <w:tcPr>
            <w:tcW w:w="10790" w:type="dxa"/>
            <w:gridSpan w:val="2"/>
          </w:tcPr>
          <w:p w14:paraId="39BD5FFE" w14:textId="77777777" w:rsidR="00666643" w:rsidRPr="00EF37B0" w:rsidRDefault="00666643" w:rsidP="00693890">
            <w:pPr>
              <w:bidi/>
              <w:jc w:val="both"/>
              <w:rPr>
                <w:rFonts w:ascii="David" w:hAnsi="David" w:cs="David"/>
                <w:sz w:val="28"/>
                <w:szCs w:val="28"/>
                <w:rtl/>
              </w:rPr>
            </w:pPr>
            <w:r w:rsidRPr="00EF37B0">
              <w:rPr>
                <w:rFonts w:ascii="David" w:hAnsi="David" w:cs="David"/>
                <w:sz w:val="28"/>
                <w:szCs w:val="28"/>
                <w:rtl/>
              </w:rPr>
              <w:t xml:space="preserve">משנה. </w:t>
            </w:r>
            <w:r w:rsidRPr="00EF37B0">
              <w:rPr>
                <w:rFonts w:ascii="David" w:hAnsi="David" w:cs="David"/>
                <w:b/>
                <w:bCs/>
                <w:sz w:val="28"/>
                <w:szCs w:val="28"/>
                <w:rtl/>
              </w:rPr>
              <w:t>כל שבא בחמין מערב שבת - שורין אותו בחמין בשבת</w:t>
            </w:r>
            <w:r w:rsidRPr="00EF37B0">
              <w:rPr>
                <w:rFonts w:ascii="David" w:hAnsi="David" w:cs="David"/>
                <w:sz w:val="28"/>
                <w:szCs w:val="28"/>
                <w:rtl/>
              </w:rPr>
              <w:t>. וכל שלא בא בחמין מערב שבת - מדיחין אותו בחמין בשבת. חוץ מן המליח הישן (ודגים מלוחין קטנים) וקולייס האיספנין, שהדחתן זו היא גמר מלאכתן.</w:t>
            </w:r>
          </w:p>
        </w:tc>
      </w:tr>
      <w:tr w:rsidR="00666643" w:rsidRPr="00EF37B0" w14:paraId="646B270C" w14:textId="77777777" w:rsidTr="00693890">
        <w:tc>
          <w:tcPr>
            <w:tcW w:w="10790" w:type="dxa"/>
            <w:gridSpan w:val="2"/>
          </w:tcPr>
          <w:p w14:paraId="11F65983" w14:textId="77777777" w:rsidR="00666643" w:rsidRPr="00EF37B0" w:rsidRDefault="00666643" w:rsidP="00693890">
            <w:pPr>
              <w:bidi/>
              <w:jc w:val="both"/>
              <w:rPr>
                <w:rFonts w:ascii="David" w:hAnsi="David" w:cs="David"/>
                <w:b/>
                <w:bCs/>
                <w:sz w:val="8"/>
                <w:szCs w:val="8"/>
              </w:rPr>
            </w:pPr>
          </w:p>
          <w:p w14:paraId="32D4A772" w14:textId="77777777" w:rsidR="00666643" w:rsidRPr="00EF37B0" w:rsidRDefault="00666643" w:rsidP="00693890">
            <w:pPr>
              <w:bidi/>
              <w:jc w:val="both"/>
              <w:rPr>
                <w:rFonts w:ascii="David" w:hAnsi="David" w:cs="David"/>
                <w:sz w:val="28"/>
                <w:szCs w:val="28"/>
              </w:rPr>
            </w:pPr>
            <w:r w:rsidRPr="00EF37B0">
              <w:rPr>
                <w:rFonts w:ascii="David" w:hAnsi="David" w:cs="David"/>
                <w:b/>
                <w:bCs/>
                <w:sz w:val="28"/>
                <w:szCs w:val="28"/>
                <w:rtl/>
              </w:rPr>
              <w:t>רש"י (שם)</w:t>
            </w:r>
            <w:r w:rsidRPr="00EF37B0">
              <w:rPr>
                <w:rFonts w:ascii="David" w:hAnsi="David" w:cs="David"/>
                <w:sz w:val="28"/>
                <w:szCs w:val="28"/>
                <w:rtl/>
              </w:rPr>
              <w:t xml:space="preserve"> - כל שבא בחמין -</w:t>
            </w:r>
            <w:r w:rsidRPr="00EF37B0">
              <w:rPr>
                <w:rFonts w:ascii="David" w:hAnsi="David" w:cs="David"/>
                <w:b/>
                <w:bCs/>
                <w:sz w:val="28"/>
                <w:szCs w:val="28"/>
                <w:rtl/>
              </w:rPr>
              <w:t xml:space="preserve"> כלומר שנתבשל</w:t>
            </w:r>
            <w:r w:rsidRPr="00EF37B0">
              <w:rPr>
                <w:rFonts w:ascii="David" w:hAnsi="David" w:cs="David"/>
                <w:sz w:val="28"/>
                <w:szCs w:val="28"/>
                <w:rtl/>
              </w:rPr>
              <w:t>. שורין אותו בחמין - כדי שיהא נמוח.</w:t>
            </w:r>
          </w:p>
          <w:p w14:paraId="23288460" w14:textId="77777777" w:rsidR="00666643" w:rsidRPr="00EF37B0" w:rsidRDefault="00666643" w:rsidP="00693890">
            <w:pPr>
              <w:bidi/>
              <w:jc w:val="both"/>
              <w:rPr>
                <w:rFonts w:ascii="David" w:hAnsi="David" w:cs="David"/>
                <w:sz w:val="28"/>
                <w:szCs w:val="28"/>
                <w:rtl/>
              </w:rPr>
            </w:pPr>
            <w:r w:rsidRPr="00EF37B0">
              <w:rPr>
                <w:rFonts w:ascii="David" w:hAnsi="David" w:cs="David"/>
                <w:sz w:val="28"/>
                <w:szCs w:val="28"/>
                <w:rtl/>
              </w:rPr>
              <w:t>וכל שלא בא בחמין - כגון בשר יבש, שאוכלין אותו חי על ידי הדחק. מדיחין אותו - ולא אמרינן זהו בישוליה, אבל לא שורין.</w:t>
            </w:r>
          </w:p>
        </w:tc>
      </w:tr>
      <w:tr w:rsidR="00666643" w:rsidRPr="00EF37B0" w14:paraId="1BB4BD05" w14:textId="77777777" w:rsidTr="00693890">
        <w:tc>
          <w:tcPr>
            <w:tcW w:w="5395" w:type="dxa"/>
            <w:shd w:val="clear" w:color="auto" w:fill="E7E6E6" w:themeFill="background2"/>
          </w:tcPr>
          <w:p w14:paraId="7DC5DED5" w14:textId="77777777" w:rsidR="00666643" w:rsidRPr="00666643" w:rsidRDefault="00666643" w:rsidP="00693890">
            <w:pPr>
              <w:tabs>
                <w:tab w:val="center" w:pos="2589"/>
              </w:tabs>
              <w:bidi/>
              <w:rPr>
                <w:rFonts w:ascii="Narkisim" w:hAnsi="Narkisim" w:cs="Narkisim"/>
                <w:b/>
                <w:bCs/>
                <w:color w:val="2D68C4"/>
                <w:sz w:val="28"/>
                <w:szCs w:val="28"/>
                <w:rtl/>
              </w:rPr>
            </w:pPr>
            <w:r w:rsidRPr="00666643">
              <w:rPr>
                <w:rFonts w:ascii="Narkisim" w:hAnsi="Narkisim" w:cs="Narkisim"/>
                <w:b/>
                <w:bCs/>
                <w:color w:val="2D68C4"/>
                <w:sz w:val="28"/>
                <w:szCs w:val="28"/>
              </w:rPr>
              <w:t>2a</w:t>
            </w:r>
            <w:r w:rsidRPr="00666643">
              <w:rPr>
                <w:rFonts w:ascii="Narkisim" w:hAnsi="Narkisim" w:cs="Narkisim"/>
                <w:b/>
                <w:bCs/>
                <w:color w:val="2D68C4"/>
                <w:sz w:val="28"/>
                <w:szCs w:val="28"/>
                <w:rtl/>
              </w:rPr>
              <w:tab/>
              <w:t>רשב"א (חי', שבת לט.)</w:t>
            </w:r>
          </w:p>
        </w:tc>
        <w:tc>
          <w:tcPr>
            <w:tcW w:w="5395" w:type="dxa"/>
            <w:shd w:val="clear" w:color="auto" w:fill="E7E6E6" w:themeFill="background2"/>
          </w:tcPr>
          <w:p w14:paraId="2B028BAA" w14:textId="77777777" w:rsidR="00666643" w:rsidRPr="00666643" w:rsidRDefault="00666643" w:rsidP="00693890">
            <w:pPr>
              <w:tabs>
                <w:tab w:val="left" w:pos="268"/>
                <w:tab w:val="center" w:pos="2589"/>
              </w:tabs>
              <w:bidi/>
              <w:rPr>
                <w:rFonts w:ascii="Narkisim" w:hAnsi="Narkisim" w:cs="Narkisim"/>
                <w:b/>
                <w:bCs/>
                <w:color w:val="2D68C4"/>
                <w:sz w:val="28"/>
                <w:szCs w:val="28"/>
                <w:rtl/>
              </w:rPr>
            </w:pPr>
            <w:r w:rsidRPr="00666643">
              <w:rPr>
                <w:rFonts w:ascii="Narkisim" w:hAnsi="Narkisim" w:cs="Narkisim"/>
                <w:b/>
                <w:bCs/>
                <w:color w:val="2D68C4"/>
                <w:sz w:val="28"/>
                <w:szCs w:val="28"/>
              </w:rPr>
              <w:t>2b</w:t>
            </w:r>
            <w:r w:rsidRPr="00666643">
              <w:rPr>
                <w:rFonts w:ascii="Narkisim" w:hAnsi="Narkisim" w:cs="Narkisim"/>
                <w:b/>
                <w:bCs/>
                <w:color w:val="2D68C4"/>
                <w:sz w:val="28"/>
                <w:szCs w:val="28"/>
                <w:rtl/>
              </w:rPr>
              <w:tab/>
            </w:r>
            <w:r w:rsidRPr="00666643">
              <w:rPr>
                <w:rFonts w:ascii="Narkisim" w:hAnsi="Narkisim" w:cs="Narkisim"/>
                <w:b/>
                <w:bCs/>
                <w:color w:val="2D68C4"/>
                <w:sz w:val="28"/>
                <w:szCs w:val="28"/>
                <w:rtl/>
              </w:rPr>
              <w:tab/>
              <w:t xml:space="preserve">רמב"ם הל' שבת </w:t>
            </w:r>
            <w:proofErr w:type="gramStart"/>
            <w:r w:rsidRPr="00666643">
              <w:rPr>
                <w:rFonts w:ascii="Narkisim" w:hAnsi="Narkisim" w:cs="Narkisim"/>
                <w:b/>
                <w:bCs/>
                <w:color w:val="2D68C4"/>
                <w:sz w:val="28"/>
                <w:szCs w:val="28"/>
                <w:rtl/>
              </w:rPr>
              <w:t>ט:ג</w:t>
            </w:r>
            <w:proofErr w:type="gramEnd"/>
          </w:p>
        </w:tc>
      </w:tr>
      <w:tr w:rsidR="00666643" w:rsidRPr="00EF37B0" w14:paraId="02606236" w14:textId="77777777" w:rsidTr="00693890">
        <w:tc>
          <w:tcPr>
            <w:tcW w:w="5395" w:type="dxa"/>
          </w:tcPr>
          <w:p w14:paraId="7FC42E7F" w14:textId="77777777" w:rsidR="00666643" w:rsidRPr="00EF37B0" w:rsidRDefault="00666643" w:rsidP="00693890">
            <w:pPr>
              <w:bidi/>
              <w:jc w:val="both"/>
              <w:rPr>
                <w:rFonts w:ascii="David" w:hAnsi="David" w:cs="David"/>
                <w:sz w:val="28"/>
                <w:szCs w:val="28"/>
                <w:rtl/>
              </w:rPr>
            </w:pPr>
            <w:r w:rsidRPr="00EF37B0">
              <w:rPr>
                <w:rFonts w:ascii="David" w:hAnsi="David" w:cs="David"/>
                <w:sz w:val="28"/>
                <w:szCs w:val="28"/>
                <w:rtl/>
              </w:rPr>
              <w:t xml:space="preserve">גמרא כל שבא בחמין מלפני השבת שורין אותו בחמין בשבת. </w:t>
            </w:r>
            <w:r w:rsidRPr="00EF37B0">
              <w:rPr>
                <w:rFonts w:ascii="David" w:hAnsi="David" w:cs="David"/>
                <w:b/>
                <w:bCs/>
                <w:sz w:val="28"/>
                <w:szCs w:val="28"/>
                <w:rtl/>
              </w:rPr>
              <w:t>פירוש שבא בחמין מלפני השבת ונתבשל כמאכל בן דרוסאי</w:t>
            </w:r>
            <w:r w:rsidRPr="00EF37B0">
              <w:rPr>
                <w:rFonts w:ascii="David" w:hAnsi="David" w:cs="David"/>
                <w:sz w:val="28"/>
                <w:szCs w:val="28"/>
                <w:rtl/>
              </w:rPr>
              <w:t xml:space="preserve"> </w:t>
            </w:r>
            <w:r w:rsidRPr="00EF37B0">
              <w:rPr>
                <w:rFonts w:ascii="David" w:hAnsi="David" w:cs="David"/>
                <w:b/>
                <w:bCs/>
                <w:sz w:val="28"/>
                <w:szCs w:val="28"/>
                <w:rtl/>
              </w:rPr>
              <w:t>דשוב אין בו משום בישולי גוים והלכך שורין אותו אפילו בחמין בכלי ראשון</w:t>
            </w:r>
            <w:r w:rsidRPr="00EF37B0">
              <w:rPr>
                <w:rFonts w:ascii="David" w:hAnsi="David" w:cs="David"/>
                <w:sz w:val="28"/>
                <w:szCs w:val="28"/>
                <w:rtl/>
              </w:rPr>
              <w:t>, אבל אם לא נתבשל כמאכל בן דרוסאי והוי דבר שמתבשל בכלי ראשון כתבלין וכיוצא בזה אסור, וכדתנן בפרקין (מ"ב א') האילפס והקדירה שהעבירן מרותחין לא יתן לתוכן תבלין.</w:t>
            </w:r>
          </w:p>
        </w:tc>
        <w:tc>
          <w:tcPr>
            <w:tcW w:w="5395" w:type="dxa"/>
          </w:tcPr>
          <w:p w14:paraId="2438BB7E" w14:textId="77777777" w:rsidR="00666643" w:rsidRPr="00EF37B0" w:rsidRDefault="00666643" w:rsidP="00693890">
            <w:pPr>
              <w:bidi/>
              <w:jc w:val="both"/>
              <w:rPr>
                <w:rFonts w:ascii="David" w:hAnsi="David" w:cs="David"/>
                <w:sz w:val="6"/>
                <w:szCs w:val="6"/>
                <w:rtl/>
              </w:rPr>
            </w:pPr>
          </w:p>
          <w:p w14:paraId="2F7DA645" w14:textId="77777777" w:rsidR="00666643" w:rsidRPr="00EF37B0" w:rsidRDefault="00666643" w:rsidP="00693890">
            <w:pPr>
              <w:bidi/>
              <w:jc w:val="both"/>
              <w:rPr>
                <w:rFonts w:ascii="David" w:hAnsi="David" w:cs="David"/>
                <w:sz w:val="28"/>
                <w:szCs w:val="28"/>
                <w:rtl/>
              </w:rPr>
            </w:pPr>
            <w:r w:rsidRPr="00EF37B0">
              <w:rPr>
                <w:rFonts w:ascii="David" w:hAnsi="David" w:cs="David"/>
                <w:sz w:val="28"/>
                <w:szCs w:val="28"/>
                <w:rtl/>
              </w:rPr>
              <w:t xml:space="preserve">המפקיע את הביצה בבגד חם או בחול ובאבק דרכים שהן חמים מפני השמש אף על פי שנצלית פטור, שתולדות חמה אינם כתולדות האש, אבל גזרו עליהן מפני תולדות האור, וכן המבשל בחמי טבריה וכיוצא בהם פטור, </w:t>
            </w:r>
            <w:r w:rsidRPr="00EF37B0">
              <w:rPr>
                <w:rFonts w:ascii="David" w:hAnsi="David" w:cs="David"/>
                <w:b/>
                <w:bCs/>
                <w:sz w:val="28"/>
                <w:szCs w:val="28"/>
                <w:rtl/>
              </w:rPr>
              <w:t>המבשל על האור דבר שהיה מבושל כל צרכו או דבר שאינו צריך בישול כלל פטור</w:t>
            </w:r>
            <w:r w:rsidRPr="00EF37B0">
              <w:rPr>
                <w:rFonts w:ascii="David" w:hAnsi="David" w:cs="David"/>
                <w:sz w:val="28"/>
                <w:szCs w:val="28"/>
                <w:rtl/>
              </w:rPr>
              <w:t>.</w:t>
            </w:r>
          </w:p>
        </w:tc>
      </w:tr>
    </w:tbl>
    <w:p w14:paraId="46A46D7C" w14:textId="77777777" w:rsidR="00666643" w:rsidRPr="001C5F27" w:rsidRDefault="00666643" w:rsidP="00666643">
      <w:pPr>
        <w:bidi/>
        <w:rPr>
          <w:rFonts w:ascii="David" w:hAnsi="David" w:cs="David"/>
          <w:sz w:val="16"/>
          <w:szCs w:val="1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66643" w:rsidRPr="00EF37B0" w14:paraId="4F410F79" w14:textId="77777777" w:rsidTr="00666643">
        <w:tc>
          <w:tcPr>
            <w:tcW w:w="10790" w:type="dxa"/>
            <w:shd w:val="clear" w:color="auto" w:fill="2D68C4"/>
          </w:tcPr>
          <w:p w14:paraId="2D090CE9" w14:textId="77777777" w:rsidR="00666643" w:rsidRPr="003F1859" w:rsidRDefault="00666643" w:rsidP="00693890">
            <w:pPr>
              <w:bidi/>
              <w:jc w:val="center"/>
              <w:rPr>
                <w:rFonts w:ascii="Garamond" w:hAnsi="Garamond" w:cs="David"/>
                <w:b/>
                <w:bCs/>
                <w:sz w:val="28"/>
                <w:szCs w:val="28"/>
                <w:rtl/>
              </w:rPr>
            </w:pPr>
            <w:r w:rsidRPr="00666643">
              <w:rPr>
                <w:rFonts w:ascii="Garamond" w:hAnsi="Garamond" w:cs="David"/>
                <w:b/>
                <w:bCs/>
                <w:color w:val="FFFFFF" w:themeColor="background1"/>
                <w:sz w:val="28"/>
                <w:szCs w:val="28"/>
              </w:rPr>
              <w:t xml:space="preserve">How do we </w:t>
            </w:r>
            <w:r w:rsidRPr="00666643">
              <w:rPr>
                <w:rFonts w:ascii="Garamond" w:hAnsi="Garamond" w:cs="David"/>
                <w:b/>
                <w:bCs/>
                <w:i/>
                <w:iCs/>
                <w:color w:val="FFFFFF" w:themeColor="background1"/>
                <w:sz w:val="28"/>
                <w:szCs w:val="28"/>
              </w:rPr>
              <w:t>pasken</w:t>
            </w:r>
            <w:r w:rsidRPr="00666643">
              <w:rPr>
                <w:rFonts w:ascii="Garamond" w:hAnsi="Garamond" w:cs="David"/>
                <w:b/>
                <w:bCs/>
                <w:color w:val="FFFFFF" w:themeColor="background1"/>
                <w:sz w:val="28"/>
                <w:szCs w:val="28"/>
              </w:rPr>
              <w:t>?</w:t>
            </w:r>
          </w:p>
        </w:tc>
      </w:tr>
      <w:tr w:rsidR="00666643" w:rsidRPr="00EF37B0" w14:paraId="0506B50E" w14:textId="77777777" w:rsidTr="00693890">
        <w:tc>
          <w:tcPr>
            <w:tcW w:w="10790" w:type="dxa"/>
            <w:shd w:val="clear" w:color="auto" w:fill="E7E6E6" w:themeFill="background2"/>
          </w:tcPr>
          <w:p w14:paraId="0DFB8414" w14:textId="77777777" w:rsidR="00666643" w:rsidRPr="00666643" w:rsidRDefault="00666643" w:rsidP="00693890">
            <w:pPr>
              <w:tabs>
                <w:tab w:val="center" w:pos="5287"/>
              </w:tabs>
              <w:bidi/>
              <w:rPr>
                <w:rFonts w:ascii="Narkisim" w:hAnsi="Narkisim" w:cs="Narkisim"/>
                <w:b/>
                <w:bCs/>
                <w:color w:val="2D68C4"/>
                <w:sz w:val="28"/>
                <w:szCs w:val="28"/>
                <w:rtl/>
              </w:rPr>
            </w:pPr>
            <w:r w:rsidRPr="00666643">
              <w:rPr>
                <w:rFonts w:ascii="Narkisim" w:hAnsi="Narkisim" w:cs="Narkisim"/>
                <w:b/>
                <w:bCs/>
                <w:color w:val="2D68C4"/>
                <w:sz w:val="28"/>
                <w:szCs w:val="28"/>
              </w:rPr>
              <w:t>3</w:t>
            </w:r>
            <w:r w:rsidRPr="00666643">
              <w:rPr>
                <w:rFonts w:ascii="Narkisim" w:hAnsi="Narkisim" w:cs="Narkisim"/>
                <w:b/>
                <w:bCs/>
                <w:color w:val="2D68C4"/>
                <w:sz w:val="28"/>
                <w:szCs w:val="28"/>
                <w:rtl/>
              </w:rPr>
              <w:tab/>
              <w:t xml:space="preserve">שולחן ערוך או"ח </w:t>
            </w:r>
            <w:proofErr w:type="gramStart"/>
            <w:r w:rsidRPr="00666643">
              <w:rPr>
                <w:rFonts w:ascii="Narkisim" w:hAnsi="Narkisim" w:cs="Narkisim"/>
                <w:b/>
                <w:bCs/>
                <w:color w:val="2D68C4"/>
                <w:sz w:val="28"/>
                <w:szCs w:val="28"/>
                <w:rtl/>
              </w:rPr>
              <w:t>שיח:ד</w:t>
            </w:r>
            <w:proofErr w:type="gramEnd"/>
          </w:p>
        </w:tc>
      </w:tr>
      <w:tr w:rsidR="00666643" w:rsidRPr="00EF37B0" w14:paraId="1572BF2C" w14:textId="77777777" w:rsidTr="00693890">
        <w:tc>
          <w:tcPr>
            <w:tcW w:w="10790" w:type="dxa"/>
          </w:tcPr>
          <w:p w14:paraId="6D5C9FFE" w14:textId="77777777" w:rsidR="00666643" w:rsidRPr="00EF37B0" w:rsidRDefault="00666643" w:rsidP="00693890">
            <w:pPr>
              <w:bidi/>
              <w:jc w:val="both"/>
              <w:rPr>
                <w:rFonts w:ascii="David" w:hAnsi="David" w:cs="David"/>
                <w:sz w:val="28"/>
                <w:szCs w:val="28"/>
                <w:rtl/>
              </w:rPr>
            </w:pPr>
            <w:r w:rsidRPr="00EF37B0">
              <w:rPr>
                <w:rFonts w:ascii="David" w:hAnsi="David" w:cs="David"/>
                <w:sz w:val="28"/>
                <w:szCs w:val="28"/>
                <w:rtl/>
              </w:rPr>
              <w:t xml:space="preserve">תבשיל שנתבשל כל צרכו, יש בו משום בישול אם נצטנן. הגה: וי"א דוקא אם מצטמק ויפה לו (רבינו ירוחם ח"ג); </w:t>
            </w:r>
            <w:r w:rsidRPr="00EF37B0">
              <w:rPr>
                <w:rFonts w:ascii="David" w:hAnsi="David" w:cs="David"/>
                <w:b/>
                <w:bCs/>
                <w:sz w:val="28"/>
                <w:szCs w:val="28"/>
                <w:rtl/>
              </w:rPr>
              <w:t>ואם לא נתבשל כל צרכו, ואפילו נתבשל כמאכל ב</w:t>
            </w:r>
            <w:r>
              <w:rPr>
                <w:rFonts w:ascii="David" w:hAnsi="David" w:cs="David" w:hint="cs"/>
                <w:b/>
                <w:bCs/>
                <w:sz w:val="28"/>
                <w:szCs w:val="28"/>
                <w:rtl/>
              </w:rPr>
              <w:t>ן דרוסאי</w:t>
            </w:r>
            <w:r w:rsidRPr="00EF37B0">
              <w:rPr>
                <w:rFonts w:ascii="David" w:hAnsi="David" w:cs="David"/>
                <w:b/>
                <w:bCs/>
                <w:sz w:val="28"/>
                <w:szCs w:val="28"/>
                <w:rtl/>
              </w:rPr>
              <w:t>, שייך בו בישול</w:t>
            </w:r>
            <w:r w:rsidRPr="00EF37B0">
              <w:rPr>
                <w:rFonts w:ascii="David" w:hAnsi="David" w:cs="David"/>
                <w:sz w:val="28"/>
                <w:szCs w:val="28"/>
                <w:rtl/>
              </w:rPr>
              <w:t xml:space="preserve"> אפילו בעודו רותח...</w:t>
            </w:r>
          </w:p>
        </w:tc>
      </w:tr>
    </w:tbl>
    <w:p w14:paraId="6E1CC409" w14:textId="77777777" w:rsidR="00666643" w:rsidRPr="00C97173" w:rsidRDefault="00666643" w:rsidP="00666643">
      <w:pPr>
        <w:pStyle w:val="Heading2"/>
        <w:bidi/>
        <w:jc w:val="center"/>
        <w:rPr>
          <w:rFonts w:ascii="Narkisim" w:hAnsi="Narkisim" w:cs="Narkisim"/>
          <w:color w:val="EB6E19"/>
          <w:sz w:val="16"/>
          <w:szCs w:val="16"/>
        </w:rPr>
      </w:pPr>
    </w:p>
    <w:p w14:paraId="6099914B" w14:textId="77777777" w:rsidR="00666643" w:rsidRPr="00666643" w:rsidRDefault="00666643" w:rsidP="00666643">
      <w:pPr>
        <w:pStyle w:val="Heading2"/>
        <w:bidi/>
        <w:jc w:val="center"/>
        <w:rPr>
          <w:rFonts w:ascii="Montserrat" w:hAnsi="Montserrat" w:cs="Narkisim"/>
          <w:b/>
          <w:bCs/>
          <w:color w:val="2D68C4"/>
          <w:sz w:val="28"/>
          <w:szCs w:val="28"/>
        </w:rPr>
      </w:pPr>
      <w:r w:rsidRPr="00666643">
        <w:rPr>
          <w:rFonts w:ascii="Montserrat" w:hAnsi="Montserrat" w:cs="Narkisim"/>
          <w:b/>
          <w:bCs/>
          <w:color w:val="2D68C4"/>
          <w:sz w:val="28"/>
          <w:szCs w:val="28"/>
        </w:rPr>
        <w:t>WHAT MAY BE REHEATED?</w:t>
      </w:r>
    </w:p>
    <w:p w14:paraId="7E67C62E" w14:textId="77777777" w:rsidR="00666643" w:rsidRPr="001C5F27" w:rsidRDefault="00666643" w:rsidP="00666643">
      <w:pPr>
        <w:bidi/>
        <w:rPr>
          <w:sz w:val="2"/>
          <w:szCs w:val="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66643" w:rsidRPr="00EF37B0" w14:paraId="7B2F553B" w14:textId="77777777" w:rsidTr="00666643">
        <w:tc>
          <w:tcPr>
            <w:tcW w:w="10790" w:type="dxa"/>
            <w:shd w:val="clear" w:color="auto" w:fill="2D68C4"/>
          </w:tcPr>
          <w:p w14:paraId="6E2ACE0A" w14:textId="77777777" w:rsidR="00666643" w:rsidRPr="003F1859" w:rsidRDefault="00666643" w:rsidP="00693890">
            <w:pPr>
              <w:bidi/>
              <w:jc w:val="center"/>
              <w:rPr>
                <w:rFonts w:ascii="Garamond" w:hAnsi="Garamond" w:cs="David"/>
                <w:b/>
                <w:bCs/>
                <w:sz w:val="28"/>
                <w:szCs w:val="28"/>
              </w:rPr>
            </w:pPr>
            <w:r w:rsidRPr="00666643">
              <w:rPr>
                <w:rFonts w:ascii="Garamond" w:hAnsi="Garamond" w:cs="David"/>
                <w:b/>
                <w:bCs/>
                <w:color w:val="FFFFFF" w:themeColor="background1"/>
                <w:sz w:val="28"/>
                <w:szCs w:val="28"/>
              </w:rPr>
              <w:t>“Liquid foods” vs. “Dry foods”</w:t>
            </w:r>
          </w:p>
        </w:tc>
      </w:tr>
      <w:tr w:rsidR="00666643" w:rsidRPr="00EF37B0" w14:paraId="46D780B8" w14:textId="77777777" w:rsidTr="00693890">
        <w:tc>
          <w:tcPr>
            <w:tcW w:w="10790" w:type="dxa"/>
            <w:shd w:val="clear" w:color="auto" w:fill="E7E6E6" w:themeFill="background2"/>
          </w:tcPr>
          <w:p w14:paraId="61E5C586" w14:textId="77777777" w:rsidR="00666643" w:rsidRPr="00666643" w:rsidRDefault="00666643" w:rsidP="00693890">
            <w:pPr>
              <w:tabs>
                <w:tab w:val="center" w:pos="5287"/>
              </w:tabs>
              <w:bidi/>
              <w:rPr>
                <w:rFonts w:ascii="Narkisim" w:hAnsi="Narkisim" w:cs="Narkisim"/>
                <w:b/>
                <w:bCs/>
                <w:color w:val="2D68C4"/>
                <w:sz w:val="28"/>
                <w:szCs w:val="28"/>
                <w:rtl/>
              </w:rPr>
            </w:pPr>
            <w:r w:rsidRPr="00666643">
              <w:rPr>
                <w:rFonts w:ascii="Narkisim" w:hAnsi="Narkisim" w:cs="Narkisim"/>
                <w:b/>
                <w:bCs/>
                <w:color w:val="2D68C4"/>
                <w:sz w:val="28"/>
                <w:szCs w:val="28"/>
              </w:rPr>
              <w:t>4</w:t>
            </w:r>
            <w:r w:rsidRPr="00666643">
              <w:rPr>
                <w:rFonts w:ascii="Narkisim" w:hAnsi="Narkisim" w:cs="Narkisim"/>
                <w:b/>
                <w:bCs/>
                <w:color w:val="2D68C4"/>
                <w:sz w:val="28"/>
                <w:szCs w:val="28"/>
                <w:rtl/>
              </w:rPr>
              <w:tab/>
              <w:t xml:space="preserve">שולחן ערוך או"ח </w:t>
            </w:r>
            <w:proofErr w:type="gramStart"/>
            <w:r w:rsidRPr="00666643">
              <w:rPr>
                <w:rFonts w:ascii="Narkisim" w:hAnsi="Narkisim" w:cs="Narkisim"/>
                <w:b/>
                <w:bCs/>
                <w:color w:val="2D68C4"/>
                <w:sz w:val="28"/>
                <w:szCs w:val="28"/>
                <w:rtl/>
              </w:rPr>
              <w:t>שיח:ד</w:t>
            </w:r>
            <w:proofErr w:type="gramEnd"/>
          </w:p>
        </w:tc>
      </w:tr>
      <w:tr w:rsidR="00666643" w:rsidRPr="00EF37B0" w14:paraId="2FCE7B8D" w14:textId="77777777" w:rsidTr="00693890">
        <w:tc>
          <w:tcPr>
            <w:tcW w:w="10790" w:type="dxa"/>
          </w:tcPr>
          <w:p w14:paraId="5471E0EB" w14:textId="77777777" w:rsidR="00666643" w:rsidRPr="00EF37B0" w:rsidRDefault="00666643" w:rsidP="00693890">
            <w:pPr>
              <w:bidi/>
              <w:jc w:val="both"/>
              <w:rPr>
                <w:rFonts w:ascii="David" w:hAnsi="David" w:cs="David"/>
                <w:sz w:val="28"/>
                <w:szCs w:val="28"/>
                <w:rtl/>
              </w:rPr>
            </w:pPr>
            <w:r w:rsidRPr="00EF37B0">
              <w:rPr>
                <w:rFonts w:ascii="David" w:hAnsi="David" w:cs="David"/>
                <w:sz w:val="28"/>
                <w:szCs w:val="28"/>
                <w:rtl/>
              </w:rPr>
              <w:t xml:space="preserve"> </w:t>
            </w:r>
            <w:r w:rsidRPr="00DF0E14">
              <w:rPr>
                <w:rFonts w:ascii="David" w:hAnsi="David" w:cs="David"/>
                <w:b/>
                <w:bCs/>
                <w:sz w:val="28"/>
                <w:szCs w:val="28"/>
                <w:rtl/>
              </w:rPr>
              <w:t>תבשיל שנתבשל כל צרכו, יש בו משום בישול אם נצטנן</w:t>
            </w:r>
            <w:r w:rsidRPr="00EF37B0">
              <w:rPr>
                <w:rFonts w:ascii="David" w:hAnsi="David" w:cs="David"/>
                <w:sz w:val="28"/>
                <w:szCs w:val="28"/>
                <w:rtl/>
              </w:rPr>
              <w:t>.</w:t>
            </w:r>
            <w:r>
              <w:rPr>
                <w:rFonts w:ascii="David" w:hAnsi="David" w:cs="David" w:hint="cs"/>
                <w:sz w:val="28"/>
                <w:szCs w:val="28"/>
                <w:rtl/>
              </w:rPr>
              <w:t>..</w:t>
            </w:r>
            <w:r w:rsidRPr="00EF37B0">
              <w:rPr>
                <w:rFonts w:ascii="David" w:hAnsi="David" w:cs="David"/>
                <w:sz w:val="28"/>
                <w:szCs w:val="28"/>
                <w:rtl/>
              </w:rPr>
              <w:t xml:space="preserve"> וה"מ שיש בו בישול אחר בישול, </w:t>
            </w:r>
            <w:r w:rsidRPr="00DF0E14">
              <w:rPr>
                <w:rFonts w:ascii="David" w:hAnsi="David" w:cs="David"/>
                <w:b/>
                <w:bCs/>
                <w:sz w:val="28"/>
                <w:szCs w:val="28"/>
                <w:rtl/>
              </w:rPr>
              <w:t>בתבשיל שיש בו מרק, אבל דבר שנתבשל כבר, והוא יבש, מותר לשרותו בחמין בשבת</w:t>
            </w:r>
            <w:r w:rsidRPr="00EF37B0">
              <w:rPr>
                <w:rFonts w:ascii="David" w:hAnsi="David" w:cs="David"/>
                <w:sz w:val="28"/>
                <w:szCs w:val="28"/>
                <w:rtl/>
              </w:rPr>
              <w:t>. ואם הוא דבר יבש שלא נתבשל מלפני השבת, אין שורין אותו בחמין בשבת אבל מדיחים אותו בחמין בשבת</w:t>
            </w:r>
            <w:r>
              <w:rPr>
                <w:rFonts w:ascii="David" w:hAnsi="David" w:cs="David" w:hint="cs"/>
                <w:sz w:val="28"/>
                <w:szCs w:val="28"/>
                <w:rtl/>
              </w:rPr>
              <w:t>...</w:t>
            </w:r>
          </w:p>
        </w:tc>
      </w:tr>
      <w:tr w:rsidR="00666643" w:rsidRPr="00EF37B0" w14:paraId="3FBF632F" w14:textId="77777777" w:rsidTr="00693890">
        <w:tc>
          <w:tcPr>
            <w:tcW w:w="10790" w:type="dxa"/>
            <w:shd w:val="clear" w:color="auto" w:fill="E7E6E6" w:themeFill="background2"/>
          </w:tcPr>
          <w:p w14:paraId="1F66A472" w14:textId="77777777" w:rsidR="00666643" w:rsidRPr="00666643" w:rsidRDefault="00666643" w:rsidP="00693890">
            <w:pPr>
              <w:tabs>
                <w:tab w:val="center" w:pos="5287"/>
              </w:tabs>
              <w:bidi/>
              <w:rPr>
                <w:rFonts w:ascii="Narkisim" w:hAnsi="Narkisim" w:cs="Narkisim"/>
                <w:b/>
                <w:bCs/>
                <w:color w:val="2D68C4"/>
                <w:sz w:val="28"/>
                <w:szCs w:val="28"/>
                <w:rtl/>
              </w:rPr>
            </w:pPr>
            <w:r w:rsidRPr="00666643">
              <w:rPr>
                <w:rFonts w:ascii="Narkisim" w:hAnsi="Narkisim" w:cs="Narkisim"/>
                <w:b/>
                <w:bCs/>
                <w:color w:val="2D68C4"/>
                <w:sz w:val="28"/>
                <w:szCs w:val="28"/>
              </w:rPr>
              <w:t>5</w:t>
            </w:r>
            <w:r w:rsidRPr="00666643">
              <w:rPr>
                <w:rFonts w:ascii="Narkisim" w:hAnsi="Narkisim" w:cs="Narkisim"/>
                <w:b/>
                <w:bCs/>
                <w:color w:val="2D68C4"/>
                <w:sz w:val="28"/>
                <w:szCs w:val="28"/>
                <w:rtl/>
              </w:rPr>
              <w:tab/>
              <w:t>משנה ברורה (ס"ק כ"ט)</w:t>
            </w:r>
          </w:p>
        </w:tc>
      </w:tr>
      <w:tr w:rsidR="00666643" w:rsidRPr="00EF37B0" w14:paraId="1BDF8EB5" w14:textId="77777777" w:rsidTr="00693890">
        <w:tc>
          <w:tcPr>
            <w:tcW w:w="10790" w:type="dxa"/>
          </w:tcPr>
          <w:p w14:paraId="2C4CDDA3" w14:textId="77777777" w:rsidR="00666643" w:rsidRPr="00EF37B0" w:rsidRDefault="00666643" w:rsidP="00693890">
            <w:pPr>
              <w:bidi/>
              <w:jc w:val="center"/>
              <w:rPr>
                <w:rFonts w:ascii="David" w:hAnsi="David" w:cs="David"/>
                <w:sz w:val="28"/>
                <w:szCs w:val="28"/>
                <w:rtl/>
              </w:rPr>
            </w:pPr>
            <w:r w:rsidRPr="00DF0E14">
              <w:rPr>
                <w:rFonts w:ascii="David" w:hAnsi="David" w:cs="David"/>
                <w:sz w:val="28"/>
                <w:szCs w:val="28"/>
                <w:rtl/>
              </w:rPr>
              <w:t>מרק - דבדבר לח כיון שאזיל חמימותו ונצטנן בטל ממנו שם בישולו הראשון:</w:t>
            </w:r>
          </w:p>
        </w:tc>
      </w:tr>
    </w:tbl>
    <w:p w14:paraId="6A727D15" w14:textId="77777777" w:rsidR="00666643" w:rsidRPr="00562B6E" w:rsidRDefault="00666643" w:rsidP="00666643">
      <w:pPr>
        <w:bidi/>
        <w:rPr>
          <w:rFonts w:ascii="David" w:hAnsi="David" w:cs="David"/>
          <w:sz w:val="14"/>
          <w:szCs w:val="1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66643" w14:paraId="3242583A" w14:textId="77777777" w:rsidTr="00666643">
        <w:tc>
          <w:tcPr>
            <w:tcW w:w="10790" w:type="dxa"/>
            <w:shd w:val="clear" w:color="auto" w:fill="2D68C4"/>
          </w:tcPr>
          <w:p w14:paraId="45358BD6" w14:textId="77777777" w:rsidR="00666643" w:rsidRPr="003F1859" w:rsidRDefault="00666643" w:rsidP="00693890">
            <w:pPr>
              <w:bidi/>
              <w:jc w:val="center"/>
              <w:rPr>
                <w:rFonts w:ascii="Garamond" w:hAnsi="Garamond" w:cs="David"/>
                <w:b/>
                <w:bCs/>
                <w:sz w:val="28"/>
                <w:szCs w:val="28"/>
              </w:rPr>
            </w:pPr>
            <w:r w:rsidRPr="00666643">
              <w:rPr>
                <w:rFonts w:ascii="Garamond" w:hAnsi="Garamond" w:cs="David"/>
                <w:b/>
                <w:bCs/>
                <w:color w:val="FFFFFF" w:themeColor="background1"/>
                <w:sz w:val="28"/>
                <w:szCs w:val="28"/>
              </w:rPr>
              <w:t>Rama: Only if it cooled down completely</w:t>
            </w:r>
          </w:p>
        </w:tc>
      </w:tr>
      <w:tr w:rsidR="00666643" w14:paraId="3971E5A6" w14:textId="77777777" w:rsidTr="00693890">
        <w:tc>
          <w:tcPr>
            <w:tcW w:w="10790" w:type="dxa"/>
            <w:shd w:val="clear" w:color="auto" w:fill="E7E6E6" w:themeFill="background2"/>
          </w:tcPr>
          <w:p w14:paraId="363F677D" w14:textId="77777777" w:rsidR="00666643" w:rsidRPr="00666643" w:rsidRDefault="00666643" w:rsidP="00693890">
            <w:pPr>
              <w:tabs>
                <w:tab w:val="center" w:pos="5287"/>
              </w:tabs>
              <w:bidi/>
              <w:rPr>
                <w:rFonts w:ascii="Narkisim" w:hAnsi="Narkisim" w:cs="Narkisim"/>
                <w:b/>
                <w:bCs/>
                <w:color w:val="2D68C4"/>
                <w:sz w:val="28"/>
                <w:szCs w:val="28"/>
                <w:rtl/>
              </w:rPr>
            </w:pPr>
            <w:r w:rsidRPr="00666643">
              <w:rPr>
                <w:rFonts w:ascii="Narkisim" w:hAnsi="Narkisim" w:cs="Narkisim"/>
                <w:b/>
                <w:bCs/>
                <w:color w:val="2D68C4"/>
                <w:sz w:val="28"/>
                <w:szCs w:val="28"/>
              </w:rPr>
              <w:t>6</w:t>
            </w:r>
            <w:r w:rsidRPr="00666643">
              <w:rPr>
                <w:rFonts w:ascii="Narkisim" w:hAnsi="Narkisim" w:cs="Narkisim"/>
                <w:b/>
                <w:bCs/>
                <w:color w:val="2D68C4"/>
                <w:sz w:val="28"/>
                <w:szCs w:val="28"/>
                <w:rtl/>
              </w:rPr>
              <w:tab/>
              <w:t xml:space="preserve">רמ"א או"ח </w:t>
            </w:r>
            <w:proofErr w:type="gramStart"/>
            <w:r w:rsidRPr="00666643">
              <w:rPr>
                <w:rFonts w:ascii="Narkisim" w:hAnsi="Narkisim" w:cs="Narkisim"/>
                <w:b/>
                <w:bCs/>
                <w:color w:val="2D68C4"/>
                <w:sz w:val="28"/>
                <w:szCs w:val="28"/>
                <w:rtl/>
              </w:rPr>
              <w:t>שיח:טו</w:t>
            </w:r>
            <w:proofErr w:type="gramEnd"/>
          </w:p>
        </w:tc>
      </w:tr>
      <w:tr w:rsidR="00666643" w14:paraId="1EA127F1" w14:textId="77777777" w:rsidTr="00693890">
        <w:tc>
          <w:tcPr>
            <w:tcW w:w="10790" w:type="dxa"/>
          </w:tcPr>
          <w:p w14:paraId="6183F6D5" w14:textId="77777777" w:rsidR="00666643" w:rsidRDefault="00666643" w:rsidP="00693890">
            <w:pPr>
              <w:bidi/>
              <w:jc w:val="both"/>
              <w:rPr>
                <w:rFonts w:ascii="David" w:hAnsi="David" w:cs="David"/>
                <w:sz w:val="28"/>
                <w:szCs w:val="28"/>
                <w:rtl/>
              </w:rPr>
            </w:pPr>
            <w:r w:rsidRPr="00DF0E14">
              <w:rPr>
                <w:rFonts w:ascii="David" w:hAnsi="David" w:cs="David"/>
                <w:sz w:val="28"/>
                <w:szCs w:val="28"/>
                <w:rtl/>
              </w:rPr>
              <w:t xml:space="preserve">דבר שנתבשל כ"צ והוא יבש שאין בו מרק, מותר להניחו כנגד המדורה אפי' במקום שהיד סולדת בו. </w:t>
            </w:r>
            <w:r>
              <w:rPr>
                <w:rFonts w:ascii="David" w:hAnsi="David" w:cs="David"/>
                <w:sz w:val="28"/>
                <w:szCs w:val="28"/>
                <w:rtl/>
              </w:rPr>
              <w:br/>
            </w:r>
            <w:r w:rsidRPr="00DD42F7">
              <w:rPr>
                <w:rFonts w:ascii="David" w:hAnsi="David" w:cs="David"/>
                <w:b/>
                <w:bCs/>
                <w:sz w:val="32"/>
                <w:szCs w:val="32"/>
                <w:u w:val="single"/>
                <w:rtl/>
              </w:rPr>
              <w:t>הגה</w:t>
            </w:r>
            <w:r w:rsidRPr="00DF0E14">
              <w:rPr>
                <w:rFonts w:ascii="David" w:hAnsi="David" w:cs="David"/>
                <w:sz w:val="28"/>
                <w:szCs w:val="28"/>
                <w:rtl/>
              </w:rPr>
              <w:t xml:space="preserve">: ואפי' נצטנן כבר. אבל אם הוא רותח, אפילו בדבר שיש בו מרק, מותר. ויש מקילין לומר דכל שאין נותנו ע"ג האש או הכירה ממש רק סמוך לו, אפילו נצטנן, מותר (המגיד פרק כ"ו). </w:t>
            </w:r>
            <w:r w:rsidRPr="00DF0E14">
              <w:rPr>
                <w:rFonts w:ascii="David" w:hAnsi="David" w:cs="David"/>
                <w:b/>
                <w:bCs/>
                <w:sz w:val="28"/>
                <w:szCs w:val="28"/>
                <w:rtl/>
              </w:rPr>
              <w:t>ונהגו להקל בזה אם לא נצטנן לגמרי</w:t>
            </w:r>
            <w:r w:rsidRPr="00DF0E14">
              <w:rPr>
                <w:rFonts w:ascii="David" w:hAnsi="David" w:cs="David"/>
                <w:sz w:val="28"/>
                <w:szCs w:val="28"/>
                <w:rtl/>
              </w:rPr>
              <w:t>, וכמו שכתבתי לעיל סי' רנ"ג.</w:t>
            </w:r>
          </w:p>
        </w:tc>
      </w:tr>
    </w:tbl>
    <w:p w14:paraId="278604DF" w14:textId="77777777" w:rsidR="00666643" w:rsidRPr="00EF37B0" w:rsidRDefault="00666643" w:rsidP="00666643">
      <w:pPr>
        <w:bidi/>
        <w:rPr>
          <w:rFonts w:ascii="David" w:hAnsi="David" w:cs="David"/>
          <w:sz w:val="28"/>
          <w:szCs w:val="28"/>
        </w:rPr>
      </w:pPr>
    </w:p>
    <w:p w14:paraId="655D0847" w14:textId="77777777" w:rsidR="0070652E" w:rsidRDefault="0070652E"/>
    <w:sectPr w:rsidR="0070652E" w:rsidSect="00666643">
      <w:headerReference w:type="default" r:id="rId7"/>
      <w:footerReference w:type="default" r:id="rId8"/>
      <w:pgSz w:w="12240" w:h="15840"/>
      <w:pgMar w:top="720" w:right="720" w:bottom="720" w:left="720" w:header="720" w:footer="720" w:gutter="0"/>
      <w:pgBorders w:offsetFrom="page">
        <w:top w:val="dotted" w:sz="4" w:space="24" w:color="95B4E7"/>
        <w:left w:val="dotted" w:sz="4" w:space="24" w:color="95B4E7"/>
        <w:bottom w:val="dotted" w:sz="4" w:space="24" w:color="95B4E7"/>
        <w:right w:val="dotted" w:sz="4" w:space="24" w:color="95B4E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8E93" w14:textId="77777777" w:rsidR="0091678A" w:rsidRDefault="0091678A" w:rsidP="00666643">
      <w:pPr>
        <w:spacing w:after="0" w:line="240" w:lineRule="auto"/>
      </w:pPr>
      <w:r>
        <w:separator/>
      </w:r>
    </w:p>
  </w:endnote>
  <w:endnote w:type="continuationSeparator" w:id="0">
    <w:p w14:paraId="758E0EB7" w14:textId="77777777" w:rsidR="0091678A" w:rsidRDefault="0091678A" w:rsidP="0066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ontserrat">
    <w:panose1 w:val="00000500000000000000"/>
    <w:charset w:val="00"/>
    <w:family w:val="modern"/>
    <w:notTrueType/>
    <w:pitch w:val="variable"/>
    <w:sig w:usb0="2000020F" w:usb1="00000003" w:usb2="00000000" w:usb3="00000000" w:csb0="00000197"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7FD4" w14:textId="4D7F8E44" w:rsidR="00666643" w:rsidRPr="00666643" w:rsidRDefault="00666643" w:rsidP="00431CE8">
    <w:pPr>
      <w:pStyle w:val="Footer"/>
      <w:tabs>
        <w:tab w:val="clear" w:pos="4680"/>
        <w:tab w:val="clear" w:pos="9360"/>
        <w:tab w:val="left" w:pos="1515"/>
      </w:tabs>
      <w:rPr>
        <w:rFonts w:ascii="Montserrat" w:hAnsi="Montserrat" w:cstheme="majorBidi"/>
        <w:noProof/>
        <w:color w:val="2D68C4"/>
        <w:sz w:val="18"/>
        <w:szCs w:val="18"/>
      </w:rPr>
    </w:pPr>
    <w:r w:rsidRPr="00666643">
      <w:rPr>
        <w:rFonts w:ascii="Montserrat" w:hAnsi="Montserrat" w:cstheme="majorBidi"/>
        <w:noProof/>
        <w:color w:val="2D68C4"/>
        <w:sz w:val="18"/>
        <w:szCs w:val="18"/>
      </w:rPr>
      <w:t>Jonah Steinmetz</w:t>
    </w:r>
  </w:p>
  <w:p w14:paraId="4C604272" w14:textId="4629D28F" w:rsidR="00FF34F3" w:rsidRPr="00666643" w:rsidRDefault="00666643" w:rsidP="00431CE8">
    <w:pPr>
      <w:pStyle w:val="Footer"/>
      <w:tabs>
        <w:tab w:val="clear" w:pos="4680"/>
        <w:tab w:val="clear" w:pos="9360"/>
        <w:tab w:val="left" w:pos="1515"/>
      </w:tabs>
      <w:rPr>
        <w:i/>
        <w:iCs/>
        <w:color w:val="2D68C4"/>
        <w:sz w:val="16"/>
        <w:szCs w:val="16"/>
      </w:rPr>
    </w:pPr>
    <w:r w:rsidRPr="00666643">
      <w:rPr>
        <w:rFonts w:ascii="Montserrat" w:hAnsi="Montserrat" w:cstheme="majorBidi"/>
        <w:i/>
        <w:iCs/>
        <w:noProof/>
        <w:color w:val="2D68C4"/>
        <w:sz w:val="14"/>
        <w:szCs w:val="14"/>
      </w:rPr>
      <w:t>jsteinmetz@yukollelLA.com</w:t>
    </w:r>
    <w:r w:rsidR="00000000" w:rsidRPr="00666643">
      <w:rPr>
        <w:i/>
        <w:iCs/>
        <w:color w:val="2D68C4"/>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71FA" w14:textId="77777777" w:rsidR="0091678A" w:rsidRDefault="0091678A" w:rsidP="00666643">
      <w:pPr>
        <w:spacing w:after="0" w:line="240" w:lineRule="auto"/>
      </w:pPr>
      <w:r>
        <w:separator/>
      </w:r>
    </w:p>
  </w:footnote>
  <w:footnote w:type="continuationSeparator" w:id="0">
    <w:p w14:paraId="04976DC2" w14:textId="77777777" w:rsidR="0091678A" w:rsidRDefault="0091678A" w:rsidP="0066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9AF4" w14:textId="77777777" w:rsidR="00FF34F3" w:rsidRPr="00666643" w:rsidRDefault="00000000" w:rsidP="00FF34F3">
    <w:pPr>
      <w:pStyle w:val="Header"/>
      <w:jc w:val="center"/>
      <w:rPr>
        <w:rFonts w:ascii="Montserrat" w:hAnsi="Montserrat"/>
        <w:b/>
        <w:bCs/>
        <w:color w:val="2D68C4"/>
      </w:rPr>
    </w:pPr>
    <w:r w:rsidRPr="00666643">
      <w:rPr>
        <w:rFonts w:ascii="Montserrat" w:hAnsi="Montserrat"/>
        <w:b/>
        <w:bCs/>
        <w:color w:val="2D68C4"/>
      </w:rPr>
      <w:t>OUT OF THE FIRE AND INTO THE FRYING PAN</w:t>
    </w:r>
  </w:p>
  <w:p w14:paraId="49C66878" w14:textId="77777777" w:rsidR="00FF34F3" w:rsidRPr="00666643" w:rsidRDefault="00000000" w:rsidP="00FF34F3">
    <w:pPr>
      <w:pStyle w:val="Header"/>
      <w:jc w:val="center"/>
      <w:rPr>
        <w:rFonts w:ascii="Montserrat" w:hAnsi="Montserrat"/>
        <w:color w:val="2D68C4"/>
      </w:rPr>
    </w:pPr>
    <w:r w:rsidRPr="00666643">
      <w:rPr>
        <w:rFonts w:ascii="Montserrat" w:hAnsi="Montserrat"/>
        <w:color w:val="2D68C4"/>
      </w:rPr>
      <w:t>Heating Food on Shabbos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43"/>
    <w:rsid w:val="000F0CBA"/>
    <w:rsid w:val="00306B7A"/>
    <w:rsid w:val="00666643"/>
    <w:rsid w:val="0070652E"/>
    <w:rsid w:val="00727F8A"/>
    <w:rsid w:val="0091678A"/>
    <w:rsid w:val="009B33FE"/>
    <w:rsid w:val="00F06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89F"/>
  <w15:chartTrackingRefBased/>
  <w15:docId w15:val="{3406994C-3C1C-408E-BF10-9C9C62A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43"/>
  </w:style>
  <w:style w:type="paragraph" w:styleId="Heading2">
    <w:name w:val="heading 2"/>
    <w:basedOn w:val="Normal"/>
    <w:next w:val="Normal"/>
    <w:link w:val="Heading2Char"/>
    <w:uiPriority w:val="9"/>
    <w:unhideWhenUsed/>
    <w:qFormat/>
    <w:rsid w:val="00666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64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6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43"/>
  </w:style>
  <w:style w:type="paragraph" w:styleId="Footer">
    <w:name w:val="footer"/>
    <w:basedOn w:val="Normal"/>
    <w:link w:val="FooterChar"/>
    <w:uiPriority w:val="99"/>
    <w:unhideWhenUsed/>
    <w:rsid w:val="0066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43"/>
  </w:style>
  <w:style w:type="table" w:styleId="TableGrid">
    <w:name w:val="Table Grid"/>
    <w:basedOn w:val="TableNormal"/>
    <w:uiPriority w:val="39"/>
    <w:rsid w:val="0066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Steinmetz</dc:creator>
  <cp:keywords/>
  <dc:description/>
  <cp:lastModifiedBy>Jonah Steinmetz</cp:lastModifiedBy>
  <cp:revision>1</cp:revision>
  <cp:lastPrinted>2022-10-25T15:34:00Z</cp:lastPrinted>
  <dcterms:created xsi:type="dcterms:W3CDTF">2022-10-25T12:58:00Z</dcterms:created>
  <dcterms:modified xsi:type="dcterms:W3CDTF">2022-10-25T15:35:00Z</dcterms:modified>
</cp:coreProperties>
</file>