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97E29" w14:textId="3FB6967F" w:rsidR="0062745A" w:rsidRPr="0062745A" w:rsidRDefault="00004E65">
      <w:pPr>
        <w:rPr>
          <w:b/>
          <w:bCs/>
          <w:rtl/>
        </w:rPr>
      </w:pPr>
      <w:r>
        <w:rPr>
          <w:noProof/>
        </w:rPr>
        <w:drawing>
          <wp:anchor distT="0" distB="0" distL="114300" distR="114300" simplePos="0" relativeHeight="251664384" behindDoc="1" locked="0" layoutInCell="1" allowOverlap="1" wp14:anchorId="25B5626D" wp14:editId="5AB8587B">
            <wp:simplePos x="0" y="0"/>
            <wp:positionH relativeFrom="margin">
              <wp:align>left</wp:align>
            </wp:positionH>
            <wp:positionV relativeFrom="paragraph">
              <wp:posOffset>274320</wp:posOffset>
            </wp:positionV>
            <wp:extent cx="1409700" cy="2225040"/>
            <wp:effectExtent l="0" t="0" r="0" b="3810"/>
            <wp:wrapTight wrapText="bothSides">
              <wp:wrapPolygon edited="0">
                <wp:start x="0" y="0"/>
                <wp:lineTo x="0" y="21452"/>
                <wp:lineTo x="21308" y="21452"/>
                <wp:lineTo x="21308" y="0"/>
                <wp:lineTo x="0" y="0"/>
              </wp:wrapPolygon>
            </wp:wrapTight>
            <wp:docPr id="1" name="Picture 1" descr="איסר זלמן מלצר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איסר זלמן מלצר – ויקיפדיה"/>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222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45A">
        <w:rPr>
          <w:rFonts w:hint="cs"/>
          <w:b/>
          <w:bCs/>
          <w:rtl/>
        </w:rPr>
        <w:t>רב איסר זלמן מלצלר</w:t>
      </w:r>
    </w:p>
    <w:p w14:paraId="644C6BC2" w14:textId="7F461C3F" w:rsidR="00EE6219" w:rsidRDefault="00EE6219">
      <w:pPr>
        <w:rPr>
          <w:rtl/>
        </w:rPr>
      </w:pPr>
    </w:p>
    <w:p w14:paraId="3859EB0C" w14:textId="5E08AE11" w:rsidR="0062745A" w:rsidRDefault="0062745A" w:rsidP="0062745A">
      <w:pPr>
        <w:bidi/>
        <w:rPr>
          <w:b/>
          <w:bCs/>
          <w:rtl/>
        </w:rPr>
      </w:pPr>
      <w:r>
        <w:rPr>
          <w:rFonts w:hint="cs"/>
          <w:b/>
          <w:bCs/>
          <w:rtl/>
        </w:rPr>
        <w:t>גר"א משלי י:כז</w:t>
      </w:r>
    </w:p>
    <w:p w14:paraId="0E0A97AC" w14:textId="0941E953" w:rsidR="0062745A" w:rsidRDefault="0062745A" w:rsidP="0062745A">
      <w:pPr>
        <w:bidi/>
        <w:rPr>
          <w:b/>
          <w:bCs/>
          <w:rtl/>
        </w:rPr>
      </w:pPr>
      <w:r w:rsidRPr="000D10CE">
        <w:rPr>
          <w:noProof/>
        </w:rPr>
        <w:drawing>
          <wp:inline distT="0" distB="0" distL="0" distR="0" wp14:anchorId="3060025B" wp14:editId="63B3F16E">
            <wp:extent cx="3501754" cy="44707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98567" cy="459433"/>
                    </a:xfrm>
                    <a:prstGeom prst="rect">
                      <a:avLst/>
                    </a:prstGeom>
                  </pic:spPr>
                </pic:pic>
              </a:graphicData>
            </a:graphic>
          </wp:inline>
        </w:drawing>
      </w:r>
    </w:p>
    <w:p w14:paraId="40A0B8E5" w14:textId="0255F6E2" w:rsidR="0062745A" w:rsidRDefault="0062745A" w:rsidP="0062745A">
      <w:pPr>
        <w:bidi/>
        <w:rPr>
          <w:b/>
          <w:bCs/>
          <w:rtl/>
        </w:rPr>
      </w:pPr>
      <w:r>
        <w:rPr>
          <w:rFonts w:hint="cs"/>
          <w:b/>
          <w:bCs/>
          <w:rtl/>
        </w:rPr>
        <w:t>רב יצחק בלאזר</w:t>
      </w:r>
    </w:p>
    <w:p w14:paraId="4F4E2C35" w14:textId="3470CD66" w:rsidR="0062745A" w:rsidRDefault="0062745A" w:rsidP="0062745A">
      <w:pPr>
        <w:bidi/>
        <w:rPr>
          <w:b/>
          <w:bCs/>
          <w:rtl/>
        </w:rPr>
      </w:pPr>
      <w:r>
        <w:rPr>
          <w:noProof/>
        </w:rPr>
        <w:drawing>
          <wp:inline distT="0" distB="0" distL="0" distR="0" wp14:anchorId="34D96683" wp14:editId="09D44725">
            <wp:extent cx="1527546" cy="2415540"/>
            <wp:effectExtent l="0" t="0" r="0" b="3810"/>
            <wp:docPr id="2" name="Picture 2" descr="Yitzchak Blaz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tzchak Blazer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3651" cy="2456821"/>
                    </a:xfrm>
                    <a:prstGeom prst="rect">
                      <a:avLst/>
                    </a:prstGeom>
                    <a:noFill/>
                    <a:ln>
                      <a:noFill/>
                    </a:ln>
                  </pic:spPr>
                </pic:pic>
              </a:graphicData>
            </a:graphic>
          </wp:inline>
        </w:drawing>
      </w:r>
    </w:p>
    <w:p w14:paraId="6684875D" w14:textId="318D91A9" w:rsidR="0062745A" w:rsidRDefault="0062745A" w:rsidP="0062745A">
      <w:pPr>
        <w:bidi/>
        <w:rPr>
          <w:b/>
          <w:bCs/>
          <w:rtl/>
        </w:rPr>
      </w:pPr>
      <w:r>
        <w:rPr>
          <w:rFonts w:hint="cs"/>
          <w:b/>
          <w:bCs/>
          <w:rtl/>
        </w:rPr>
        <w:t>אור ישראל (אגרת יד)</w:t>
      </w:r>
    </w:p>
    <w:p w14:paraId="3EB077A4" w14:textId="36ECE1F1" w:rsidR="0062745A" w:rsidRDefault="0062745A" w:rsidP="0062745A">
      <w:pPr>
        <w:bidi/>
        <w:rPr>
          <w:rtl/>
        </w:rPr>
      </w:pPr>
      <w:r>
        <w:rPr>
          <w:b/>
          <w:bCs/>
          <w:rtl/>
        </w:rPr>
        <w:t>מִלְּפָנִים</w:t>
      </w:r>
      <w:r>
        <w:rPr>
          <w:rtl/>
        </w:rPr>
        <w:t xml:space="preserve"> כַּאֲשֶׁר יָדַעְתִּי — כָּל אִישׁ אֲחָזוֹ פַּלָּצוּת, מִקּוֹל הַקּוֹרֵא קָדוֹשׁ אֱלוּל. הַחֲרָדָה הַלָּזוֹ נָשְׂאָה פִּרְיָהּ לְהִתְקָרֵב לַעֲבוֹדָתוֹ יִתְבָּרַךְ שְׁמוֹ, אִישׁ לְפִי עֶרְכּוֹ</w:t>
      </w:r>
    </w:p>
    <w:p w14:paraId="38A4A9FA" w14:textId="7353F20C" w:rsidR="0062745A" w:rsidRPr="0062745A" w:rsidRDefault="00004E65" w:rsidP="0062745A">
      <w:pPr>
        <w:bidi/>
        <w:rPr>
          <w:b/>
          <w:bCs/>
          <w:rtl/>
        </w:rPr>
      </w:pPr>
      <w:r>
        <w:rPr>
          <w:rFonts w:hint="cs"/>
          <w:b/>
          <w:bCs/>
          <w:noProof/>
        </w:rPr>
        <w:drawing>
          <wp:anchor distT="0" distB="0" distL="114300" distR="114300" simplePos="0" relativeHeight="251665408" behindDoc="1" locked="0" layoutInCell="1" allowOverlap="1" wp14:anchorId="2D30273E" wp14:editId="717E6AD7">
            <wp:simplePos x="0" y="0"/>
            <wp:positionH relativeFrom="column">
              <wp:posOffset>3970020</wp:posOffset>
            </wp:positionH>
            <wp:positionV relativeFrom="paragraph">
              <wp:posOffset>268605</wp:posOffset>
            </wp:positionV>
            <wp:extent cx="1976755" cy="2595880"/>
            <wp:effectExtent l="0" t="0" r="4445" b="0"/>
            <wp:wrapTight wrapText="bothSides">
              <wp:wrapPolygon edited="0">
                <wp:start x="0" y="0"/>
                <wp:lineTo x="0" y="21399"/>
                <wp:lineTo x="21440" y="21399"/>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259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45A">
        <w:rPr>
          <w:rFonts w:hint="cs"/>
          <w:b/>
          <w:bCs/>
          <w:rtl/>
        </w:rPr>
        <w:t>רב יחזקאל לוינשטיין</w:t>
      </w:r>
    </w:p>
    <w:p w14:paraId="75341DA8" w14:textId="52827F21" w:rsidR="0062745A" w:rsidRDefault="0062745A" w:rsidP="0062745A">
      <w:pPr>
        <w:bidi/>
        <w:rPr>
          <w:b/>
          <w:bCs/>
          <w:rtl/>
        </w:rPr>
      </w:pPr>
      <w:r>
        <w:rPr>
          <w:rFonts w:hint="cs"/>
          <w:b/>
          <w:bCs/>
          <w:rtl/>
        </w:rPr>
        <w:t>רב אייזק שר בשם הסבא בסלובודקה בשם רב ישראל סלנטר</w:t>
      </w:r>
    </w:p>
    <w:p w14:paraId="6EC98622" w14:textId="0C35B2B7" w:rsidR="0062745A" w:rsidRDefault="0062745A" w:rsidP="0062745A">
      <w:pPr>
        <w:bidi/>
        <w:rPr>
          <w:rtl/>
        </w:rPr>
      </w:pPr>
      <w:r>
        <w:rPr>
          <w:rFonts w:hint="cs"/>
          <w:rtl/>
        </w:rPr>
        <w:t>הבעיה היא לא החטא אלא איך מתמודדים איתו</w:t>
      </w:r>
    </w:p>
    <w:p w14:paraId="0315D44D" w14:textId="5F31DCAB" w:rsidR="0062745A" w:rsidRDefault="0062745A" w:rsidP="0062745A">
      <w:pPr>
        <w:bidi/>
        <w:rPr>
          <w:b/>
          <w:bCs/>
          <w:rtl/>
        </w:rPr>
      </w:pPr>
      <w:r>
        <w:rPr>
          <w:rFonts w:hint="cs"/>
          <w:b/>
          <w:bCs/>
          <w:rtl/>
        </w:rPr>
        <w:t>ספורנו פ' בראשית</w:t>
      </w:r>
    </w:p>
    <w:p w14:paraId="61121042" w14:textId="77777777" w:rsidR="0062745A" w:rsidRDefault="0062745A" w:rsidP="0062745A">
      <w:pPr>
        <w:bidi/>
        <w:rPr>
          <w:rtl/>
        </w:rPr>
      </w:pPr>
      <w:r>
        <w:rPr>
          <w:b/>
          <w:bCs/>
          <w:rtl/>
        </w:rPr>
        <w:t>אל הבל ואל מנחתו</w:t>
      </w:r>
      <w:r>
        <w:rPr>
          <w:rtl/>
        </w:rPr>
        <w:t xml:space="preserve"> שהיה הבל המקריב רצוי ומנחתו גם כן רצויה שהיתה מן המין הראוי לרצון</w:t>
      </w:r>
      <w:r>
        <w:rPr>
          <w:rFonts w:hint="cs"/>
          <w:rtl/>
        </w:rPr>
        <w:t>:</w:t>
      </w:r>
    </w:p>
    <w:p w14:paraId="0D06AFB0" w14:textId="77777777" w:rsidR="0062745A" w:rsidRDefault="0062745A" w:rsidP="0062745A">
      <w:pPr>
        <w:bidi/>
        <w:rPr>
          <w:rtl/>
        </w:rPr>
      </w:pPr>
      <w:r>
        <w:rPr>
          <w:b/>
          <w:bCs/>
          <w:rtl/>
        </w:rPr>
        <w:t>ואל קין ואל מנחתו לא שעה</w:t>
      </w:r>
      <w:r>
        <w:rPr>
          <w:rtl/>
        </w:rPr>
        <w:t xml:space="preserve"> לא שעה אל קין המקריב שהיה בלתי רצוי וגם כן אל מנחתו שהיתה בלתי ראויה לרצון</w:t>
      </w:r>
      <w:r>
        <w:rPr>
          <w:rFonts w:hint="cs"/>
          <w:rtl/>
        </w:rPr>
        <w:t xml:space="preserve">: </w:t>
      </w:r>
      <w:r w:rsidRPr="001943EA">
        <w:rPr>
          <w:b/>
          <w:bCs/>
          <w:rtl/>
        </w:rPr>
        <w:t>ויחר</w:t>
      </w:r>
      <w:r>
        <w:rPr>
          <w:rtl/>
        </w:rPr>
        <w:t xml:space="preserve"> בקנאתו לאחיו שהיה לרצון</w:t>
      </w:r>
      <w:r>
        <w:rPr>
          <w:rFonts w:hint="cs"/>
          <w:rtl/>
        </w:rPr>
        <w:t xml:space="preserve">: </w:t>
      </w:r>
      <w:r w:rsidRPr="001943EA">
        <w:rPr>
          <w:b/>
          <w:bCs/>
          <w:rtl/>
        </w:rPr>
        <w:t>ויפלו פניו</w:t>
      </w:r>
      <w:r>
        <w:rPr>
          <w:rtl/>
        </w:rPr>
        <w:t xml:space="preserve"> בבשת פנים כי האל הובישו מסברו ולא ק</w:t>
      </w:r>
      <w:r>
        <w:rPr>
          <w:rFonts w:hint="cs"/>
          <w:rtl/>
        </w:rPr>
        <w:t>בל:</w:t>
      </w:r>
    </w:p>
    <w:p w14:paraId="548EA224" w14:textId="77777777" w:rsidR="0062745A" w:rsidRDefault="0062745A" w:rsidP="0062745A">
      <w:pPr>
        <w:bidi/>
        <w:rPr>
          <w:rtl/>
        </w:rPr>
      </w:pPr>
      <w:r>
        <w:rPr>
          <w:b/>
          <w:bCs/>
          <w:rtl/>
        </w:rPr>
        <w:t>למה חרה לך</w:t>
      </w:r>
      <w:r>
        <w:rPr>
          <w:b/>
          <w:bCs/>
        </w:rPr>
        <w:t>.</w:t>
      </w:r>
      <w:r>
        <w:t xml:space="preserve"> </w:t>
      </w:r>
      <w:r>
        <w:rPr>
          <w:rtl/>
        </w:rPr>
        <w:t>למה קנאת באחיך כדואג על שקבלתי קרבנו ברצון הנה לא היה זה רצון פשוט או שלא כדין</w:t>
      </w:r>
      <w:r>
        <w:rPr>
          <w:rFonts w:hint="cs"/>
          <w:rtl/>
        </w:rPr>
        <w:t xml:space="preserve">: </w:t>
      </w:r>
      <w:r>
        <w:rPr>
          <w:b/>
          <w:bCs/>
          <w:rtl/>
        </w:rPr>
        <w:t>ולמה נפלו פניך</w:t>
      </w:r>
      <w:r>
        <w:rPr>
          <w:rtl/>
        </w:rPr>
        <w:t xml:space="preserve"> כי כשיש לקלקול איזו תקנה אין ראוי להצטער על מה שעבר אבל ראוי להשתדל להשיג תקון לעתיד</w:t>
      </w:r>
      <w:r>
        <w:rPr>
          <w:rFonts w:hint="cs"/>
          <w:rtl/>
        </w:rPr>
        <w:t>:</w:t>
      </w:r>
    </w:p>
    <w:p w14:paraId="16EB6F1B" w14:textId="17CD9AF2" w:rsidR="0062745A" w:rsidRDefault="0062745A" w:rsidP="0062745A">
      <w:pPr>
        <w:bidi/>
        <w:rPr>
          <w:rtl/>
        </w:rPr>
      </w:pPr>
      <w:r>
        <w:rPr>
          <w:b/>
          <w:bCs/>
          <w:rtl/>
        </w:rPr>
        <w:t>הלא אם תיטיב</w:t>
      </w:r>
      <w:r>
        <w:rPr>
          <w:rtl/>
        </w:rPr>
        <w:t xml:space="preserve"> עצמך ותשתדל להיות גם אתה לרצון</w:t>
      </w:r>
      <w:r>
        <w:rPr>
          <w:rFonts w:hint="cs"/>
          <w:rtl/>
        </w:rPr>
        <w:t xml:space="preserve">: </w:t>
      </w:r>
      <w:r>
        <w:rPr>
          <w:b/>
          <w:bCs/>
          <w:rtl/>
        </w:rPr>
        <w:t>שאת</w:t>
      </w:r>
      <w:r>
        <w:rPr>
          <w:rtl/>
        </w:rPr>
        <w:t xml:space="preserve"> רום המעלה וההתנשא רובץ לפניך ומוכן שיהיה לך</w:t>
      </w:r>
      <w:r>
        <w:rPr>
          <w:rFonts w:hint="cs"/>
          <w:rtl/>
        </w:rPr>
        <w:t>.</w:t>
      </w:r>
    </w:p>
    <w:p w14:paraId="45BDE81E" w14:textId="427B1469" w:rsidR="0062745A" w:rsidRDefault="0062745A" w:rsidP="0062745A">
      <w:pPr>
        <w:bidi/>
        <w:rPr>
          <w:b/>
          <w:bCs/>
          <w:rtl/>
        </w:rPr>
      </w:pPr>
      <w:r>
        <w:rPr>
          <w:rFonts w:hint="cs"/>
          <w:b/>
          <w:bCs/>
          <w:rtl/>
        </w:rPr>
        <w:lastRenderedPageBreak/>
        <w:t>קהלת י:ד</w:t>
      </w:r>
    </w:p>
    <w:p w14:paraId="06CADAD0" w14:textId="008F53A2" w:rsidR="0062745A" w:rsidRDefault="0062745A" w:rsidP="0062745A">
      <w:pPr>
        <w:bidi/>
        <w:rPr>
          <w:rtl/>
        </w:rPr>
      </w:pPr>
      <w:r w:rsidRPr="00C20D61">
        <w:rPr>
          <w:rtl/>
        </w:rPr>
        <w:t>אִם רוּחַ הַמּוֹשֵׁל תַּעֲלֶה עָלֶיךָ -  מְקוֹמְךָ אַל תַּנַּח, כִּי מַרְפֵּא יַנִּיחַ חֲטָאִים גְּדוֹלִים</w:t>
      </w:r>
    </w:p>
    <w:p w14:paraId="1588211B" w14:textId="6B34E8D6" w:rsidR="0062745A" w:rsidRDefault="0062745A" w:rsidP="0062745A">
      <w:pPr>
        <w:bidi/>
        <w:rPr>
          <w:b/>
          <w:bCs/>
          <w:rtl/>
        </w:rPr>
      </w:pPr>
      <w:r w:rsidRPr="004D2997">
        <w:rPr>
          <w:noProof/>
        </w:rPr>
        <w:drawing>
          <wp:inline distT="0" distB="0" distL="0" distR="0" wp14:anchorId="752A89A7" wp14:editId="4F75EAD5">
            <wp:extent cx="59436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11200"/>
                    </a:xfrm>
                    <a:prstGeom prst="rect">
                      <a:avLst/>
                    </a:prstGeom>
                  </pic:spPr>
                </pic:pic>
              </a:graphicData>
            </a:graphic>
          </wp:inline>
        </w:drawing>
      </w:r>
    </w:p>
    <w:p w14:paraId="67D53D78" w14:textId="5F72FDFA" w:rsidR="0062745A" w:rsidRDefault="0062745A" w:rsidP="0062745A">
      <w:pPr>
        <w:bidi/>
        <w:rPr>
          <w:b/>
          <w:bCs/>
          <w:rtl/>
        </w:rPr>
      </w:pPr>
      <w:r>
        <w:rPr>
          <w:rFonts w:hint="cs"/>
          <w:b/>
          <w:bCs/>
          <w:rtl/>
        </w:rPr>
        <w:t>רב יוסף שלום אלישיב</w:t>
      </w:r>
    </w:p>
    <w:p w14:paraId="7260CF63" w14:textId="6D61BC16" w:rsidR="0062745A" w:rsidRDefault="0062745A" w:rsidP="00004E65">
      <w:pPr>
        <w:bidi/>
        <w:rPr>
          <w:b/>
          <w:bCs/>
          <w:rtl/>
        </w:rPr>
      </w:pPr>
      <w:r>
        <w:rPr>
          <w:noProof/>
        </w:rPr>
        <w:drawing>
          <wp:anchor distT="0" distB="0" distL="114300" distR="114300" simplePos="0" relativeHeight="251666432" behindDoc="1" locked="0" layoutInCell="1" allowOverlap="1" wp14:anchorId="71CC8B35" wp14:editId="5B5BD75C">
            <wp:simplePos x="0" y="0"/>
            <wp:positionH relativeFrom="column">
              <wp:posOffset>3840480</wp:posOffset>
            </wp:positionH>
            <wp:positionV relativeFrom="paragraph">
              <wp:posOffset>2540</wp:posOffset>
            </wp:positionV>
            <wp:extent cx="2103120" cy="1577340"/>
            <wp:effectExtent l="0" t="0" r="0" b="3810"/>
            <wp:wrapTight wrapText="bothSides">
              <wp:wrapPolygon edited="0">
                <wp:start x="0" y="0"/>
                <wp:lineTo x="0" y="21391"/>
                <wp:lineTo x="21326" y="21391"/>
                <wp:lineTo x="21326" y="0"/>
                <wp:lineTo x="0" y="0"/>
              </wp:wrapPolygon>
            </wp:wrapTight>
            <wp:docPr id="4" name="Picture 4" descr="10 סרטונים ממראות חייו של מרן הגרי&amp;#39;&amp;#39;ש אלישיב זצוק&amp;quot;ל - דרש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 סרטונים ממראות חייו של מרן הגרי&amp;#39;&amp;#39;ש אלישיב זצוק&amp;quot;ל - דרשו"/>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1577340"/>
                    </a:xfrm>
                    <a:prstGeom prst="rect">
                      <a:avLst/>
                    </a:prstGeom>
                    <a:noFill/>
                    <a:ln>
                      <a:noFill/>
                    </a:ln>
                  </pic:spPr>
                </pic:pic>
              </a:graphicData>
            </a:graphic>
          </wp:anchor>
        </w:drawing>
      </w:r>
      <w:r>
        <w:rPr>
          <w:rFonts w:hint="cs"/>
          <w:b/>
          <w:bCs/>
          <w:rtl/>
        </w:rPr>
        <w:t>אור החיים ויקרא יח:ב</w:t>
      </w:r>
    </w:p>
    <w:p w14:paraId="6002CD67" w14:textId="75F9072D" w:rsidR="0062745A" w:rsidRDefault="0062745A" w:rsidP="0062745A">
      <w:pPr>
        <w:bidi/>
      </w:pPr>
      <w:r>
        <w:rPr>
          <w:b/>
          <w:bCs/>
          <w:rtl/>
        </w:rPr>
        <w:t>נחזור</w:t>
      </w:r>
      <w:r>
        <w:rPr>
          <w:rtl/>
        </w:rPr>
        <w:t xml:space="preserve"> לענין שבאנו עליו כי בחינת החושב בדבר ערוה תגביר החפץ ותשליטנו ברצון</w:t>
      </w:r>
      <w:r>
        <w:rPr>
          <w:rFonts w:hint="cs"/>
          <w:rtl/>
        </w:rPr>
        <w:t xml:space="preserve">, </w:t>
      </w:r>
      <w:r>
        <w:rPr>
          <w:rtl/>
        </w:rPr>
        <w:t>ולא יושג הנצחון החפץ אלא דוקא באמצעות הרחקת הדבר מדעתו ומחשבתו לבל ראות הכיעור ולא יחשוב בו</w:t>
      </w:r>
      <w:r>
        <w:rPr>
          <w:rFonts w:hint="cs"/>
          <w:rtl/>
        </w:rPr>
        <w:t>...</w:t>
      </w:r>
      <w:r>
        <w:rPr>
          <w:rtl/>
        </w:rPr>
        <w:t xml:space="preserve"> ואפילו תחלת המחשבה בדבר זה תגרום תגבורת והולדת טבעיות החפץ ותגבורתו, ולזה נתכחם חכם החכמים שלמה המלך עליו השלום ואמר</w:t>
      </w:r>
      <w:r>
        <w:rPr>
          <w:rFonts w:hint="cs"/>
          <w:rtl/>
        </w:rPr>
        <w:t xml:space="preserve"> (</w:t>
      </w:r>
      <w:r w:rsidRPr="006354A3">
        <w:rPr>
          <w:rtl/>
        </w:rPr>
        <w:t>משלי א</w:t>
      </w:r>
      <w:r>
        <w:rPr>
          <w:rFonts w:hint="cs"/>
          <w:rtl/>
        </w:rPr>
        <w:t xml:space="preserve">) </w:t>
      </w:r>
      <w:r>
        <w:rPr>
          <w:rtl/>
        </w:rPr>
        <w:t>בני אם יפתוך חטאים</w:t>
      </w:r>
      <w:r>
        <w:rPr>
          <w:rFonts w:hint="cs"/>
          <w:rtl/>
        </w:rPr>
        <w:t xml:space="preserve"> </w:t>
      </w:r>
      <w:r>
        <w:rPr>
          <w:rtl/>
        </w:rPr>
        <w:t>פירוש בחינת החטא אל תאבה פירוש לא תכנם עם פתוייך בטוען ונטען, כי אריכות הרגשת החושב אפילו לבחינת השולל תפעיל הגברת החפץ ותהפך הרצון אליה</w:t>
      </w:r>
      <w:r>
        <w:t>.</w:t>
      </w:r>
    </w:p>
    <w:p w14:paraId="1FFD6610" w14:textId="77777777" w:rsidR="0062745A" w:rsidRDefault="0062745A" w:rsidP="0062745A">
      <w:pPr>
        <w:tabs>
          <w:tab w:val="left" w:pos="1662"/>
        </w:tabs>
        <w:bidi/>
        <w:rPr>
          <w:b/>
          <w:bCs/>
          <w:rtl/>
        </w:rPr>
      </w:pPr>
      <w:r>
        <w:rPr>
          <w:rFonts w:hint="cs"/>
          <w:b/>
          <w:bCs/>
          <w:rtl/>
        </w:rPr>
        <w:t>גר"א משלי כד:לא</w:t>
      </w:r>
    </w:p>
    <w:p w14:paraId="018F49E3" w14:textId="57412CFB" w:rsidR="0062745A" w:rsidRDefault="0062745A" w:rsidP="0062745A">
      <w:pPr>
        <w:tabs>
          <w:tab w:val="left" w:pos="1662"/>
        </w:tabs>
        <w:bidi/>
        <w:rPr>
          <w:b/>
          <w:bCs/>
          <w:rtl/>
        </w:rPr>
      </w:pPr>
      <w:r w:rsidRPr="003148D1">
        <w:rPr>
          <w:noProof/>
        </w:rPr>
        <w:drawing>
          <wp:anchor distT="0" distB="0" distL="114300" distR="114300" simplePos="0" relativeHeight="251661312" behindDoc="1" locked="0" layoutInCell="1" allowOverlap="1" wp14:anchorId="6245F767" wp14:editId="6A1607CC">
            <wp:simplePos x="0" y="0"/>
            <wp:positionH relativeFrom="margin">
              <wp:align>right</wp:align>
            </wp:positionH>
            <wp:positionV relativeFrom="paragraph">
              <wp:posOffset>1270</wp:posOffset>
            </wp:positionV>
            <wp:extent cx="4201160" cy="670560"/>
            <wp:effectExtent l="0" t="0" r="8890" b="0"/>
            <wp:wrapTight wrapText="bothSides">
              <wp:wrapPolygon edited="0">
                <wp:start x="0" y="0"/>
                <wp:lineTo x="0" y="20864"/>
                <wp:lineTo x="21548" y="20864"/>
                <wp:lineTo x="2154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1160" cy="670560"/>
                    </a:xfrm>
                    <a:prstGeom prst="rect">
                      <a:avLst/>
                    </a:prstGeom>
                  </pic:spPr>
                </pic:pic>
              </a:graphicData>
            </a:graphic>
            <wp14:sizeRelH relativeFrom="margin">
              <wp14:pctWidth>0</wp14:pctWidth>
            </wp14:sizeRelH>
            <wp14:sizeRelV relativeFrom="margin">
              <wp14:pctHeight>0</wp14:pctHeight>
            </wp14:sizeRelV>
          </wp:anchor>
        </w:drawing>
      </w:r>
    </w:p>
    <w:p w14:paraId="7A6789B9" w14:textId="6878D329" w:rsidR="0062745A" w:rsidRPr="0062745A" w:rsidRDefault="0062745A" w:rsidP="0062745A">
      <w:pPr>
        <w:bidi/>
        <w:rPr>
          <w:rtl/>
        </w:rPr>
      </w:pPr>
    </w:p>
    <w:p w14:paraId="7E49C44D" w14:textId="6EFCBA34" w:rsidR="0062745A" w:rsidRPr="0062745A" w:rsidRDefault="0062745A" w:rsidP="0062745A">
      <w:pPr>
        <w:bidi/>
        <w:rPr>
          <w:rtl/>
        </w:rPr>
      </w:pPr>
    </w:p>
    <w:p w14:paraId="2E634A84" w14:textId="4F34B786" w:rsidR="0062745A" w:rsidRDefault="0062745A" w:rsidP="0062745A">
      <w:pPr>
        <w:tabs>
          <w:tab w:val="left" w:pos="2040"/>
        </w:tabs>
        <w:bidi/>
        <w:rPr>
          <w:b/>
          <w:bCs/>
          <w:rtl/>
        </w:rPr>
      </w:pPr>
      <w:r>
        <w:rPr>
          <w:rFonts w:hint="cs"/>
          <w:b/>
          <w:bCs/>
          <w:rtl/>
        </w:rPr>
        <w:t>רמב"ם שמונה פרקים פ"ד</w:t>
      </w:r>
    </w:p>
    <w:p w14:paraId="7D8269A4" w14:textId="193D630B" w:rsidR="0062745A" w:rsidRDefault="0062745A" w:rsidP="0062745A">
      <w:pPr>
        <w:bidi/>
        <w:rPr>
          <w:rtl/>
        </w:rPr>
      </w:pPr>
      <w:r>
        <w:rPr>
          <w:rtl/>
        </w:rPr>
        <w:t>וכאשר ראו הסכלים שהחסידים עשו אלה הפעולות, ולא ידעו כוונתם, חשבו שהם טובות וכוונו אליהם בחשבם שיהיו כמותם, ויענו גפותם בכל מיני עינוי, ויחשבו שהם קנו לעצמם מעלה ומדה טובה ושעשו טוב, ושבה יתקרב האדם לשם, כאלו השם שונא הגוף ורוצה לאבדו, והם לא ידעו שאלו הפעולות רעות ושבהן יגיע פחיתות מפחיתיות הנפש</w:t>
      </w:r>
      <w:r>
        <w:t>.</w:t>
      </w:r>
      <w:r>
        <w:rPr>
          <w:rFonts w:hint="cs"/>
          <w:rtl/>
        </w:rPr>
        <w:t xml:space="preserve"> </w:t>
      </w:r>
      <w:r>
        <w:rPr>
          <w:rtl/>
        </w:rPr>
        <w:t>ואין להמשילם אלא לאיש שאינו יודע במלאכת הרפואות</w:t>
      </w:r>
      <w:r>
        <w:rPr>
          <w:rFonts w:hint="cs"/>
          <w:rtl/>
        </w:rPr>
        <w:t>...</w:t>
      </w:r>
    </w:p>
    <w:p w14:paraId="5BF082F8" w14:textId="3B49D96D" w:rsidR="00004E65" w:rsidRPr="0062745A" w:rsidRDefault="0062745A" w:rsidP="00004E65">
      <w:pPr>
        <w:tabs>
          <w:tab w:val="left" w:pos="6060"/>
        </w:tabs>
        <w:bidi/>
        <w:rPr>
          <w:b/>
          <w:bCs/>
        </w:rPr>
      </w:pPr>
      <w:r>
        <w:rPr>
          <w:rFonts w:hint="cs"/>
          <w:b/>
          <w:bCs/>
          <w:rtl/>
        </w:rPr>
        <w:t>רב אייזיק שר</w:t>
      </w:r>
      <w:r w:rsidR="00004E65">
        <w:rPr>
          <w:b/>
          <w:bCs/>
          <w:rtl/>
        </w:rPr>
        <w:tab/>
      </w:r>
      <w:r w:rsidR="00004E65">
        <w:rPr>
          <w:rFonts w:hint="cs"/>
          <w:b/>
          <w:bCs/>
          <w:rtl/>
        </w:rPr>
        <w:t xml:space="preserve">רבינו יונה </w:t>
      </w:r>
      <w:r w:rsidR="00004E65">
        <w:rPr>
          <w:b/>
          <w:bCs/>
          <w:rtl/>
        </w:rPr>
        <w:t>–</w:t>
      </w:r>
      <w:r w:rsidR="00004E65">
        <w:rPr>
          <w:rFonts w:hint="cs"/>
          <w:b/>
          <w:bCs/>
          <w:rtl/>
        </w:rPr>
        <w:t xml:space="preserve"> אבות פ"ג</w:t>
      </w:r>
    </w:p>
    <w:p w14:paraId="677ED793" w14:textId="400262BA" w:rsidR="0062745A" w:rsidRPr="0062745A" w:rsidRDefault="00004E65" w:rsidP="00004E65">
      <w:pPr>
        <w:tabs>
          <w:tab w:val="left" w:pos="2040"/>
        </w:tabs>
        <w:bidi/>
        <w:rPr>
          <w:b/>
          <w:bCs/>
          <w:rtl/>
        </w:rPr>
      </w:pPr>
      <w:r w:rsidRPr="005F2081">
        <w:rPr>
          <w:rFonts w:cs="Arial"/>
          <w:noProof/>
          <w:rtl/>
        </w:rPr>
        <w:drawing>
          <wp:anchor distT="0" distB="0" distL="114300" distR="114300" simplePos="0" relativeHeight="251663360" behindDoc="1" locked="0" layoutInCell="1" allowOverlap="1" wp14:anchorId="76E23C6A" wp14:editId="31E03A1B">
            <wp:simplePos x="0" y="0"/>
            <wp:positionH relativeFrom="column">
              <wp:posOffset>-144780</wp:posOffset>
            </wp:positionH>
            <wp:positionV relativeFrom="paragraph">
              <wp:posOffset>516890</wp:posOffset>
            </wp:positionV>
            <wp:extent cx="3573780" cy="1823926"/>
            <wp:effectExtent l="0" t="0" r="7620" b="5080"/>
            <wp:wrapTight wrapText="bothSides">
              <wp:wrapPolygon edited="0">
                <wp:start x="0" y="0"/>
                <wp:lineTo x="0" y="21435"/>
                <wp:lineTo x="21531" y="21435"/>
                <wp:lineTo x="215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73780" cy="1823926"/>
                    </a:xfrm>
                    <a:prstGeom prst="rect">
                      <a:avLst/>
                    </a:prstGeom>
                  </pic:spPr>
                </pic:pic>
              </a:graphicData>
            </a:graphic>
          </wp:anchor>
        </w:drawing>
      </w:r>
      <w:r w:rsidR="0062745A">
        <w:rPr>
          <w:noProof/>
        </w:rPr>
        <w:drawing>
          <wp:inline distT="0" distB="0" distL="0" distR="0" wp14:anchorId="18B8BCB1" wp14:editId="52626D7B">
            <wp:extent cx="2039620" cy="2225403"/>
            <wp:effectExtent l="0" t="0" r="0" b="3810"/>
            <wp:docPr id="5" name="Picture 5" descr="הגאון רבי אייזיק שר זצ&amp;quot;ל - פורום אוצר החכ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הגאון רבי אייזיק שר זצ&amp;quot;ל - פורום אוצר החכמה"/>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457" cy="2231772"/>
                    </a:xfrm>
                    <a:prstGeom prst="rect">
                      <a:avLst/>
                    </a:prstGeom>
                    <a:noFill/>
                    <a:ln>
                      <a:noFill/>
                    </a:ln>
                  </pic:spPr>
                </pic:pic>
              </a:graphicData>
            </a:graphic>
          </wp:inline>
        </w:drawing>
      </w:r>
    </w:p>
    <w:sectPr w:rsidR="0062745A" w:rsidRPr="0062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96F7A"/>
    <w:multiLevelType w:val="hybridMultilevel"/>
    <w:tmpl w:val="9D38E652"/>
    <w:lvl w:ilvl="0" w:tplc="887EC21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D15A7"/>
    <w:multiLevelType w:val="hybridMultilevel"/>
    <w:tmpl w:val="A4D61CF6"/>
    <w:lvl w:ilvl="0" w:tplc="887EC21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C"/>
    <w:rsid w:val="00004E65"/>
    <w:rsid w:val="0062745A"/>
    <w:rsid w:val="00CE36CC"/>
    <w:rsid w:val="00EE62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951"/>
  <w15:chartTrackingRefBased/>
  <w15:docId w15:val="{F70E3340-CC9F-4F74-B80E-9BEE890B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Rice</dc:creator>
  <cp:keywords/>
  <dc:description/>
  <cp:lastModifiedBy>Isaac Rice</cp:lastModifiedBy>
  <cp:revision>2</cp:revision>
  <dcterms:created xsi:type="dcterms:W3CDTF">2022-02-18T13:01:00Z</dcterms:created>
  <dcterms:modified xsi:type="dcterms:W3CDTF">2022-02-18T13:13:00Z</dcterms:modified>
</cp:coreProperties>
</file>