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24F019" w14:textId="64B83265" w:rsidR="00027AD7" w:rsidRPr="00C0695E" w:rsidRDefault="00C76950" w:rsidP="00027AD7">
      <w:pPr>
        <w:contextualSpacing/>
        <w:jc w:val="center"/>
        <w:rPr>
          <w:rFonts w:asciiTheme="majorBidi" w:hAnsiTheme="majorBidi" w:cstheme="majorBidi"/>
          <w:b/>
          <w:bCs/>
          <w:sz w:val="36"/>
          <w:szCs w:val="36"/>
          <w:u w:val="single"/>
        </w:rPr>
      </w:pPr>
      <w:r>
        <w:rPr>
          <w:rFonts w:asciiTheme="majorBidi" w:hAnsiTheme="majorBidi" w:cstheme="majorBidi"/>
          <w:b/>
          <w:bCs/>
          <w:sz w:val="36"/>
          <w:szCs w:val="36"/>
          <w:u w:val="single"/>
        </w:rPr>
        <w:t>GIVING CHARITY</w:t>
      </w:r>
    </w:p>
    <w:p w14:paraId="25CB5242" w14:textId="77777777" w:rsidR="003A5A21" w:rsidRPr="00C0695E" w:rsidRDefault="003A5A21" w:rsidP="0060408E">
      <w:pPr>
        <w:contextualSpacing/>
        <w:jc w:val="center"/>
        <w:rPr>
          <w:rFonts w:asciiTheme="majorBidi" w:hAnsiTheme="majorBidi" w:cstheme="majorBidi"/>
          <w:b/>
          <w:bCs/>
          <w:sz w:val="32"/>
          <w:szCs w:val="32"/>
          <w:rtl/>
        </w:rPr>
      </w:pPr>
      <w:r w:rsidRPr="00C0695E">
        <w:rPr>
          <w:rFonts w:asciiTheme="majorBidi" w:hAnsiTheme="majorBidi" w:cstheme="majorBidi"/>
          <w:b/>
          <w:bCs/>
          <w:sz w:val="32"/>
          <w:szCs w:val="32"/>
        </w:rPr>
        <w:t xml:space="preserve">Sponsored by Jake and Karen </w:t>
      </w:r>
      <w:proofErr w:type="spellStart"/>
      <w:r w:rsidRPr="00C0695E">
        <w:rPr>
          <w:rFonts w:asciiTheme="majorBidi" w:hAnsiTheme="majorBidi" w:cstheme="majorBidi"/>
          <w:b/>
          <w:bCs/>
          <w:sz w:val="32"/>
          <w:szCs w:val="32"/>
        </w:rPr>
        <w:t>Abilevitz</w:t>
      </w:r>
      <w:proofErr w:type="spellEnd"/>
      <w:r w:rsidRPr="00C0695E">
        <w:rPr>
          <w:rFonts w:asciiTheme="majorBidi" w:hAnsiTheme="majorBidi" w:cstheme="majorBidi"/>
          <w:b/>
          <w:bCs/>
          <w:sz w:val="32"/>
          <w:szCs w:val="32"/>
        </w:rPr>
        <w:t xml:space="preserve"> in memory of Jake’s Beloved Parents, </w:t>
      </w:r>
      <w:r w:rsidRPr="00C0695E">
        <w:rPr>
          <w:rFonts w:asciiTheme="majorBidi" w:hAnsiTheme="majorBidi" w:cstheme="majorBidi"/>
          <w:b/>
          <w:bCs/>
          <w:sz w:val="32"/>
          <w:szCs w:val="32"/>
          <w:rtl/>
        </w:rPr>
        <w:t>אליהו בן אבא ז"ל &amp; לאה בת אברהם ז"ל</w:t>
      </w:r>
    </w:p>
    <w:p w14:paraId="041F75D6" w14:textId="77777777" w:rsidR="003A5A21" w:rsidRPr="00C0695E" w:rsidRDefault="003A5A21" w:rsidP="0060408E">
      <w:pPr>
        <w:contextualSpacing/>
        <w:jc w:val="center"/>
        <w:rPr>
          <w:rFonts w:asciiTheme="majorBidi" w:hAnsiTheme="majorBidi" w:cstheme="majorBidi"/>
          <w:b/>
          <w:bCs/>
          <w:sz w:val="32"/>
          <w:szCs w:val="32"/>
          <w:rtl/>
        </w:rPr>
      </w:pPr>
      <w:r w:rsidRPr="00C0695E">
        <w:rPr>
          <w:rFonts w:asciiTheme="majorBidi" w:hAnsiTheme="majorBidi" w:cstheme="majorBidi"/>
          <w:b/>
          <w:bCs/>
          <w:sz w:val="32"/>
          <w:szCs w:val="32"/>
        </w:rPr>
        <w:t xml:space="preserve">and Karen’s </w:t>
      </w:r>
      <w:proofErr w:type="gramStart"/>
      <w:r w:rsidRPr="00C0695E">
        <w:rPr>
          <w:rFonts w:asciiTheme="majorBidi" w:hAnsiTheme="majorBidi" w:cstheme="majorBidi"/>
          <w:b/>
          <w:bCs/>
          <w:sz w:val="32"/>
          <w:szCs w:val="32"/>
        </w:rPr>
        <w:t xml:space="preserve">brother  </w:t>
      </w:r>
      <w:r w:rsidRPr="00C0695E">
        <w:rPr>
          <w:rFonts w:asciiTheme="majorBidi" w:hAnsiTheme="majorBidi" w:cstheme="majorBidi"/>
          <w:b/>
          <w:bCs/>
          <w:sz w:val="32"/>
          <w:szCs w:val="32"/>
          <w:rtl/>
        </w:rPr>
        <w:t>יהושע</w:t>
      </w:r>
      <w:proofErr w:type="gramEnd"/>
      <w:r w:rsidRPr="00C0695E">
        <w:rPr>
          <w:rFonts w:asciiTheme="majorBidi" w:hAnsiTheme="majorBidi" w:cstheme="majorBidi"/>
          <w:b/>
          <w:bCs/>
          <w:sz w:val="32"/>
          <w:szCs w:val="32"/>
          <w:rtl/>
        </w:rPr>
        <w:t xml:space="preserve"> בן שמעון דב ז"ל</w:t>
      </w:r>
    </w:p>
    <w:p w14:paraId="45F84DA3" w14:textId="77777777" w:rsidR="003A5A21" w:rsidRPr="00C0695E" w:rsidRDefault="003A5A21" w:rsidP="0060408E">
      <w:pPr>
        <w:contextualSpacing/>
        <w:rPr>
          <w:rFonts w:asciiTheme="majorBidi" w:hAnsiTheme="majorBidi" w:cstheme="majorBidi"/>
          <w:sz w:val="24"/>
          <w:szCs w:val="24"/>
        </w:rPr>
      </w:pPr>
    </w:p>
    <w:p w14:paraId="61C73736" w14:textId="480ACA2E" w:rsidR="003A5A21" w:rsidRPr="00C0695E" w:rsidRDefault="008D6075" w:rsidP="0060408E">
      <w:pPr>
        <w:contextualSpacing/>
        <w:jc w:val="center"/>
        <w:rPr>
          <w:rFonts w:asciiTheme="majorBidi" w:hAnsiTheme="majorBidi" w:cstheme="majorBidi"/>
          <w:b/>
          <w:bCs/>
          <w:sz w:val="24"/>
          <w:szCs w:val="24"/>
          <w:u w:val="single"/>
          <w:rtl/>
        </w:rPr>
      </w:pPr>
      <w:r w:rsidRPr="00C0695E">
        <w:rPr>
          <w:rFonts w:asciiTheme="majorBidi" w:hAnsiTheme="majorBidi" w:cstheme="majorBidi"/>
          <w:b/>
          <w:bCs/>
          <w:sz w:val="24"/>
          <w:szCs w:val="24"/>
          <w:u w:val="single"/>
        </w:rPr>
        <w:t>A</w:t>
      </w:r>
      <w:r w:rsidR="003A5A21" w:rsidRPr="00C0695E">
        <w:rPr>
          <w:rFonts w:asciiTheme="majorBidi" w:hAnsiTheme="majorBidi" w:cstheme="majorBidi"/>
          <w:b/>
          <w:bCs/>
          <w:sz w:val="24"/>
          <w:szCs w:val="24"/>
          <w:u w:val="single"/>
        </w:rPr>
        <w:t xml:space="preserve">) </w:t>
      </w:r>
      <w:proofErr w:type="spellStart"/>
      <w:r w:rsidR="003A5A21" w:rsidRPr="00C0695E">
        <w:rPr>
          <w:rFonts w:asciiTheme="majorBidi" w:hAnsiTheme="majorBidi" w:cstheme="majorBidi"/>
          <w:b/>
          <w:bCs/>
          <w:sz w:val="24"/>
          <w:szCs w:val="24"/>
          <w:u w:val="single"/>
        </w:rPr>
        <w:t>Pirkei</w:t>
      </w:r>
      <w:proofErr w:type="spellEnd"/>
      <w:r w:rsidR="003A5A21" w:rsidRPr="00C0695E">
        <w:rPr>
          <w:rFonts w:asciiTheme="majorBidi" w:hAnsiTheme="majorBidi" w:cstheme="majorBidi"/>
          <w:b/>
          <w:bCs/>
          <w:sz w:val="24"/>
          <w:szCs w:val="24"/>
          <w:u w:val="single"/>
        </w:rPr>
        <w:t xml:space="preserve"> </w:t>
      </w:r>
      <w:proofErr w:type="spellStart"/>
      <w:r w:rsidR="003A5A21" w:rsidRPr="00C0695E">
        <w:rPr>
          <w:rFonts w:asciiTheme="majorBidi" w:hAnsiTheme="majorBidi" w:cstheme="majorBidi"/>
          <w:b/>
          <w:bCs/>
          <w:sz w:val="24"/>
          <w:szCs w:val="24"/>
          <w:u w:val="single"/>
        </w:rPr>
        <w:t>Avos</w:t>
      </w:r>
      <w:proofErr w:type="spellEnd"/>
      <w:r w:rsidR="003A5A21" w:rsidRPr="00C0695E">
        <w:rPr>
          <w:rFonts w:asciiTheme="majorBidi" w:hAnsiTheme="majorBidi" w:cstheme="majorBidi"/>
          <w:b/>
          <w:bCs/>
          <w:sz w:val="24"/>
          <w:szCs w:val="24"/>
          <w:u w:val="single"/>
        </w:rPr>
        <w:t xml:space="preserve"> Chapter </w:t>
      </w:r>
      <w:r w:rsidR="003A5A21" w:rsidRPr="00C0695E">
        <w:rPr>
          <w:rFonts w:asciiTheme="majorBidi" w:hAnsiTheme="majorBidi" w:cstheme="majorBidi"/>
          <w:b/>
          <w:bCs/>
          <w:sz w:val="24"/>
          <w:szCs w:val="24"/>
          <w:u w:val="single"/>
          <w:rtl/>
        </w:rPr>
        <w:t>5</w:t>
      </w:r>
      <w:r w:rsidR="003A5A21" w:rsidRPr="00C0695E">
        <w:rPr>
          <w:rFonts w:asciiTheme="majorBidi" w:hAnsiTheme="majorBidi" w:cstheme="majorBidi"/>
          <w:b/>
          <w:bCs/>
          <w:sz w:val="24"/>
          <w:szCs w:val="24"/>
          <w:u w:val="single"/>
        </w:rPr>
        <w:t>:</w:t>
      </w:r>
      <w:r w:rsidR="002E22DF">
        <w:rPr>
          <w:rFonts w:asciiTheme="majorBidi" w:hAnsiTheme="majorBidi" w:cstheme="majorBidi"/>
          <w:b/>
          <w:bCs/>
          <w:sz w:val="24"/>
          <w:szCs w:val="24"/>
          <w:u w:val="single"/>
        </w:rPr>
        <w:t>1</w:t>
      </w:r>
      <w:r w:rsidR="00FD6495">
        <w:rPr>
          <w:rFonts w:asciiTheme="majorBidi" w:hAnsiTheme="majorBidi" w:cstheme="majorBidi"/>
          <w:b/>
          <w:bCs/>
          <w:sz w:val="24"/>
          <w:szCs w:val="24"/>
          <w:u w:val="single"/>
        </w:rPr>
        <w:t>3</w:t>
      </w:r>
    </w:p>
    <w:tbl>
      <w:tblPr>
        <w:tblStyle w:val="TableGrid"/>
        <w:tblW w:w="10885" w:type="dxa"/>
        <w:tblLook w:val="04A0" w:firstRow="1" w:lastRow="0" w:firstColumn="1" w:lastColumn="0" w:noHBand="0" w:noVBand="1"/>
      </w:tblPr>
      <w:tblGrid>
        <w:gridCol w:w="7825"/>
        <w:gridCol w:w="3060"/>
      </w:tblGrid>
      <w:tr w:rsidR="00C0695E" w:rsidRPr="00C0695E" w14:paraId="49BA3ACA" w14:textId="77777777" w:rsidTr="00753491">
        <w:trPr>
          <w:trHeight w:val="856"/>
        </w:trPr>
        <w:tc>
          <w:tcPr>
            <w:tcW w:w="7825" w:type="dxa"/>
          </w:tcPr>
          <w:p w14:paraId="73CDA13B" w14:textId="77777777" w:rsidR="00C76950" w:rsidRDefault="00C76950" w:rsidP="00C76950">
            <w:pPr>
              <w:spacing w:before="100" w:beforeAutospacing="1" w:after="100" w:afterAutospacing="1"/>
              <w:rPr>
                <w:rFonts w:ascii="Times New Roman" w:eastAsia="Times New Roman" w:hAnsi="Times New Roman" w:cs="Times New Roman"/>
                <w:sz w:val="24"/>
                <w:szCs w:val="24"/>
                <w:lang w:val="en"/>
              </w:rPr>
            </w:pPr>
            <w:r w:rsidRPr="00C76950">
              <w:rPr>
                <w:rFonts w:ascii="Times New Roman" w:eastAsia="Times New Roman" w:hAnsi="Times New Roman" w:cs="Times New Roman"/>
                <w:sz w:val="24"/>
                <w:szCs w:val="24"/>
                <w:lang w:val="en"/>
              </w:rPr>
              <w:t xml:space="preserve">There are four types of charity givers. </w:t>
            </w:r>
          </w:p>
          <w:p w14:paraId="0A98C883" w14:textId="77777777" w:rsidR="00C76950" w:rsidRDefault="00C76950" w:rsidP="00C76950">
            <w:pPr>
              <w:pStyle w:val="ListParagraph"/>
              <w:numPr>
                <w:ilvl w:val="0"/>
                <w:numId w:val="21"/>
              </w:numPr>
              <w:spacing w:before="100" w:beforeAutospacing="1" w:after="100" w:afterAutospacing="1"/>
              <w:rPr>
                <w:rFonts w:ascii="Times New Roman" w:eastAsia="Times New Roman" w:hAnsi="Times New Roman" w:cs="Times New Roman"/>
                <w:sz w:val="24"/>
                <w:szCs w:val="24"/>
                <w:lang w:val="en"/>
              </w:rPr>
            </w:pPr>
            <w:r w:rsidRPr="00C76950">
              <w:rPr>
                <w:rFonts w:ascii="Times New Roman" w:eastAsia="Times New Roman" w:hAnsi="Times New Roman" w:cs="Times New Roman"/>
                <w:sz w:val="24"/>
                <w:szCs w:val="24"/>
                <w:lang w:val="en"/>
              </w:rPr>
              <w:t xml:space="preserve">He who wishes to give, but that others should not give: </w:t>
            </w:r>
          </w:p>
          <w:p w14:paraId="1EC654F4" w14:textId="06DDEB4E" w:rsidR="00C76950" w:rsidRDefault="00C76950" w:rsidP="00C76950">
            <w:pPr>
              <w:pStyle w:val="ListParagraph"/>
              <w:numPr>
                <w:ilvl w:val="1"/>
                <w:numId w:val="21"/>
              </w:numPr>
              <w:spacing w:before="100" w:beforeAutospacing="1" w:after="100" w:afterAutospacing="1"/>
              <w:rPr>
                <w:rFonts w:ascii="Times New Roman" w:eastAsia="Times New Roman" w:hAnsi="Times New Roman" w:cs="Times New Roman"/>
                <w:sz w:val="24"/>
                <w:szCs w:val="24"/>
                <w:lang w:val="en"/>
              </w:rPr>
            </w:pPr>
            <w:r w:rsidRPr="00C76950">
              <w:rPr>
                <w:rFonts w:ascii="Times New Roman" w:eastAsia="Times New Roman" w:hAnsi="Times New Roman" w:cs="Times New Roman"/>
                <w:sz w:val="24"/>
                <w:szCs w:val="24"/>
                <w:lang w:val="en"/>
              </w:rPr>
              <w:t xml:space="preserve">his eye is evil to that which belongs to </w:t>
            </w:r>
            <w:proofErr w:type="gramStart"/>
            <w:r w:rsidRPr="00C76950">
              <w:rPr>
                <w:rFonts w:ascii="Times New Roman" w:eastAsia="Times New Roman" w:hAnsi="Times New Roman" w:cs="Times New Roman"/>
                <w:sz w:val="24"/>
                <w:szCs w:val="24"/>
                <w:lang w:val="en"/>
              </w:rPr>
              <w:t>others;</w:t>
            </w:r>
            <w:proofErr w:type="gramEnd"/>
            <w:r w:rsidRPr="00C76950">
              <w:rPr>
                <w:rFonts w:ascii="Times New Roman" w:eastAsia="Times New Roman" w:hAnsi="Times New Roman" w:cs="Times New Roman"/>
                <w:sz w:val="24"/>
                <w:szCs w:val="24"/>
                <w:lang w:val="en"/>
              </w:rPr>
              <w:t xml:space="preserve"> </w:t>
            </w:r>
          </w:p>
          <w:p w14:paraId="15B081E1" w14:textId="77777777" w:rsidR="00C76950" w:rsidRDefault="00C76950" w:rsidP="00C76950">
            <w:pPr>
              <w:pStyle w:val="ListParagraph"/>
              <w:numPr>
                <w:ilvl w:val="0"/>
                <w:numId w:val="21"/>
              </w:numPr>
              <w:spacing w:before="100" w:beforeAutospacing="1" w:after="100" w:afterAutospacing="1"/>
              <w:rPr>
                <w:rFonts w:ascii="Times New Roman" w:eastAsia="Times New Roman" w:hAnsi="Times New Roman" w:cs="Times New Roman"/>
                <w:sz w:val="24"/>
                <w:szCs w:val="24"/>
                <w:lang w:val="en"/>
              </w:rPr>
            </w:pPr>
            <w:r w:rsidRPr="00C76950">
              <w:rPr>
                <w:rFonts w:ascii="Times New Roman" w:eastAsia="Times New Roman" w:hAnsi="Times New Roman" w:cs="Times New Roman"/>
                <w:sz w:val="24"/>
                <w:szCs w:val="24"/>
                <w:lang w:val="en"/>
              </w:rPr>
              <w:t xml:space="preserve">He who wishes that others should give, but that he himself should not give: </w:t>
            </w:r>
          </w:p>
          <w:p w14:paraId="1206A7D1" w14:textId="2250ED68" w:rsidR="00C76950" w:rsidRDefault="00C76950" w:rsidP="00C76950">
            <w:pPr>
              <w:pStyle w:val="ListParagraph"/>
              <w:numPr>
                <w:ilvl w:val="1"/>
                <w:numId w:val="21"/>
              </w:numPr>
              <w:spacing w:before="100" w:beforeAutospacing="1" w:after="100" w:afterAutospacing="1"/>
              <w:rPr>
                <w:rFonts w:ascii="Times New Roman" w:eastAsia="Times New Roman" w:hAnsi="Times New Roman" w:cs="Times New Roman"/>
                <w:sz w:val="24"/>
                <w:szCs w:val="24"/>
                <w:lang w:val="en"/>
              </w:rPr>
            </w:pPr>
            <w:r w:rsidRPr="00C76950">
              <w:rPr>
                <w:rFonts w:ascii="Times New Roman" w:eastAsia="Times New Roman" w:hAnsi="Times New Roman" w:cs="Times New Roman"/>
                <w:sz w:val="24"/>
                <w:szCs w:val="24"/>
                <w:lang w:val="en"/>
              </w:rPr>
              <w:t xml:space="preserve">his eye is evil towards that which is his </w:t>
            </w:r>
            <w:proofErr w:type="gramStart"/>
            <w:r w:rsidRPr="00C76950">
              <w:rPr>
                <w:rFonts w:ascii="Times New Roman" w:eastAsia="Times New Roman" w:hAnsi="Times New Roman" w:cs="Times New Roman"/>
                <w:sz w:val="24"/>
                <w:szCs w:val="24"/>
                <w:lang w:val="en"/>
              </w:rPr>
              <w:t>own;</w:t>
            </w:r>
            <w:proofErr w:type="gramEnd"/>
            <w:r w:rsidRPr="00C76950">
              <w:rPr>
                <w:rFonts w:ascii="Times New Roman" w:eastAsia="Times New Roman" w:hAnsi="Times New Roman" w:cs="Times New Roman"/>
                <w:sz w:val="24"/>
                <w:szCs w:val="24"/>
                <w:lang w:val="en"/>
              </w:rPr>
              <w:t xml:space="preserve"> </w:t>
            </w:r>
          </w:p>
          <w:p w14:paraId="772CFA8D" w14:textId="77777777" w:rsidR="00C76950" w:rsidRDefault="00C76950" w:rsidP="00C76950">
            <w:pPr>
              <w:pStyle w:val="ListParagraph"/>
              <w:numPr>
                <w:ilvl w:val="0"/>
                <w:numId w:val="21"/>
              </w:numPr>
              <w:spacing w:before="100" w:beforeAutospacing="1" w:after="100" w:afterAutospacing="1"/>
              <w:rPr>
                <w:rFonts w:ascii="Times New Roman" w:eastAsia="Times New Roman" w:hAnsi="Times New Roman" w:cs="Times New Roman"/>
                <w:sz w:val="24"/>
                <w:szCs w:val="24"/>
                <w:lang w:val="en"/>
              </w:rPr>
            </w:pPr>
            <w:r w:rsidRPr="00C76950">
              <w:rPr>
                <w:rFonts w:ascii="Times New Roman" w:eastAsia="Times New Roman" w:hAnsi="Times New Roman" w:cs="Times New Roman"/>
                <w:sz w:val="24"/>
                <w:szCs w:val="24"/>
                <w:lang w:val="en"/>
              </w:rPr>
              <w:t xml:space="preserve">He who desires that he himself should give, and that others should give: </w:t>
            </w:r>
          </w:p>
          <w:p w14:paraId="2F2DB0A1" w14:textId="2F735913" w:rsidR="00C76950" w:rsidRDefault="00C76950" w:rsidP="00C76950">
            <w:pPr>
              <w:pStyle w:val="ListParagraph"/>
              <w:numPr>
                <w:ilvl w:val="1"/>
                <w:numId w:val="21"/>
              </w:numPr>
              <w:spacing w:before="100" w:beforeAutospacing="1" w:after="100" w:afterAutospacing="1"/>
              <w:rPr>
                <w:rFonts w:ascii="Times New Roman" w:eastAsia="Times New Roman" w:hAnsi="Times New Roman" w:cs="Times New Roman"/>
                <w:sz w:val="24"/>
                <w:szCs w:val="24"/>
                <w:lang w:val="en"/>
              </w:rPr>
            </w:pPr>
            <w:r w:rsidRPr="00C76950">
              <w:rPr>
                <w:rFonts w:ascii="Times New Roman" w:eastAsia="Times New Roman" w:hAnsi="Times New Roman" w:cs="Times New Roman"/>
                <w:sz w:val="24"/>
                <w:szCs w:val="24"/>
                <w:lang w:val="en"/>
              </w:rPr>
              <w:t xml:space="preserve">he is a pious </w:t>
            </w:r>
            <w:proofErr w:type="gramStart"/>
            <w:r w:rsidRPr="00C76950">
              <w:rPr>
                <w:rFonts w:ascii="Times New Roman" w:eastAsia="Times New Roman" w:hAnsi="Times New Roman" w:cs="Times New Roman"/>
                <w:sz w:val="24"/>
                <w:szCs w:val="24"/>
                <w:lang w:val="en"/>
              </w:rPr>
              <w:t>man;</w:t>
            </w:r>
            <w:proofErr w:type="gramEnd"/>
            <w:r w:rsidRPr="00C76950">
              <w:rPr>
                <w:rFonts w:ascii="Times New Roman" w:eastAsia="Times New Roman" w:hAnsi="Times New Roman" w:cs="Times New Roman"/>
                <w:sz w:val="24"/>
                <w:szCs w:val="24"/>
                <w:lang w:val="en"/>
              </w:rPr>
              <w:t xml:space="preserve"> </w:t>
            </w:r>
          </w:p>
          <w:p w14:paraId="53401A72" w14:textId="77777777" w:rsidR="00C76950" w:rsidRDefault="00C76950" w:rsidP="00C76950">
            <w:pPr>
              <w:pStyle w:val="ListParagraph"/>
              <w:numPr>
                <w:ilvl w:val="0"/>
                <w:numId w:val="21"/>
              </w:numPr>
              <w:spacing w:before="100" w:beforeAutospacing="1" w:after="100" w:afterAutospacing="1"/>
              <w:rPr>
                <w:rFonts w:ascii="Times New Roman" w:eastAsia="Times New Roman" w:hAnsi="Times New Roman" w:cs="Times New Roman"/>
                <w:sz w:val="24"/>
                <w:szCs w:val="24"/>
                <w:lang w:val="en"/>
              </w:rPr>
            </w:pPr>
            <w:r w:rsidRPr="00C76950">
              <w:rPr>
                <w:rFonts w:ascii="Times New Roman" w:eastAsia="Times New Roman" w:hAnsi="Times New Roman" w:cs="Times New Roman"/>
                <w:sz w:val="24"/>
                <w:szCs w:val="24"/>
                <w:lang w:val="en"/>
              </w:rPr>
              <w:t xml:space="preserve">He who desires that he himself should not give and that others too should not give: </w:t>
            </w:r>
          </w:p>
          <w:p w14:paraId="5389607D" w14:textId="1394EC76" w:rsidR="00C0695E" w:rsidRPr="00C76950" w:rsidRDefault="00C76950" w:rsidP="00C76950">
            <w:pPr>
              <w:pStyle w:val="ListParagraph"/>
              <w:numPr>
                <w:ilvl w:val="1"/>
                <w:numId w:val="21"/>
              </w:numPr>
              <w:spacing w:before="100" w:beforeAutospacing="1" w:after="100" w:afterAutospacing="1"/>
              <w:rPr>
                <w:rFonts w:ascii="Times New Roman" w:eastAsia="Times New Roman" w:hAnsi="Times New Roman" w:cs="Times New Roman"/>
                <w:sz w:val="24"/>
                <w:szCs w:val="24"/>
                <w:lang w:val="en"/>
              </w:rPr>
            </w:pPr>
            <w:r w:rsidRPr="00C76950">
              <w:rPr>
                <w:rFonts w:ascii="Times New Roman" w:eastAsia="Times New Roman" w:hAnsi="Times New Roman" w:cs="Times New Roman"/>
                <w:sz w:val="24"/>
                <w:szCs w:val="24"/>
                <w:lang w:val="en"/>
              </w:rPr>
              <w:t>he is a wicked man.</w:t>
            </w:r>
          </w:p>
        </w:tc>
        <w:tc>
          <w:tcPr>
            <w:tcW w:w="3060" w:type="dxa"/>
          </w:tcPr>
          <w:p w14:paraId="7C60B29F" w14:textId="77777777" w:rsidR="00C76950" w:rsidRDefault="00C76950" w:rsidP="00C76950">
            <w:pPr>
              <w:bidi/>
              <w:spacing w:before="100" w:beforeAutospacing="1" w:after="100" w:afterAutospacing="1"/>
              <w:rPr>
                <w:rFonts w:ascii="Times New Roman" w:eastAsia="Times New Roman" w:hAnsi="Times New Roman" w:cs="Times New Roman"/>
                <w:sz w:val="24"/>
                <w:szCs w:val="24"/>
              </w:rPr>
            </w:pPr>
            <w:r w:rsidRPr="00C76950">
              <w:rPr>
                <w:rFonts w:ascii="Times New Roman" w:eastAsia="Times New Roman" w:hAnsi="Times New Roman" w:cs="Times New Roman" w:hint="cs"/>
                <w:sz w:val="24"/>
                <w:szCs w:val="24"/>
                <w:rtl/>
              </w:rPr>
              <w:t xml:space="preserve">אַרְבַּע מִדּוֹת בְּנוֹתְנֵי צְדָקָה. </w:t>
            </w:r>
          </w:p>
          <w:p w14:paraId="14D17680" w14:textId="77777777" w:rsidR="00C76950" w:rsidRDefault="00C76950" w:rsidP="00C76950">
            <w:pPr>
              <w:pStyle w:val="ListParagraph"/>
              <w:numPr>
                <w:ilvl w:val="0"/>
                <w:numId w:val="23"/>
              </w:numPr>
              <w:bidi/>
              <w:spacing w:before="100" w:beforeAutospacing="1" w:after="100" w:afterAutospacing="1"/>
              <w:rPr>
                <w:rFonts w:ascii="Times New Roman" w:eastAsia="Times New Roman" w:hAnsi="Times New Roman" w:cs="Times New Roman"/>
                <w:sz w:val="24"/>
                <w:szCs w:val="24"/>
              </w:rPr>
            </w:pPr>
            <w:r w:rsidRPr="00C76950">
              <w:rPr>
                <w:rFonts w:ascii="Times New Roman" w:eastAsia="Times New Roman" w:hAnsi="Times New Roman" w:cs="Times New Roman" w:hint="cs"/>
                <w:sz w:val="24"/>
                <w:szCs w:val="24"/>
                <w:rtl/>
              </w:rPr>
              <w:t>הָרוֹצֶה שֶׁיִּתֵּן וְלֹא יִתְּנוּ אֲחֵרִים,</w:t>
            </w:r>
          </w:p>
          <w:p w14:paraId="313F4CAD" w14:textId="5AF8C604" w:rsidR="00C76950" w:rsidRDefault="00C76950" w:rsidP="00C76950">
            <w:pPr>
              <w:pStyle w:val="ListParagraph"/>
              <w:numPr>
                <w:ilvl w:val="1"/>
                <w:numId w:val="23"/>
              </w:numPr>
              <w:bidi/>
              <w:spacing w:before="100" w:beforeAutospacing="1" w:after="100" w:afterAutospacing="1"/>
              <w:rPr>
                <w:rFonts w:ascii="Times New Roman" w:eastAsia="Times New Roman" w:hAnsi="Times New Roman" w:cs="Times New Roman"/>
                <w:sz w:val="24"/>
                <w:szCs w:val="24"/>
              </w:rPr>
            </w:pPr>
            <w:r w:rsidRPr="00C76950">
              <w:rPr>
                <w:rFonts w:ascii="Times New Roman" w:eastAsia="Times New Roman" w:hAnsi="Times New Roman" w:cs="Times New Roman" w:hint="cs"/>
                <w:sz w:val="24"/>
                <w:szCs w:val="24"/>
                <w:rtl/>
              </w:rPr>
              <w:t xml:space="preserve"> עֵינוֹ רָעָה בְּשֶׁל אֲחֵרִים.</w:t>
            </w:r>
          </w:p>
          <w:p w14:paraId="38DA5ED2" w14:textId="77777777" w:rsidR="00C76950" w:rsidRDefault="00C76950" w:rsidP="00C76950">
            <w:pPr>
              <w:pStyle w:val="ListParagraph"/>
              <w:numPr>
                <w:ilvl w:val="0"/>
                <w:numId w:val="23"/>
              </w:numPr>
              <w:bidi/>
              <w:spacing w:before="100" w:beforeAutospacing="1" w:after="100" w:afterAutospacing="1"/>
              <w:rPr>
                <w:rFonts w:ascii="Times New Roman" w:eastAsia="Times New Roman" w:hAnsi="Times New Roman" w:cs="Times New Roman"/>
                <w:sz w:val="24"/>
                <w:szCs w:val="24"/>
              </w:rPr>
            </w:pPr>
            <w:r w:rsidRPr="00C76950">
              <w:rPr>
                <w:rFonts w:ascii="Times New Roman" w:eastAsia="Times New Roman" w:hAnsi="Times New Roman" w:cs="Times New Roman" w:hint="cs"/>
                <w:sz w:val="24"/>
                <w:szCs w:val="24"/>
                <w:rtl/>
              </w:rPr>
              <w:t xml:space="preserve"> יִתְּנוּ אֲחֵרִים וְהוּא לֹא יִתֵּן,</w:t>
            </w:r>
          </w:p>
          <w:p w14:paraId="1AFF7F6D" w14:textId="42BBC752" w:rsidR="00C76950" w:rsidRDefault="00C76950" w:rsidP="00C76950">
            <w:pPr>
              <w:pStyle w:val="ListParagraph"/>
              <w:numPr>
                <w:ilvl w:val="1"/>
                <w:numId w:val="23"/>
              </w:numPr>
              <w:bidi/>
              <w:spacing w:before="100" w:beforeAutospacing="1" w:after="100" w:afterAutospacing="1"/>
              <w:rPr>
                <w:rFonts w:ascii="Times New Roman" w:eastAsia="Times New Roman" w:hAnsi="Times New Roman" w:cs="Times New Roman"/>
                <w:sz w:val="24"/>
                <w:szCs w:val="24"/>
              </w:rPr>
            </w:pPr>
            <w:r w:rsidRPr="00C76950">
              <w:rPr>
                <w:rFonts w:ascii="Times New Roman" w:eastAsia="Times New Roman" w:hAnsi="Times New Roman" w:cs="Times New Roman" w:hint="cs"/>
                <w:sz w:val="24"/>
                <w:szCs w:val="24"/>
                <w:rtl/>
              </w:rPr>
              <w:t xml:space="preserve"> עֵינוֹ רָעָה בְשֶׁלּוֹ.</w:t>
            </w:r>
          </w:p>
          <w:p w14:paraId="0817FF5C" w14:textId="77777777" w:rsidR="00C76950" w:rsidRDefault="00C76950" w:rsidP="00C76950">
            <w:pPr>
              <w:pStyle w:val="ListParagraph"/>
              <w:numPr>
                <w:ilvl w:val="0"/>
                <w:numId w:val="23"/>
              </w:numPr>
              <w:bidi/>
              <w:spacing w:before="100" w:beforeAutospacing="1" w:after="100" w:afterAutospacing="1"/>
              <w:rPr>
                <w:rFonts w:ascii="Times New Roman" w:eastAsia="Times New Roman" w:hAnsi="Times New Roman" w:cs="Times New Roman"/>
                <w:sz w:val="24"/>
                <w:szCs w:val="24"/>
              </w:rPr>
            </w:pPr>
            <w:r w:rsidRPr="00C76950">
              <w:rPr>
                <w:rFonts w:ascii="Times New Roman" w:eastAsia="Times New Roman" w:hAnsi="Times New Roman" w:cs="Times New Roman" w:hint="cs"/>
                <w:sz w:val="24"/>
                <w:szCs w:val="24"/>
                <w:rtl/>
              </w:rPr>
              <w:t xml:space="preserve"> יִתֵּן וְיִתְּנוּ אֲחֵרִים, </w:t>
            </w:r>
          </w:p>
          <w:p w14:paraId="2FD0AF74" w14:textId="2C746373" w:rsidR="00C76950" w:rsidRDefault="00C76950" w:rsidP="00C76950">
            <w:pPr>
              <w:pStyle w:val="ListParagraph"/>
              <w:numPr>
                <w:ilvl w:val="1"/>
                <w:numId w:val="23"/>
              </w:numPr>
              <w:bidi/>
              <w:spacing w:before="100" w:beforeAutospacing="1" w:after="100" w:afterAutospacing="1"/>
              <w:rPr>
                <w:rFonts w:ascii="Times New Roman" w:eastAsia="Times New Roman" w:hAnsi="Times New Roman" w:cs="Times New Roman"/>
                <w:sz w:val="24"/>
                <w:szCs w:val="24"/>
              </w:rPr>
            </w:pPr>
            <w:r w:rsidRPr="00C76950">
              <w:rPr>
                <w:rFonts w:ascii="Times New Roman" w:eastAsia="Times New Roman" w:hAnsi="Times New Roman" w:cs="Times New Roman" w:hint="cs"/>
                <w:sz w:val="24"/>
                <w:szCs w:val="24"/>
                <w:rtl/>
              </w:rPr>
              <w:t>חָסִיד.</w:t>
            </w:r>
          </w:p>
          <w:p w14:paraId="3339E448" w14:textId="77777777" w:rsidR="00C76950" w:rsidRDefault="00C76950" w:rsidP="00C76950">
            <w:pPr>
              <w:pStyle w:val="ListParagraph"/>
              <w:numPr>
                <w:ilvl w:val="0"/>
                <w:numId w:val="23"/>
              </w:numPr>
              <w:bidi/>
              <w:spacing w:before="100" w:beforeAutospacing="1" w:after="100" w:afterAutospacing="1"/>
              <w:rPr>
                <w:rFonts w:ascii="Times New Roman" w:eastAsia="Times New Roman" w:hAnsi="Times New Roman" w:cs="Times New Roman"/>
                <w:sz w:val="24"/>
                <w:szCs w:val="24"/>
              </w:rPr>
            </w:pPr>
            <w:r w:rsidRPr="00C76950">
              <w:rPr>
                <w:rFonts w:ascii="Times New Roman" w:eastAsia="Times New Roman" w:hAnsi="Times New Roman" w:cs="Times New Roman" w:hint="cs"/>
                <w:sz w:val="24"/>
                <w:szCs w:val="24"/>
                <w:rtl/>
              </w:rPr>
              <w:t xml:space="preserve"> לֹא יִתֵּן וְלֹא יִתְּנוּ אֲחֵרִים,</w:t>
            </w:r>
          </w:p>
          <w:p w14:paraId="58477E04" w14:textId="7F3D2AF5" w:rsidR="00C0695E" w:rsidRPr="00C76950" w:rsidRDefault="00C76950" w:rsidP="00753491">
            <w:pPr>
              <w:pStyle w:val="ListParagraph"/>
              <w:numPr>
                <w:ilvl w:val="1"/>
                <w:numId w:val="23"/>
              </w:numPr>
              <w:bidi/>
              <w:spacing w:before="100" w:beforeAutospacing="1" w:after="100" w:afterAutospacing="1"/>
              <w:rPr>
                <w:rFonts w:asciiTheme="majorBidi" w:eastAsia="Times New Roman" w:hAnsiTheme="majorBidi" w:cstheme="majorBidi"/>
              </w:rPr>
            </w:pPr>
            <w:r w:rsidRPr="00C76950">
              <w:rPr>
                <w:rFonts w:ascii="Times New Roman" w:eastAsia="Times New Roman" w:hAnsi="Times New Roman" w:cs="Times New Roman" w:hint="cs"/>
                <w:sz w:val="24"/>
                <w:szCs w:val="24"/>
                <w:rtl/>
              </w:rPr>
              <w:t xml:space="preserve"> רָשָׁע</w:t>
            </w:r>
            <w:r w:rsidRPr="00C76950">
              <w:rPr>
                <w:rFonts w:ascii="Times New Roman" w:eastAsia="Times New Roman" w:hAnsi="Times New Roman" w:cs="Times New Roman" w:hint="cs"/>
                <w:sz w:val="24"/>
                <w:szCs w:val="24"/>
              </w:rPr>
              <w:t xml:space="preserve">: </w:t>
            </w:r>
          </w:p>
        </w:tc>
      </w:tr>
    </w:tbl>
    <w:p w14:paraId="275E6B51" w14:textId="652FA2EB" w:rsidR="006270A3" w:rsidRDefault="009F34C1" w:rsidP="006270A3">
      <w:pPr>
        <w:contextualSpacing/>
        <w:jc w:val="center"/>
        <w:rPr>
          <w:rFonts w:asciiTheme="majorBidi" w:eastAsia="Times New Roman" w:hAnsiTheme="majorBidi" w:cs="Times New Roman"/>
          <w:sz w:val="24"/>
          <w:szCs w:val="24"/>
          <w:rtl/>
        </w:rPr>
      </w:pPr>
      <w:r w:rsidRPr="009F34C1">
        <w:rPr>
          <w:rFonts w:asciiTheme="majorBidi" w:eastAsia="Times New Roman" w:hAnsiTheme="majorBidi" w:cs="Times New Roman"/>
          <w:sz w:val="24"/>
          <w:szCs w:val="24"/>
        </w:rPr>
        <w:t>:</w:t>
      </w:r>
      <w:r w:rsidR="006270A3" w:rsidRPr="006270A3">
        <w:rPr>
          <w:rFonts w:asciiTheme="majorBidi" w:eastAsia="Times New Roman" w:hAnsiTheme="majorBidi" w:cs="Times New Roman"/>
          <w:sz w:val="24"/>
          <w:szCs w:val="24"/>
          <w:rtl/>
        </w:rPr>
        <w:t xml:space="preserve"> </w:t>
      </w:r>
    </w:p>
    <w:p w14:paraId="6C47C27D" w14:textId="7F55CCF0" w:rsidR="006270A3" w:rsidRPr="0040088C" w:rsidRDefault="008A0E52" w:rsidP="006270A3">
      <w:pPr>
        <w:contextualSpacing/>
        <w:jc w:val="right"/>
        <w:rPr>
          <w:rFonts w:asciiTheme="majorBidi" w:eastAsia="Times New Roman" w:hAnsiTheme="majorBidi" w:cs="Times New Roman"/>
          <w:b/>
          <w:bCs/>
          <w:sz w:val="24"/>
          <w:szCs w:val="24"/>
          <w:u w:val="single"/>
        </w:rPr>
      </w:pPr>
      <w:r>
        <w:rPr>
          <w:rFonts w:asciiTheme="majorBidi" w:eastAsia="Times New Roman" w:hAnsiTheme="majorBidi" w:cs="Times New Roman" w:hint="cs"/>
          <w:b/>
          <w:bCs/>
          <w:sz w:val="24"/>
          <w:szCs w:val="24"/>
          <w:u w:val="single"/>
          <w:rtl/>
        </w:rPr>
        <w:t xml:space="preserve">1 - </w:t>
      </w:r>
      <w:r w:rsidR="006270A3" w:rsidRPr="0040088C">
        <w:rPr>
          <w:rFonts w:asciiTheme="majorBidi" w:eastAsia="Times New Roman" w:hAnsiTheme="majorBidi" w:cs="Times New Roman"/>
          <w:b/>
          <w:bCs/>
          <w:sz w:val="24"/>
          <w:szCs w:val="24"/>
          <w:u w:val="single"/>
          <w:rtl/>
        </w:rPr>
        <w:t>בית הבחירה (מאירי) מסכת אבות פרק ה</w:t>
      </w:r>
    </w:p>
    <w:p w14:paraId="17FD1ADE" w14:textId="04997910" w:rsidR="006270A3" w:rsidRDefault="006270A3" w:rsidP="006270A3">
      <w:pPr>
        <w:contextualSpacing/>
        <w:jc w:val="right"/>
        <w:rPr>
          <w:rFonts w:asciiTheme="majorBidi" w:eastAsia="Times New Roman" w:hAnsiTheme="majorBidi" w:cs="Times New Roman"/>
          <w:sz w:val="24"/>
          <w:szCs w:val="24"/>
        </w:rPr>
      </w:pPr>
      <w:r w:rsidRPr="005F2480">
        <w:rPr>
          <w:rFonts w:asciiTheme="majorBidi" w:eastAsia="Times New Roman" w:hAnsiTheme="majorBidi" w:cs="Times New Roman"/>
          <w:sz w:val="24"/>
          <w:szCs w:val="24"/>
          <w:rtl/>
        </w:rPr>
        <w:t>ארבע מידות בנותני צדקה הרוצה שיתן משלו ושלא יתנו אחרים עינו רעה בשל אחרים כלומר שהוא שונאם ונוח לו שלא יעשו צדקה כדי שיצא עליהם שם רע דיתכבד הוא בקלונם או שימעטו נכסיהם בעון קפיצת ידיהם מהצדקה רוצה שיתנו אחרים והוא לא יתן עינו רעה בשלו כלומר שחושש ומתירא שמא יחסר לו ודואג על מה שאינו יודע יתן ויתנו אחרים חסיד דמתוך הרחמנות שבו לא די לו במה שהוא מרחם אבל הוא מ(ת)עורר שירחמו אחרים ג"כ לא יתן ולא יתנו אחרים רשע שזהו תכלית אכזריות ו</w:t>
      </w:r>
    </w:p>
    <w:p w14:paraId="7D38CFCE" w14:textId="63FC6806" w:rsidR="009C1E51" w:rsidRDefault="009C1E51" w:rsidP="006270A3">
      <w:pPr>
        <w:contextualSpacing/>
        <w:jc w:val="right"/>
        <w:rPr>
          <w:rFonts w:asciiTheme="majorBidi" w:eastAsia="Times New Roman" w:hAnsiTheme="majorBidi" w:cs="Times New Roman"/>
          <w:sz w:val="24"/>
          <w:szCs w:val="24"/>
          <w:rtl/>
        </w:rPr>
      </w:pPr>
    </w:p>
    <w:p w14:paraId="487E8AC2" w14:textId="30D51CAD" w:rsidR="00E61D61" w:rsidRPr="00D60902" w:rsidRDefault="008A0E52" w:rsidP="00E61D61">
      <w:pPr>
        <w:contextualSpacing/>
        <w:jc w:val="right"/>
        <w:rPr>
          <w:rFonts w:asciiTheme="majorBidi" w:eastAsia="Times New Roman" w:hAnsiTheme="majorBidi" w:cs="Times New Roman"/>
          <w:b/>
          <w:bCs/>
          <w:sz w:val="24"/>
          <w:szCs w:val="24"/>
          <w:u w:val="single"/>
        </w:rPr>
      </w:pPr>
      <w:r>
        <w:rPr>
          <w:rFonts w:asciiTheme="majorBidi" w:eastAsia="Times New Roman" w:hAnsiTheme="majorBidi" w:cs="Times New Roman" w:hint="cs"/>
          <w:b/>
          <w:bCs/>
          <w:sz w:val="24"/>
          <w:szCs w:val="24"/>
          <w:u w:val="single"/>
          <w:rtl/>
        </w:rPr>
        <w:t xml:space="preserve">2 - </w:t>
      </w:r>
      <w:r w:rsidR="00E61D61" w:rsidRPr="00D60902">
        <w:rPr>
          <w:rFonts w:asciiTheme="majorBidi" w:eastAsia="Times New Roman" w:hAnsiTheme="majorBidi" w:cs="Times New Roman"/>
          <w:b/>
          <w:bCs/>
          <w:sz w:val="24"/>
          <w:szCs w:val="24"/>
          <w:u w:val="single"/>
          <w:rtl/>
        </w:rPr>
        <w:t>פרקי משה על אבות פרק ה</w:t>
      </w:r>
    </w:p>
    <w:p w14:paraId="47B648E2" w14:textId="77777777" w:rsidR="00824C0B" w:rsidRDefault="00E61D61" w:rsidP="00E61D61">
      <w:pPr>
        <w:contextualSpacing/>
        <w:jc w:val="right"/>
        <w:rPr>
          <w:rFonts w:asciiTheme="majorBidi" w:eastAsia="Times New Roman" w:hAnsiTheme="majorBidi" w:cs="Times New Roman"/>
          <w:sz w:val="24"/>
          <w:szCs w:val="24"/>
        </w:rPr>
      </w:pPr>
      <w:r w:rsidRPr="00E61D61">
        <w:rPr>
          <w:rFonts w:asciiTheme="majorBidi" w:eastAsia="Times New Roman" w:hAnsiTheme="majorBidi" w:cs="Times New Roman"/>
          <w:sz w:val="24"/>
          <w:szCs w:val="24"/>
          <w:rtl/>
        </w:rPr>
        <w:t>הנה במין הד' הזה מהמדות, קשה מה שלא יעלם מעיני פני כל מעיין, איך אמר, שהד' מדות אשר יזכור הם כלם בנותני צדקה, שהרי שתים מהם הם בבלתי נותנים, והם הקצה האחד לרוע, והוא הרוצה שלא ליתן ושלא יתנו אחרים, והאמצעי הראשון, והוא הרוצה שיתנו אחרים והוא לא יתן. ועוד קשה באמת לתת טוב טעם ודעת כונת הרוצה לתת הוא ושלא יתנו אחרים, מה הוא תכליתו בזה, וכן טעם הרוצה שיתנו אחרים והוא לא יתן, מאי דעתיה, שאם חשב היות הנתינה דבר טוב, היה לו לחפוץ לתת הוא, ואם חושב שהנתינה היא רעה, ועל כן ירצה שיתנו אחרים, הרי זה שוטה רשע וגס רוח, ולמה שם אותו לבינוני, ואמר שעינו רעה בשל אחרים, שנראה שאין לו דופי אחר רק היותו צר עין וכו</w:t>
      </w:r>
    </w:p>
    <w:p w14:paraId="399E1895" w14:textId="04A82612" w:rsidR="00E61D61" w:rsidRPr="00E61D61" w:rsidRDefault="00E61D61" w:rsidP="00E61D61">
      <w:pPr>
        <w:contextualSpacing/>
        <w:jc w:val="right"/>
        <w:rPr>
          <w:rFonts w:asciiTheme="majorBidi" w:eastAsia="Times New Roman" w:hAnsiTheme="majorBidi" w:cs="Times New Roman"/>
          <w:sz w:val="24"/>
          <w:szCs w:val="24"/>
        </w:rPr>
      </w:pPr>
    </w:p>
    <w:p w14:paraId="5E3C565E" w14:textId="4B1E1D39" w:rsidR="00AC7E2A" w:rsidRPr="00E61D61" w:rsidRDefault="00E61D61" w:rsidP="00AC7E2A">
      <w:pPr>
        <w:contextualSpacing/>
        <w:jc w:val="right"/>
        <w:rPr>
          <w:rFonts w:asciiTheme="majorBidi" w:eastAsia="Times New Roman" w:hAnsiTheme="majorBidi" w:cs="Times New Roman"/>
          <w:sz w:val="24"/>
          <w:szCs w:val="24"/>
        </w:rPr>
      </w:pPr>
      <w:r w:rsidRPr="00E61D61">
        <w:rPr>
          <w:rFonts w:asciiTheme="majorBidi" w:eastAsia="Times New Roman" w:hAnsiTheme="majorBidi" w:cs="Times New Roman"/>
          <w:sz w:val="24"/>
          <w:szCs w:val="24"/>
        </w:rPr>
        <w:t> </w:t>
      </w:r>
      <w:r w:rsidRPr="00E61D61">
        <w:rPr>
          <w:rFonts w:asciiTheme="majorBidi" w:eastAsia="Times New Roman" w:hAnsiTheme="majorBidi" w:cs="Times New Roman"/>
          <w:sz w:val="24"/>
          <w:szCs w:val="24"/>
          <w:rtl/>
        </w:rPr>
        <w:t xml:space="preserve">ואומר ראשונה, שאפשר לומר שהד' מדות שזכר בנותני צדקה, </w:t>
      </w:r>
      <w:bookmarkStart w:id="0" w:name="_GoBack"/>
      <w:r w:rsidRPr="00467DF5">
        <w:rPr>
          <w:rFonts w:asciiTheme="majorBidi" w:eastAsia="Times New Roman" w:hAnsiTheme="majorBidi" w:cs="Times New Roman"/>
          <w:b/>
          <w:bCs/>
          <w:sz w:val="24"/>
          <w:szCs w:val="24"/>
          <w:u w:val="single"/>
          <w:rtl/>
        </w:rPr>
        <w:t>הם כולם נותני צדקה בפועל</w:t>
      </w:r>
      <w:bookmarkEnd w:id="0"/>
      <w:r w:rsidRPr="00E61D61">
        <w:rPr>
          <w:rFonts w:asciiTheme="majorBidi" w:eastAsia="Times New Roman" w:hAnsiTheme="majorBidi" w:cs="Times New Roman"/>
          <w:sz w:val="24"/>
          <w:szCs w:val="24"/>
          <w:rtl/>
        </w:rPr>
        <w:t>, אך הד' מידות המתחלפות בהם, הוא ברצון אצל הנתינה, ותהיה לפי זה מלת רוצה שהתחיל בה נמשכת אל כל הגזרות, וכאלו אמר, שהרוצה במה שנותן הוא ואינו רוצה במה שיתנו אחרים, הנה עינו רעה בשל אחרים, שהוא צר עין שאינו חפץ בטובת חבירו. וכן ההפכיי לזה, והוא הרוצה במה שיתנו אחרים והוא אינו רוצה לתת, הנה אף על פי שיתן, כיון שאינו רוצה במה שנותן, הנה עינו רעה בשלו, כלומר שאיננו נותן בעין יפה. אמנם הקצה הטוב הוא, הרוצה במה שנותן הוא, ורוצה ושמח במה שיתנו אחרים, הוא החסיד. והקצה האחר הוא, הרוצה ושמח במה שלא יתנו אחרים, ואינו רוצה במה שנותן הוא, הנה איש כזה אף על פי שיתן ויתנו אחרים, כיון שהוא אינו רוצה בנתינתו ולא בנתינת האחרים, ונעשה הדבר שלא כרצונו, הוא רשע, שנפסדה תכונתו וכונתו אל הטוב, במה שאינו חפץ בנתינה בהחלט במקום הראוי. ובכן יתיישב היטיב אומרו בנותני צדקה, כי כלם נותנים, אך ההפרש בהם הוא ברצון והחפץ בנתינה כנז</w:t>
      </w:r>
      <w:r w:rsidR="00AC7E2A">
        <w:rPr>
          <w:rFonts w:asciiTheme="majorBidi" w:eastAsia="Times New Roman" w:hAnsiTheme="majorBidi" w:cs="Times New Roman" w:hint="cs"/>
          <w:sz w:val="24"/>
          <w:szCs w:val="24"/>
          <w:rtl/>
        </w:rPr>
        <w:t>....</w:t>
      </w:r>
    </w:p>
    <w:p w14:paraId="4E0CB6F6" w14:textId="75102F8F" w:rsidR="00E61D61" w:rsidRPr="00E61D61" w:rsidRDefault="00E61D61" w:rsidP="00E61D61">
      <w:pPr>
        <w:contextualSpacing/>
        <w:jc w:val="right"/>
        <w:rPr>
          <w:rFonts w:asciiTheme="majorBidi" w:eastAsia="Times New Roman" w:hAnsiTheme="majorBidi" w:cs="Times New Roman"/>
          <w:sz w:val="24"/>
          <w:szCs w:val="24"/>
        </w:rPr>
      </w:pPr>
      <w:r w:rsidRPr="00E61D61">
        <w:rPr>
          <w:rFonts w:asciiTheme="majorBidi" w:eastAsia="Times New Roman" w:hAnsiTheme="majorBidi" w:cs="Times New Roman"/>
          <w:sz w:val="24"/>
          <w:szCs w:val="24"/>
        </w:rPr>
        <w:t>.</w:t>
      </w:r>
    </w:p>
    <w:p w14:paraId="523D4A1F" w14:textId="77777777" w:rsidR="00296D5D" w:rsidRDefault="00E61D61" w:rsidP="00E61D61">
      <w:pPr>
        <w:contextualSpacing/>
        <w:jc w:val="right"/>
        <w:rPr>
          <w:rFonts w:asciiTheme="majorBidi" w:eastAsia="Times New Roman" w:hAnsiTheme="majorBidi" w:cs="Times New Roman"/>
          <w:sz w:val="24"/>
          <w:szCs w:val="24"/>
          <w:rtl/>
        </w:rPr>
      </w:pPr>
      <w:r w:rsidRPr="00E61D61">
        <w:rPr>
          <w:rFonts w:asciiTheme="majorBidi" w:eastAsia="Times New Roman" w:hAnsiTheme="majorBidi" w:cs="Times New Roman"/>
          <w:sz w:val="24"/>
          <w:szCs w:val="24"/>
        </w:rPr>
        <w:t> </w:t>
      </w:r>
      <w:r w:rsidRPr="00E61D61">
        <w:rPr>
          <w:rFonts w:asciiTheme="majorBidi" w:eastAsia="Times New Roman" w:hAnsiTheme="majorBidi" w:cs="Times New Roman"/>
          <w:sz w:val="24"/>
          <w:szCs w:val="24"/>
          <w:rtl/>
        </w:rPr>
        <w:t>ואמנם הרוצה שיתן ולא יתנו אחרים, הוא האמצעי היותר רע מהאמצעי האחר, כמשפט המינים הקודמים, שהאמצעי הנז' ראשונה משני האמצעיים, הוא יותר רע מהנמשך אחריו. ובכן אומר, שהרוצה שיתן הוא ולא יתנו אחרים, יש בו מן הרשע ופשע בענין קנין הצדקה, שכונתו רעה, שמורה במה שרוצה הוא לתת ושלא יתנו אחרים שאין תכליתו בנתינת הצדקה רק יוהרא בעלמא, אשר על כן רוצה שיתן הוא ולא יתנו אחרים, כדי שיאמר ותגלה ותראה כבודו המדומה, ולא יאמר שהאחרים עשו המצוה, וזהו עינו רעה בשל אחרים וכו', רוצה לומר שעינו רעה בשם הטוב שיצא לאחרים על זה, ובזה תכליתו וכונתו עדי אובד.</w:t>
      </w:r>
    </w:p>
    <w:p w14:paraId="11C78B75" w14:textId="77777777" w:rsidR="00296D5D" w:rsidRDefault="00296D5D" w:rsidP="00E61D61">
      <w:pPr>
        <w:contextualSpacing/>
        <w:jc w:val="right"/>
        <w:rPr>
          <w:rFonts w:asciiTheme="majorBidi" w:eastAsia="Times New Roman" w:hAnsiTheme="majorBidi" w:cs="Times New Roman"/>
          <w:sz w:val="24"/>
          <w:szCs w:val="24"/>
          <w:rtl/>
        </w:rPr>
      </w:pPr>
    </w:p>
    <w:p w14:paraId="58D3E2E1" w14:textId="2F3DB2F7" w:rsidR="00E61D61" w:rsidRPr="00E61D61" w:rsidRDefault="00E61D61" w:rsidP="00E61D61">
      <w:pPr>
        <w:contextualSpacing/>
        <w:jc w:val="right"/>
        <w:rPr>
          <w:rFonts w:asciiTheme="majorBidi" w:eastAsia="Times New Roman" w:hAnsiTheme="majorBidi" w:cs="Times New Roman"/>
          <w:sz w:val="24"/>
          <w:szCs w:val="24"/>
        </w:rPr>
      </w:pPr>
      <w:r w:rsidRPr="00E61D61">
        <w:rPr>
          <w:rFonts w:asciiTheme="majorBidi" w:eastAsia="Times New Roman" w:hAnsiTheme="majorBidi" w:cs="Times New Roman"/>
          <w:sz w:val="24"/>
          <w:szCs w:val="24"/>
          <w:rtl/>
        </w:rPr>
        <w:lastRenderedPageBreak/>
        <w:t>אמנם הרוצה שיתנו אחרים והוא לא יתן, מורה בכונתו זאת שמכיר מעלת הצדקה ומרחם על העניים, אלא שהוא כילי וחמדן מאד, ורוצה שיגמר הדבר מצד רחמנותו על ידי אחרים, ואליו לא יגיעו, וזהו עינו רעה בשלו, רוצה לומר הוא חס על ממונו, והוא רע עין עליו באמת, ונמצא כוונתו רצויה, אבל מעשיו אינם רצויים, ועם היות גם זה חלק רע, איננו כמו הראשון, שכיון שכונתו שלימה לעשות צדקה, אלא שחס על ממונו, הנה כונתו זאת בהמשך הזמן יתקן המעשה, ובראשון הוא להפך, והוא ק"ל. ובו יתורץ הספק השני</w:t>
      </w:r>
      <w:r w:rsidRPr="00E61D61">
        <w:rPr>
          <w:rFonts w:asciiTheme="majorBidi" w:eastAsia="Times New Roman" w:hAnsiTheme="majorBidi" w:cs="Times New Roman"/>
          <w:sz w:val="24"/>
          <w:szCs w:val="24"/>
        </w:rPr>
        <w:t>.</w:t>
      </w:r>
    </w:p>
    <w:p w14:paraId="53B3BC49" w14:textId="730A94B6" w:rsidR="00E61D61" w:rsidRDefault="00E61D61" w:rsidP="00E61D61">
      <w:pPr>
        <w:contextualSpacing/>
        <w:jc w:val="right"/>
        <w:rPr>
          <w:rFonts w:asciiTheme="majorBidi" w:eastAsia="Times New Roman" w:hAnsiTheme="majorBidi" w:cs="Times New Roman"/>
          <w:sz w:val="24"/>
          <w:szCs w:val="24"/>
          <w:rtl/>
        </w:rPr>
      </w:pPr>
      <w:r w:rsidRPr="00E61D61">
        <w:rPr>
          <w:rFonts w:asciiTheme="majorBidi" w:eastAsia="Times New Roman" w:hAnsiTheme="majorBidi" w:cs="Times New Roman"/>
          <w:sz w:val="24"/>
          <w:szCs w:val="24"/>
        </w:rPr>
        <w:t> </w:t>
      </w:r>
      <w:r w:rsidRPr="00E61D61">
        <w:rPr>
          <w:rFonts w:asciiTheme="majorBidi" w:eastAsia="Times New Roman" w:hAnsiTheme="majorBidi" w:cs="Times New Roman"/>
          <w:sz w:val="24"/>
          <w:szCs w:val="24"/>
          <w:rtl/>
        </w:rPr>
        <w:t>אך קצה השלמות בזה הוא, שירצה לתת הוא משלו ושיתנו אחרים, וזה נקרא חסיד, כי הצדיק איננו משתדל רק לשלמות עצמו, והנותן הצדקה בעין יפה, ומשתדל למצוא אנשים מהוגנים לתת להם, יקרא צדיק. אך הבלתי מתפייס בזה, אלא שמשתדל בכל עוז להשלים בזה גם לאחרים, הנה זהו חסיד</w:t>
      </w:r>
    </w:p>
    <w:p w14:paraId="77F7F496" w14:textId="77777777" w:rsidR="00F52E19" w:rsidRPr="00E61D61" w:rsidRDefault="00F52E19" w:rsidP="00E61D61">
      <w:pPr>
        <w:contextualSpacing/>
        <w:jc w:val="right"/>
        <w:rPr>
          <w:rFonts w:asciiTheme="majorBidi" w:eastAsia="Times New Roman" w:hAnsiTheme="majorBidi" w:cs="Times New Roman"/>
          <w:sz w:val="24"/>
          <w:szCs w:val="24"/>
        </w:rPr>
      </w:pPr>
    </w:p>
    <w:p w14:paraId="3DE03BC1" w14:textId="2A54C5B2" w:rsidR="00274B1B" w:rsidRDefault="00E61D61" w:rsidP="00E61D61">
      <w:pPr>
        <w:contextualSpacing/>
        <w:jc w:val="right"/>
        <w:rPr>
          <w:rFonts w:asciiTheme="majorBidi" w:eastAsia="Times New Roman" w:hAnsiTheme="majorBidi" w:cs="Times New Roman"/>
          <w:sz w:val="24"/>
          <w:szCs w:val="24"/>
          <w:rtl/>
        </w:rPr>
      </w:pPr>
      <w:r w:rsidRPr="00E61D61">
        <w:rPr>
          <w:rFonts w:asciiTheme="majorBidi" w:eastAsia="Times New Roman" w:hAnsiTheme="majorBidi" w:cs="Times New Roman"/>
          <w:sz w:val="24"/>
          <w:szCs w:val="24"/>
        </w:rPr>
        <w:t> </w:t>
      </w:r>
      <w:r w:rsidRPr="00E61D61">
        <w:rPr>
          <w:rFonts w:asciiTheme="majorBidi" w:eastAsia="Times New Roman" w:hAnsiTheme="majorBidi" w:cs="Times New Roman"/>
          <w:sz w:val="24"/>
          <w:szCs w:val="24"/>
          <w:rtl/>
        </w:rPr>
        <w:t>וההפכיי לו, והוא הרוצה שלא לתת, וכן רוצה שלא יתנו אחרים, הנה זה כונתו ומעשיו רעים וחטאים, והוא רשע גמור. וז"א לא יתן ולא יתנו אחרים רשע וכו', כי כונתו זאת יורה על הפסד המעלה בו בהחלט, ונעשה הפכי קנין רע בנפשו</w:t>
      </w:r>
    </w:p>
    <w:p w14:paraId="0B2820B4" w14:textId="77777777" w:rsidR="00027A2A" w:rsidRDefault="00027A2A" w:rsidP="00027A2A">
      <w:pPr>
        <w:contextualSpacing/>
        <w:jc w:val="right"/>
        <w:rPr>
          <w:rFonts w:asciiTheme="majorBidi" w:eastAsia="Times New Roman" w:hAnsiTheme="majorBidi" w:cs="Times New Roman"/>
          <w:sz w:val="24"/>
          <w:szCs w:val="24"/>
        </w:rPr>
      </w:pPr>
    </w:p>
    <w:p w14:paraId="0AFD565A" w14:textId="339960AB" w:rsidR="00DD3928" w:rsidRPr="007048C1" w:rsidRDefault="008A0E52" w:rsidP="00DD3928">
      <w:pPr>
        <w:contextualSpacing/>
        <w:jc w:val="right"/>
        <w:rPr>
          <w:rFonts w:asciiTheme="majorBidi" w:eastAsia="Times New Roman" w:hAnsiTheme="majorBidi" w:cs="Times New Roman"/>
          <w:b/>
          <w:bCs/>
          <w:sz w:val="24"/>
          <w:szCs w:val="24"/>
          <w:u w:val="single"/>
        </w:rPr>
      </w:pPr>
      <w:r>
        <w:rPr>
          <w:rFonts w:asciiTheme="majorBidi" w:eastAsia="Times New Roman" w:hAnsiTheme="majorBidi" w:cs="Times New Roman" w:hint="cs"/>
          <w:b/>
          <w:bCs/>
          <w:sz w:val="24"/>
          <w:szCs w:val="24"/>
          <w:u w:val="single"/>
          <w:rtl/>
        </w:rPr>
        <w:t xml:space="preserve">3 - </w:t>
      </w:r>
      <w:r w:rsidR="00DD3928" w:rsidRPr="007048C1">
        <w:rPr>
          <w:rFonts w:asciiTheme="majorBidi" w:eastAsia="Times New Roman" w:hAnsiTheme="majorBidi" w:cs="Times New Roman"/>
          <w:b/>
          <w:bCs/>
          <w:sz w:val="24"/>
          <w:szCs w:val="24"/>
          <w:u w:val="single"/>
          <w:rtl/>
        </w:rPr>
        <w:t>מגן אבות לרשב"ץ על אבות פרק ה</w:t>
      </w:r>
    </w:p>
    <w:p w14:paraId="7BE0BFF9" w14:textId="77777777" w:rsidR="00FD0EAE" w:rsidRDefault="00DD3928" w:rsidP="00DD3928">
      <w:pPr>
        <w:contextualSpacing/>
        <w:jc w:val="right"/>
        <w:rPr>
          <w:rFonts w:asciiTheme="majorBidi" w:eastAsia="Times New Roman" w:hAnsiTheme="majorBidi" w:cs="Times New Roman"/>
          <w:sz w:val="24"/>
          <w:szCs w:val="24"/>
        </w:rPr>
      </w:pPr>
      <w:r w:rsidRPr="00DD3928">
        <w:rPr>
          <w:rFonts w:asciiTheme="majorBidi" w:eastAsia="Times New Roman" w:hAnsiTheme="majorBidi" w:cs="Times New Roman"/>
          <w:sz w:val="24"/>
          <w:szCs w:val="24"/>
          <w:rtl/>
        </w:rPr>
        <w:t>ארבע מדות בנותני צדקה הפירוש: אלו המדות הם ביד החכם, ולכן נקרא הטוב חסיד, והרע רשע. והרוצה שיתן ולא יתנו אחרים, אעפ"י שהטיב במה שלבו נודבו לתת, אבל הרע במה שרוצה שלא יתנו אחרים, שהוא עובר ב'אל תמנע טוב מבעליו' [ע"פ משלי ג כז]. וזה מתכוין שלא יצא שם טוב בצדקות אלא לו, ועינו רעה בשל אחרים, שרוצה שיצא להם שם רע בכיליותם. כן פירשו רבינו שלמה ז"ל [ד"ה עינו רעה] ורבינו יונה ז"ל [ד"ה ארבע מדות]. ואינו נראה לי, שאין זה דומה לעינו רעה בשלו. ועוד, שזה רשע הוא, שרוצה רעת אחרים. ונראה לי לפרש, כי רוב בני אדם אינם חומלים על ממון עצמם ונותנים צדקות, אבל הם חומלים על ממון קרוביהם ואינם רוצים שיתנו לחמלתם על ממונם והיותם ככילי בהם, שזהו פירוש עין רעה, שהוא אוהב ממון</w:t>
      </w:r>
    </w:p>
    <w:p w14:paraId="33E664CE" w14:textId="7831A2DF" w:rsidR="00DD3928" w:rsidRPr="00DD3928" w:rsidRDefault="00DD3928" w:rsidP="00DD3928">
      <w:pPr>
        <w:contextualSpacing/>
        <w:jc w:val="right"/>
        <w:rPr>
          <w:rFonts w:asciiTheme="majorBidi" w:eastAsia="Times New Roman" w:hAnsiTheme="majorBidi" w:cs="Times New Roman"/>
          <w:sz w:val="24"/>
          <w:szCs w:val="24"/>
        </w:rPr>
      </w:pPr>
    </w:p>
    <w:p w14:paraId="28B60FD3" w14:textId="111CCECB" w:rsidR="00DD3928" w:rsidRDefault="00DD3928" w:rsidP="00DD3928">
      <w:pPr>
        <w:contextualSpacing/>
        <w:jc w:val="right"/>
        <w:rPr>
          <w:rFonts w:asciiTheme="majorBidi" w:eastAsia="Times New Roman" w:hAnsiTheme="majorBidi" w:cs="Times New Roman"/>
          <w:sz w:val="24"/>
          <w:szCs w:val="24"/>
        </w:rPr>
      </w:pPr>
      <w:r w:rsidRPr="00DD3928">
        <w:rPr>
          <w:rFonts w:asciiTheme="majorBidi" w:eastAsia="Times New Roman" w:hAnsiTheme="majorBidi" w:cs="Times New Roman"/>
          <w:sz w:val="24"/>
          <w:szCs w:val="24"/>
        </w:rPr>
        <w:t> </w:t>
      </w:r>
      <w:r w:rsidRPr="00DD3928">
        <w:rPr>
          <w:rFonts w:asciiTheme="majorBidi" w:eastAsia="Times New Roman" w:hAnsiTheme="majorBidi" w:cs="Times New Roman"/>
          <w:sz w:val="24"/>
          <w:szCs w:val="24"/>
          <w:rtl/>
        </w:rPr>
        <w:t>יתנו אחרים והוא לא יתן זה אינו רשע, אחר שרוצה שיתנו אחרים, ובזה הוא טוב. אבל לכיליותו בממונו [ו]אינו רוצה ליתן וזהו עינו רעה בשלו, והוא יותר מגונה מהראשון</w:t>
      </w:r>
    </w:p>
    <w:p w14:paraId="1935FAD8" w14:textId="77777777" w:rsidR="00F97FF5" w:rsidRPr="00DD3928" w:rsidRDefault="00F97FF5" w:rsidP="00DD3928">
      <w:pPr>
        <w:contextualSpacing/>
        <w:jc w:val="right"/>
        <w:rPr>
          <w:rFonts w:asciiTheme="majorBidi" w:eastAsia="Times New Roman" w:hAnsiTheme="majorBidi" w:cs="Times New Roman"/>
          <w:sz w:val="24"/>
          <w:szCs w:val="24"/>
        </w:rPr>
      </w:pPr>
    </w:p>
    <w:p w14:paraId="6B89D516" w14:textId="0055901D" w:rsidR="00DD3928" w:rsidRDefault="00DD3928" w:rsidP="00DD3928">
      <w:pPr>
        <w:contextualSpacing/>
        <w:jc w:val="right"/>
        <w:rPr>
          <w:rFonts w:asciiTheme="majorBidi" w:eastAsia="Times New Roman" w:hAnsiTheme="majorBidi" w:cs="Times New Roman"/>
          <w:sz w:val="24"/>
          <w:szCs w:val="24"/>
        </w:rPr>
      </w:pPr>
      <w:r w:rsidRPr="00DD3928">
        <w:rPr>
          <w:rFonts w:asciiTheme="majorBidi" w:eastAsia="Times New Roman" w:hAnsiTheme="majorBidi" w:cs="Times New Roman"/>
          <w:sz w:val="24"/>
          <w:szCs w:val="24"/>
          <w:rtl/>
        </w:rPr>
        <w:t>יתן ויתנו אחרים חסיד זהו הנדיב אשר נדיבות יעץ והוא על נדיבות יקום</w:t>
      </w:r>
    </w:p>
    <w:p w14:paraId="6D864F1F" w14:textId="77777777" w:rsidR="00F97FF5" w:rsidRPr="00DD3928" w:rsidRDefault="00F97FF5" w:rsidP="00DD3928">
      <w:pPr>
        <w:contextualSpacing/>
        <w:jc w:val="right"/>
        <w:rPr>
          <w:rFonts w:asciiTheme="majorBidi" w:eastAsia="Times New Roman" w:hAnsiTheme="majorBidi" w:cs="Times New Roman"/>
          <w:sz w:val="24"/>
          <w:szCs w:val="24"/>
        </w:rPr>
      </w:pPr>
    </w:p>
    <w:p w14:paraId="45256BB5" w14:textId="77777777" w:rsidR="007048C1" w:rsidRDefault="00DD3928" w:rsidP="00DD3928">
      <w:pPr>
        <w:contextualSpacing/>
        <w:jc w:val="right"/>
        <w:rPr>
          <w:rFonts w:asciiTheme="majorBidi" w:eastAsia="Times New Roman" w:hAnsiTheme="majorBidi" w:cs="Times New Roman"/>
          <w:sz w:val="24"/>
          <w:szCs w:val="24"/>
        </w:rPr>
      </w:pPr>
      <w:r w:rsidRPr="00DD3928">
        <w:rPr>
          <w:rFonts w:asciiTheme="majorBidi" w:eastAsia="Times New Roman" w:hAnsiTheme="majorBidi" w:cs="Times New Roman"/>
          <w:sz w:val="24"/>
          <w:szCs w:val="24"/>
        </w:rPr>
        <w:t> </w:t>
      </w:r>
      <w:r w:rsidRPr="00DD3928">
        <w:rPr>
          <w:rFonts w:asciiTheme="majorBidi" w:eastAsia="Times New Roman" w:hAnsiTheme="majorBidi" w:cs="Times New Roman"/>
          <w:sz w:val="24"/>
          <w:szCs w:val="24"/>
          <w:rtl/>
        </w:rPr>
        <w:t>לא יתן ולא יתנו אחרים, רשע שאינו רוצה טובת העולם. ועל זה נאמר, 'וכילי כליו רעים הוא זמות יעץ' [ישעיה לב ז], כשהרבים מתקבצים לעשות צדקה, הוא יועץ בליעל לבטל מחשבתם הטובה, והוא רשע.</w:t>
      </w:r>
    </w:p>
    <w:p w14:paraId="24C30AA1" w14:textId="77777777" w:rsidR="007048C1" w:rsidRDefault="007048C1" w:rsidP="00DD3928">
      <w:pPr>
        <w:contextualSpacing/>
        <w:jc w:val="right"/>
        <w:rPr>
          <w:rFonts w:asciiTheme="majorBidi" w:eastAsia="Times New Roman" w:hAnsiTheme="majorBidi" w:cs="Times New Roman"/>
          <w:sz w:val="24"/>
          <w:szCs w:val="24"/>
        </w:rPr>
      </w:pPr>
    </w:p>
    <w:p w14:paraId="0A478E67" w14:textId="697B83F9" w:rsidR="00E61D61" w:rsidRDefault="00DD3928" w:rsidP="00DD3928">
      <w:pPr>
        <w:contextualSpacing/>
        <w:jc w:val="right"/>
        <w:rPr>
          <w:rFonts w:asciiTheme="majorBidi" w:eastAsia="Times New Roman" w:hAnsiTheme="majorBidi" w:cs="Times New Roman"/>
          <w:sz w:val="24"/>
          <w:szCs w:val="24"/>
          <w:rtl/>
        </w:rPr>
      </w:pPr>
      <w:r w:rsidRPr="00DD3928">
        <w:rPr>
          <w:rFonts w:asciiTheme="majorBidi" w:eastAsia="Times New Roman" w:hAnsiTheme="majorBidi" w:cs="Times New Roman"/>
          <w:sz w:val="24"/>
          <w:szCs w:val="24"/>
          <w:rtl/>
        </w:rPr>
        <w:t>ופירוש בנותני צדקה, בנתינת צדקה, כי יש באלו המדות שאינם נותנים</w:t>
      </w:r>
      <w:r w:rsidRPr="00DD3928">
        <w:rPr>
          <w:rFonts w:asciiTheme="majorBidi" w:eastAsia="Times New Roman" w:hAnsiTheme="majorBidi" w:cs="Times New Roman"/>
          <w:sz w:val="24"/>
          <w:szCs w:val="24"/>
        </w:rPr>
        <w:t>.</w:t>
      </w:r>
    </w:p>
    <w:p w14:paraId="798C19F4" w14:textId="0ECCAEFD" w:rsidR="00E61D61" w:rsidRDefault="00E61D61" w:rsidP="00E61D61">
      <w:pPr>
        <w:contextualSpacing/>
        <w:jc w:val="right"/>
        <w:rPr>
          <w:rFonts w:asciiTheme="majorBidi" w:eastAsia="Times New Roman" w:hAnsiTheme="majorBidi" w:cs="Times New Roman"/>
          <w:sz w:val="24"/>
          <w:szCs w:val="24"/>
          <w:rtl/>
        </w:rPr>
      </w:pPr>
    </w:p>
    <w:p w14:paraId="59020BBD" w14:textId="520F9D38" w:rsidR="00E51141" w:rsidRPr="006D371B" w:rsidRDefault="008A0E52" w:rsidP="00E51141">
      <w:pPr>
        <w:contextualSpacing/>
        <w:jc w:val="right"/>
        <w:rPr>
          <w:rFonts w:asciiTheme="majorBidi" w:eastAsia="Times New Roman" w:hAnsiTheme="majorBidi" w:cs="Times New Roman"/>
          <w:b/>
          <w:bCs/>
          <w:sz w:val="24"/>
          <w:szCs w:val="24"/>
          <w:u w:val="single"/>
        </w:rPr>
      </w:pPr>
      <w:r>
        <w:rPr>
          <w:rFonts w:asciiTheme="majorBidi" w:eastAsia="Times New Roman" w:hAnsiTheme="majorBidi" w:cs="Times New Roman" w:hint="cs"/>
          <w:b/>
          <w:bCs/>
          <w:sz w:val="24"/>
          <w:szCs w:val="24"/>
          <w:u w:val="single"/>
          <w:rtl/>
        </w:rPr>
        <w:t xml:space="preserve">4 - </w:t>
      </w:r>
      <w:r w:rsidR="00E51141" w:rsidRPr="006D371B">
        <w:rPr>
          <w:rFonts w:asciiTheme="majorBidi" w:eastAsia="Times New Roman" w:hAnsiTheme="majorBidi" w:cs="Times New Roman"/>
          <w:b/>
          <w:bCs/>
          <w:sz w:val="24"/>
          <w:szCs w:val="24"/>
          <w:u w:val="single"/>
          <w:rtl/>
        </w:rPr>
        <w:t>דרך חיים על אבות פרק ה</w:t>
      </w:r>
    </w:p>
    <w:p w14:paraId="060AC2B5" w14:textId="3B61FF7F" w:rsidR="00E51141" w:rsidRDefault="00E51141" w:rsidP="00E51141">
      <w:pPr>
        <w:contextualSpacing/>
        <w:jc w:val="right"/>
        <w:rPr>
          <w:rFonts w:asciiTheme="majorBidi" w:eastAsia="Times New Roman" w:hAnsiTheme="majorBidi" w:cs="Times New Roman"/>
          <w:sz w:val="24"/>
          <w:szCs w:val="24"/>
          <w:rtl/>
        </w:rPr>
      </w:pPr>
      <w:r w:rsidRPr="00E51141">
        <w:rPr>
          <w:rFonts w:asciiTheme="majorBidi" w:eastAsia="Times New Roman" w:hAnsiTheme="majorBidi" w:cs="Times New Roman"/>
          <w:sz w:val="24"/>
          <w:szCs w:val="24"/>
          <w:rtl/>
        </w:rPr>
        <w:t>ויש מקשים שהיה לו לומר עינו רעה בלבד ולא שייך לומר עינו רעה בשלו דהא בשלו אין עינו רעה רק עינו רעה באחר שאינו רוצה לתת לו וכדכתיב (דברים ט"ו) ורעה עינך באחיך, ואין זה קשיא כי הבי"ת משמשת בלשון עם והוא בי"ת הכלי כמו באבן יד הכהו (במדבר ל"ה), ור"ל שהוא בעל עין רעה עם ממון שלו, וכן עינו רעה בשל אחרים שהוא נוהג מנהג עין הרע עם ממון שהוא של אחרים. ואין הפירוש שנותן עין הרע בשלו, רק פירושו שיש לו עין הרע בשלו שאלו היה עין טובה היה נותן לאחר אבל יש עין רעה בשלו לכך אינו נותן לאחר. ומשנה הזאת ראויה שתהיה אחר ד' מדות שלי שלי וכו' שגם אותה משנה מדברת בענין זה, רק שהחלוקה שעשה התנא בב' המשניות הקודמות הם שוים לגמרי בשניהם אמרו יצא שכרו בהפסדו ומפני שהם שוים לגמרי סדרם ביחד</w:t>
      </w:r>
    </w:p>
    <w:p w14:paraId="4C65828F" w14:textId="6D4E7A25" w:rsidR="00BA1850" w:rsidRDefault="00BA1850" w:rsidP="005F2480">
      <w:pPr>
        <w:contextualSpacing/>
        <w:jc w:val="right"/>
        <w:rPr>
          <w:rFonts w:asciiTheme="majorBidi" w:eastAsia="Times New Roman" w:hAnsiTheme="majorBidi" w:cs="Times New Roman"/>
          <w:sz w:val="24"/>
          <w:szCs w:val="24"/>
        </w:rPr>
      </w:pPr>
    </w:p>
    <w:p w14:paraId="75F265A0" w14:textId="6FF72896" w:rsidR="00BA1850" w:rsidRPr="00E3141F" w:rsidRDefault="008A0E52" w:rsidP="00BA1850">
      <w:pPr>
        <w:contextualSpacing/>
        <w:jc w:val="right"/>
        <w:rPr>
          <w:rFonts w:asciiTheme="majorBidi" w:eastAsia="Times New Roman" w:hAnsiTheme="majorBidi" w:cs="Times New Roman"/>
          <w:b/>
          <w:bCs/>
          <w:sz w:val="24"/>
          <w:szCs w:val="24"/>
          <w:u w:val="single"/>
        </w:rPr>
      </w:pPr>
      <w:r>
        <w:rPr>
          <w:rFonts w:asciiTheme="majorBidi" w:eastAsia="Times New Roman" w:hAnsiTheme="majorBidi" w:cs="Times New Roman" w:hint="cs"/>
          <w:b/>
          <w:bCs/>
          <w:sz w:val="24"/>
          <w:szCs w:val="24"/>
          <w:u w:val="single"/>
          <w:rtl/>
        </w:rPr>
        <w:t xml:space="preserve">5 - </w:t>
      </w:r>
      <w:r w:rsidR="00BA1850" w:rsidRPr="00E3141F">
        <w:rPr>
          <w:rFonts w:asciiTheme="majorBidi" w:eastAsia="Times New Roman" w:hAnsiTheme="majorBidi" w:cs="Times New Roman"/>
          <w:b/>
          <w:bCs/>
          <w:sz w:val="24"/>
          <w:szCs w:val="24"/>
          <w:u w:val="single"/>
          <w:rtl/>
        </w:rPr>
        <w:t>תוספות יום טוב מסכת אבות פרק ה</w:t>
      </w:r>
    </w:p>
    <w:p w14:paraId="6F319FF0" w14:textId="77777777" w:rsidR="00BA1850" w:rsidRDefault="00BA1850" w:rsidP="00BA1850">
      <w:pPr>
        <w:contextualSpacing/>
        <w:jc w:val="right"/>
        <w:rPr>
          <w:rFonts w:asciiTheme="majorBidi" w:eastAsia="Times New Roman" w:hAnsiTheme="majorBidi" w:cs="Times New Roman"/>
          <w:sz w:val="24"/>
          <w:szCs w:val="24"/>
        </w:rPr>
      </w:pPr>
      <w:r w:rsidRPr="00044B4D">
        <w:rPr>
          <w:rFonts w:asciiTheme="majorBidi" w:eastAsia="Times New Roman" w:hAnsiTheme="majorBidi" w:cs="Times New Roman"/>
          <w:sz w:val="24"/>
          <w:szCs w:val="24"/>
          <w:rtl/>
        </w:rPr>
        <w:t xml:space="preserve">עינו רעה בשל אחרים - פי' הר"ב דיודע שהצדקה מעשרת וכו'. וכן פירש"י ומסיים ועינו רעה בשלו לפי שיש לו אבירות לב. ואינו דומה לעינו רעה בשל אחרים ע"כ. אלא כלומר כעין רעה דמתני' י"ט שאינו מסתפק בשלו. וחומד במה שראוי אל העני. </w:t>
      </w:r>
    </w:p>
    <w:p w14:paraId="5DD19AEB" w14:textId="77777777" w:rsidR="00BA1850" w:rsidRDefault="00BA1850" w:rsidP="00BA1850">
      <w:pPr>
        <w:contextualSpacing/>
        <w:jc w:val="right"/>
        <w:rPr>
          <w:rFonts w:asciiTheme="majorBidi" w:eastAsia="Times New Roman" w:hAnsiTheme="majorBidi" w:cs="Times New Roman"/>
          <w:sz w:val="24"/>
          <w:szCs w:val="24"/>
        </w:rPr>
      </w:pPr>
    </w:p>
    <w:p w14:paraId="4D311664" w14:textId="77777777" w:rsidR="00BA1850" w:rsidRDefault="00BA1850" w:rsidP="00BA1850">
      <w:pPr>
        <w:contextualSpacing/>
        <w:jc w:val="right"/>
        <w:rPr>
          <w:rFonts w:asciiTheme="majorBidi" w:eastAsia="Times New Roman" w:hAnsiTheme="majorBidi" w:cs="Times New Roman"/>
          <w:sz w:val="24"/>
          <w:szCs w:val="24"/>
        </w:rPr>
      </w:pPr>
      <w:r w:rsidRPr="00044B4D">
        <w:rPr>
          <w:rFonts w:asciiTheme="majorBidi" w:eastAsia="Times New Roman" w:hAnsiTheme="majorBidi" w:cs="Times New Roman"/>
          <w:sz w:val="24"/>
          <w:szCs w:val="24"/>
          <w:rtl/>
        </w:rPr>
        <w:t>וקשיא דא"כ רשע הוא שעובר על לא תאמץ את לבבך (דברים ט"ו) ואפשר דהכא איירינן בענין שאין מחסור לעני ונמצא שאינו מאמץ את לבבו מתת לעני די מחסורו ואילו לא היה מי שיתן היה הוא נותן ורצונו ליתן כשימצא עני שאין לו נותנים ומכל מקום אבירות לב הוא.</w:t>
      </w:r>
    </w:p>
    <w:p w14:paraId="6F34DF2E" w14:textId="77777777" w:rsidR="00BA1850" w:rsidRDefault="00BA1850" w:rsidP="00BA1850">
      <w:pPr>
        <w:contextualSpacing/>
        <w:jc w:val="right"/>
        <w:rPr>
          <w:rFonts w:asciiTheme="majorBidi" w:eastAsia="Times New Roman" w:hAnsiTheme="majorBidi" w:cs="Times New Roman"/>
          <w:sz w:val="24"/>
          <w:szCs w:val="24"/>
        </w:rPr>
      </w:pPr>
    </w:p>
    <w:p w14:paraId="76B0C13E" w14:textId="5A62D448" w:rsidR="00BA1850" w:rsidRDefault="00BA1850" w:rsidP="00BA1850">
      <w:pPr>
        <w:contextualSpacing/>
        <w:jc w:val="right"/>
        <w:rPr>
          <w:rFonts w:asciiTheme="majorBidi" w:eastAsia="Times New Roman" w:hAnsiTheme="majorBidi" w:cs="Times New Roman"/>
          <w:sz w:val="24"/>
          <w:szCs w:val="24"/>
        </w:rPr>
      </w:pPr>
      <w:r w:rsidRPr="00044B4D">
        <w:rPr>
          <w:rFonts w:asciiTheme="majorBidi" w:eastAsia="Times New Roman" w:hAnsiTheme="majorBidi" w:cs="Times New Roman"/>
          <w:sz w:val="24"/>
          <w:szCs w:val="24"/>
          <w:rtl/>
        </w:rPr>
        <w:t>והשתא אתי שפיר דיתן ויתנו אחרים חסיד ומקשים שכן הוא מדת כל אדם שיתן ויתנו אחרים. אלא דהכא בעני שיש לו די מחסורו. אם לא היו הנותנים אלא האחרים ולא הוא. או שהיה הוא הנותן ולא האחרים והנה הוא רוצה שגם שניהם יתנו הוא ואחרים כדי למלאות ספקו בשפע לאיש כזה ראוי להקרא חסיד כך נ"ל</w:t>
      </w:r>
    </w:p>
    <w:p w14:paraId="459E1638" w14:textId="77777777" w:rsidR="004B788A" w:rsidRDefault="004B788A" w:rsidP="005F2480">
      <w:pPr>
        <w:contextualSpacing/>
        <w:jc w:val="right"/>
        <w:rPr>
          <w:rFonts w:asciiTheme="majorBidi" w:eastAsia="Times New Roman" w:hAnsiTheme="majorBidi" w:cs="Times New Roman"/>
          <w:sz w:val="24"/>
          <w:szCs w:val="24"/>
        </w:rPr>
      </w:pPr>
    </w:p>
    <w:p w14:paraId="797DC6C9" w14:textId="2EEC9DFC" w:rsidR="006270A3" w:rsidRDefault="006270A3" w:rsidP="005F2480">
      <w:pPr>
        <w:contextualSpacing/>
        <w:jc w:val="right"/>
        <w:rPr>
          <w:rFonts w:asciiTheme="majorBidi" w:eastAsia="Times New Roman" w:hAnsiTheme="majorBidi" w:cs="Times New Roman"/>
          <w:sz w:val="24"/>
          <w:szCs w:val="24"/>
          <w:rtl/>
        </w:rPr>
      </w:pPr>
    </w:p>
    <w:p w14:paraId="4675A855" w14:textId="2AC7B247" w:rsidR="006270A3" w:rsidRDefault="006270A3" w:rsidP="005F2480">
      <w:pPr>
        <w:contextualSpacing/>
        <w:jc w:val="right"/>
        <w:rPr>
          <w:rFonts w:asciiTheme="majorBidi" w:eastAsia="Times New Roman" w:hAnsiTheme="majorBidi" w:cs="Times New Roman"/>
          <w:sz w:val="24"/>
          <w:szCs w:val="24"/>
          <w:rtl/>
        </w:rPr>
      </w:pPr>
    </w:p>
    <w:p w14:paraId="4A0F08C3" w14:textId="3DCFF8CE" w:rsidR="006270A3" w:rsidRDefault="006270A3" w:rsidP="005F2480">
      <w:pPr>
        <w:contextualSpacing/>
        <w:jc w:val="right"/>
        <w:rPr>
          <w:rFonts w:asciiTheme="majorBidi" w:eastAsia="Times New Roman" w:hAnsiTheme="majorBidi" w:cs="Times New Roman"/>
          <w:sz w:val="24"/>
          <w:szCs w:val="24"/>
          <w:rtl/>
        </w:rPr>
      </w:pPr>
    </w:p>
    <w:p w14:paraId="5A4DA9C2" w14:textId="7FC3467C" w:rsidR="006270A3" w:rsidRPr="006270A3" w:rsidRDefault="008A0E52" w:rsidP="005F2480">
      <w:pPr>
        <w:contextualSpacing/>
        <w:jc w:val="right"/>
        <w:rPr>
          <w:rFonts w:asciiTheme="majorBidi" w:eastAsia="Times New Roman" w:hAnsiTheme="majorBidi" w:cs="Times New Roman"/>
          <w:b/>
          <w:bCs/>
          <w:sz w:val="24"/>
          <w:szCs w:val="24"/>
          <w:u w:val="single"/>
          <w:rtl/>
        </w:rPr>
      </w:pPr>
      <w:r>
        <w:rPr>
          <w:rFonts w:asciiTheme="majorBidi" w:eastAsia="Times New Roman" w:hAnsiTheme="majorBidi" w:cs="Times New Roman" w:hint="cs"/>
          <w:b/>
          <w:bCs/>
          <w:sz w:val="24"/>
          <w:szCs w:val="24"/>
          <w:u w:val="single"/>
          <w:rtl/>
        </w:rPr>
        <w:lastRenderedPageBreak/>
        <w:t xml:space="preserve">6 - </w:t>
      </w:r>
      <w:r w:rsidR="006270A3" w:rsidRPr="006270A3">
        <w:rPr>
          <w:rFonts w:asciiTheme="majorBidi" w:eastAsia="Times New Roman" w:hAnsiTheme="majorBidi" w:cs="Times New Roman" w:hint="cs"/>
          <w:b/>
          <w:bCs/>
          <w:sz w:val="24"/>
          <w:szCs w:val="24"/>
          <w:u w:val="single"/>
          <w:rtl/>
        </w:rPr>
        <w:t>לחם יהודה</w:t>
      </w:r>
    </w:p>
    <w:p w14:paraId="267453DA" w14:textId="6940140A" w:rsidR="005F2480" w:rsidRDefault="004B788A" w:rsidP="005F2480">
      <w:pPr>
        <w:contextualSpacing/>
        <w:jc w:val="right"/>
        <w:rPr>
          <w:rFonts w:asciiTheme="majorBidi" w:eastAsia="Times New Roman" w:hAnsiTheme="majorBidi" w:cs="Times New Roman"/>
          <w:sz w:val="24"/>
          <w:szCs w:val="24"/>
          <w:rtl/>
        </w:rPr>
      </w:pPr>
      <w:r>
        <w:rPr>
          <w:noProof/>
        </w:rPr>
        <w:drawing>
          <wp:inline distT="0" distB="0" distL="0" distR="0" wp14:anchorId="080CAD7F" wp14:editId="0E32A56E">
            <wp:extent cx="5014931" cy="30948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5404" cy="3119840"/>
                    </a:xfrm>
                    <a:prstGeom prst="rect">
                      <a:avLst/>
                    </a:prstGeom>
                  </pic:spPr>
                </pic:pic>
              </a:graphicData>
            </a:graphic>
          </wp:inline>
        </w:drawing>
      </w:r>
      <w:r w:rsidR="004C7CDE">
        <w:rPr>
          <w:rFonts w:asciiTheme="majorBidi" w:eastAsia="Times New Roman" w:hAnsiTheme="majorBidi" w:cs="Times New Roman"/>
          <w:noProof/>
          <w:sz w:val="24"/>
          <w:szCs w:val="24"/>
        </w:rPr>
        <w:drawing>
          <wp:inline distT="0" distB="0" distL="0" distR="0" wp14:anchorId="15A38DF3" wp14:editId="0682AD48">
            <wp:extent cx="4952404" cy="1421523"/>
            <wp:effectExtent l="0" t="0" r="63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0941" cy="1435455"/>
                    </a:xfrm>
                    <a:prstGeom prst="rect">
                      <a:avLst/>
                    </a:prstGeom>
                    <a:noFill/>
                    <a:ln>
                      <a:noFill/>
                    </a:ln>
                  </pic:spPr>
                </pic:pic>
              </a:graphicData>
            </a:graphic>
          </wp:inline>
        </w:drawing>
      </w:r>
      <w:r w:rsidR="005F2480" w:rsidRPr="005F2480">
        <w:rPr>
          <w:rFonts w:asciiTheme="majorBidi" w:eastAsia="Times New Roman" w:hAnsiTheme="majorBidi" w:cs="Times New Roman"/>
          <w:sz w:val="24"/>
          <w:szCs w:val="24"/>
        </w:rPr>
        <w:t>:</w:t>
      </w:r>
    </w:p>
    <w:p w14:paraId="5369DB72" w14:textId="3C82EC11" w:rsidR="00E61D61" w:rsidRPr="006270A3" w:rsidRDefault="008A0E52" w:rsidP="00E61D61">
      <w:pPr>
        <w:contextualSpacing/>
        <w:jc w:val="right"/>
        <w:rPr>
          <w:rFonts w:asciiTheme="majorBidi" w:eastAsia="Times New Roman" w:hAnsiTheme="majorBidi" w:cs="Times New Roman"/>
          <w:b/>
          <w:bCs/>
          <w:sz w:val="24"/>
          <w:szCs w:val="24"/>
          <w:u w:val="single"/>
          <w:rtl/>
        </w:rPr>
      </w:pPr>
      <w:r>
        <w:rPr>
          <w:rFonts w:asciiTheme="majorBidi" w:eastAsia="Times New Roman" w:hAnsiTheme="majorBidi" w:cs="Times New Roman" w:hint="cs"/>
          <w:b/>
          <w:bCs/>
          <w:sz w:val="24"/>
          <w:szCs w:val="24"/>
          <w:u w:val="single"/>
          <w:rtl/>
        </w:rPr>
        <w:t xml:space="preserve"> 7 - </w:t>
      </w:r>
      <w:r w:rsidR="006270A3" w:rsidRPr="006270A3">
        <w:rPr>
          <w:rFonts w:asciiTheme="majorBidi" w:eastAsia="Times New Roman" w:hAnsiTheme="majorBidi" w:cs="Times New Roman" w:hint="cs"/>
          <w:b/>
          <w:bCs/>
          <w:sz w:val="24"/>
          <w:szCs w:val="24"/>
          <w:u w:val="single"/>
          <w:rtl/>
        </w:rPr>
        <w:t>מהר"ם שיק</w:t>
      </w:r>
      <w:r>
        <w:rPr>
          <w:rFonts w:asciiTheme="majorBidi" w:eastAsia="Times New Roman" w:hAnsiTheme="majorBidi" w:cs="Times New Roman" w:hint="cs"/>
          <w:b/>
          <w:bCs/>
          <w:sz w:val="24"/>
          <w:szCs w:val="24"/>
          <w:u w:val="single"/>
          <w:rtl/>
        </w:rPr>
        <w:t xml:space="preserve"> </w:t>
      </w:r>
    </w:p>
    <w:p w14:paraId="5664C52E" w14:textId="2B297305" w:rsidR="0094247C" w:rsidRDefault="00274B1B" w:rsidP="00274B1B">
      <w:pPr>
        <w:contextualSpacing/>
        <w:jc w:val="right"/>
        <w:rPr>
          <w:rFonts w:asciiTheme="majorBidi" w:eastAsia="Times New Roman" w:hAnsiTheme="majorBidi" w:cs="Times New Roman"/>
          <w:sz w:val="24"/>
          <w:szCs w:val="24"/>
          <w:rtl/>
        </w:rPr>
      </w:pPr>
      <w:r>
        <w:rPr>
          <w:noProof/>
        </w:rPr>
        <w:drawing>
          <wp:inline distT="0" distB="0" distL="0" distR="0" wp14:anchorId="6783F368" wp14:editId="5E082D81">
            <wp:extent cx="4172687" cy="38674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85780" cy="3879598"/>
                    </a:xfrm>
                    <a:prstGeom prst="rect">
                      <a:avLst/>
                    </a:prstGeom>
                  </pic:spPr>
                </pic:pic>
              </a:graphicData>
            </a:graphic>
          </wp:inline>
        </w:drawing>
      </w:r>
    </w:p>
    <w:p w14:paraId="702E618D" w14:textId="74A9E10E" w:rsidR="008A0E52" w:rsidRDefault="008A0E52" w:rsidP="00274B1B">
      <w:pPr>
        <w:contextualSpacing/>
        <w:jc w:val="right"/>
        <w:rPr>
          <w:rFonts w:asciiTheme="majorBidi" w:eastAsia="Times New Roman" w:hAnsiTheme="majorBidi" w:cs="Times New Roman"/>
          <w:sz w:val="24"/>
          <w:szCs w:val="24"/>
          <w:rtl/>
        </w:rPr>
      </w:pPr>
    </w:p>
    <w:p w14:paraId="342BBC10" w14:textId="0CDA93E6" w:rsidR="008A0E52" w:rsidRDefault="008A0E52" w:rsidP="00274B1B">
      <w:pPr>
        <w:contextualSpacing/>
        <w:jc w:val="right"/>
        <w:rPr>
          <w:rFonts w:asciiTheme="majorBidi" w:eastAsia="Times New Roman" w:hAnsiTheme="majorBidi" w:cs="Times New Roman"/>
          <w:sz w:val="24"/>
          <w:szCs w:val="24"/>
          <w:rtl/>
        </w:rPr>
      </w:pPr>
    </w:p>
    <w:p w14:paraId="2618C0A5" w14:textId="579D5039" w:rsidR="0094247C" w:rsidRPr="008A0E52" w:rsidRDefault="008A0E52" w:rsidP="008A0E52">
      <w:pPr>
        <w:contextualSpacing/>
        <w:jc w:val="right"/>
        <w:rPr>
          <w:rFonts w:asciiTheme="majorBidi" w:eastAsia="Times New Roman" w:hAnsiTheme="majorBidi" w:cs="Times New Roman"/>
          <w:b/>
          <w:bCs/>
          <w:sz w:val="24"/>
          <w:szCs w:val="24"/>
          <w:u w:val="single"/>
        </w:rPr>
      </w:pPr>
      <w:r>
        <w:rPr>
          <w:rFonts w:asciiTheme="majorBidi" w:eastAsia="Times New Roman" w:hAnsiTheme="majorBidi" w:cs="Times New Roman" w:hint="cs"/>
          <w:b/>
          <w:bCs/>
          <w:sz w:val="24"/>
          <w:szCs w:val="24"/>
          <w:u w:val="single"/>
          <w:rtl/>
        </w:rPr>
        <w:lastRenderedPageBreak/>
        <w:t xml:space="preserve">8 - </w:t>
      </w:r>
      <w:r w:rsidRPr="008A0E52">
        <w:rPr>
          <w:rFonts w:asciiTheme="majorBidi" w:eastAsia="Times New Roman" w:hAnsiTheme="majorBidi" w:cs="Times New Roman" w:hint="cs"/>
          <w:b/>
          <w:bCs/>
          <w:sz w:val="24"/>
          <w:szCs w:val="24"/>
          <w:u w:val="single"/>
          <w:rtl/>
        </w:rPr>
        <w:t>מתיבתא</w:t>
      </w:r>
    </w:p>
    <w:p w14:paraId="5E812412" w14:textId="1B51AB8C" w:rsidR="008A0E52" w:rsidRDefault="008A0E52" w:rsidP="00274B1B">
      <w:pPr>
        <w:contextualSpacing/>
        <w:jc w:val="right"/>
        <w:rPr>
          <w:rFonts w:asciiTheme="majorBidi" w:eastAsia="Times New Roman" w:hAnsiTheme="majorBidi" w:cs="Times New Roman"/>
          <w:sz w:val="24"/>
          <w:szCs w:val="24"/>
          <w:rtl/>
        </w:rPr>
      </w:pPr>
      <w:r>
        <w:rPr>
          <w:rFonts w:asciiTheme="majorBidi" w:eastAsia="Times New Roman" w:hAnsiTheme="majorBidi" w:cs="Times New Roman" w:hint="cs"/>
          <w:noProof/>
          <w:sz w:val="24"/>
          <w:szCs w:val="24"/>
        </w:rPr>
        <w:drawing>
          <wp:inline distT="0" distB="0" distL="0" distR="0" wp14:anchorId="0F017F95" wp14:editId="4F947B3F">
            <wp:extent cx="3057200" cy="355718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65115" cy="3566395"/>
                    </a:xfrm>
                    <a:prstGeom prst="rect">
                      <a:avLst/>
                    </a:prstGeom>
                    <a:noFill/>
                    <a:ln>
                      <a:noFill/>
                    </a:ln>
                  </pic:spPr>
                </pic:pic>
              </a:graphicData>
            </a:graphic>
          </wp:inline>
        </w:drawing>
      </w:r>
    </w:p>
    <w:p w14:paraId="272EC7A4" w14:textId="730478C8" w:rsidR="008A0E52" w:rsidRPr="008A0E52" w:rsidRDefault="008A0E52" w:rsidP="00274B1B">
      <w:pPr>
        <w:contextualSpacing/>
        <w:jc w:val="right"/>
        <w:rPr>
          <w:rFonts w:asciiTheme="majorBidi" w:eastAsia="Times New Roman" w:hAnsiTheme="majorBidi" w:cs="Times New Roman"/>
          <w:b/>
          <w:bCs/>
          <w:sz w:val="24"/>
          <w:szCs w:val="24"/>
          <w:u w:val="single"/>
          <w:rtl/>
        </w:rPr>
      </w:pPr>
      <w:r>
        <w:rPr>
          <w:rFonts w:asciiTheme="majorBidi" w:eastAsia="Times New Roman" w:hAnsiTheme="majorBidi" w:cs="Times New Roman" w:hint="cs"/>
          <w:b/>
          <w:bCs/>
          <w:sz w:val="24"/>
          <w:szCs w:val="24"/>
          <w:u w:val="single"/>
          <w:rtl/>
        </w:rPr>
        <w:t xml:space="preserve"> 9 - </w:t>
      </w:r>
      <w:r w:rsidRPr="008A0E52">
        <w:rPr>
          <w:rFonts w:asciiTheme="majorBidi" w:eastAsia="Times New Roman" w:hAnsiTheme="majorBidi" w:cs="Times New Roman" w:hint="cs"/>
          <w:b/>
          <w:bCs/>
          <w:sz w:val="24"/>
          <w:szCs w:val="24"/>
          <w:u w:val="single"/>
          <w:rtl/>
        </w:rPr>
        <w:t>לב אבות</w:t>
      </w:r>
    </w:p>
    <w:p w14:paraId="7F78D267" w14:textId="417FCA50" w:rsidR="00274B1B" w:rsidRDefault="008A0E52" w:rsidP="00274B1B">
      <w:pPr>
        <w:contextualSpacing/>
        <w:jc w:val="right"/>
        <w:rPr>
          <w:rFonts w:asciiTheme="majorBidi" w:eastAsia="Times New Roman" w:hAnsiTheme="majorBidi" w:cs="Times New Roman"/>
          <w:sz w:val="24"/>
          <w:szCs w:val="24"/>
          <w:rtl/>
        </w:rPr>
      </w:pPr>
      <w:r>
        <w:rPr>
          <w:rFonts w:asciiTheme="majorBidi" w:eastAsia="Times New Roman" w:hAnsiTheme="majorBidi" w:cs="Times New Roman" w:hint="cs"/>
          <w:noProof/>
          <w:sz w:val="24"/>
          <w:szCs w:val="24"/>
        </w:rPr>
        <w:drawing>
          <wp:inline distT="0" distB="0" distL="0" distR="0" wp14:anchorId="56BBB056" wp14:editId="1C83AB6E">
            <wp:extent cx="4751660" cy="418697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62064" cy="4196139"/>
                    </a:xfrm>
                    <a:prstGeom prst="rect">
                      <a:avLst/>
                    </a:prstGeom>
                    <a:noFill/>
                    <a:ln>
                      <a:noFill/>
                    </a:ln>
                  </pic:spPr>
                </pic:pic>
              </a:graphicData>
            </a:graphic>
          </wp:inline>
        </w:drawing>
      </w:r>
    </w:p>
    <w:sectPr w:rsidR="00274B1B" w:rsidSect="003A5A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D007E1" w14:textId="77777777" w:rsidR="004B26B7" w:rsidRDefault="004B26B7" w:rsidP="00094979">
      <w:r>
        <w:separator/>
      </w:r>
    </w:p>
  </w:endnote>
  <w:endnote w:type="continuationSeparator" w:id="0">
    <w:p w14:paraId="487AF8D1" w14:textId="77777777" w:rsidR="004B26B7" w:rsidRDefault="004B26B7" w:rsidP="00094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EB4438" w14:textId="77777777" w:rsidR="004B26B7" w:rsidRDefault="004B26B7" w:rsidP="00094979">
      <w:r>
        <w:separator/>
      </w:r>
    </w:p>
  </w:footnote>
  <w:footnote w:type="continuationSeparator" w:id="0">
    <w:p w14:paraId="343B9516" w14:textId="77777777" w:rsidR="004B26B7" w:rsidRDefault="004B26B7" w:rsidP="000949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2020B"/>
    <w:multiLevelType w:val="hybridMultilevel"/>
    <w:tmpl w:val="2C4CD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C0E14"/>
    <w:multiLevelType w:val="hybridMultilevel"/>
    <w:tmpl w:val="86EC7F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E47F6"/>
    <w:multiLevelType w:val="hybridMultilevel"/>
    <w:tmpl w:val="58C4A9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44C16"/>
    <w:multiLevelType w:val="hybridMultilevel"/>
    <w:tmpl w:val="68A2A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703A0A"/>
    <w:multiLevelType w:val="hybridMultilevel"/>
    <w:tmpl w:val="A02C2D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B33BC8"/>
    <w:multiLevelType w:val="hybridMultilevel"/>
    <w:tmpl w:val="5A90B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B14593"/>
    <w:multiLevelType w:val="hybridMultilevel"/>
    <w:tmpl w:val="A9220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BD62B9"/>
    <w:multiLevelType w:val="hybridMultilevel"/>
    <w:tmpl w:val="1C4AA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D33C4E"/>
    <w:multiLevelType w:val="hybridMultilevel"/>
    <w:tmpl w:val="730AD1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AE0BFB"/>
    <w:multiLevelType w:val="hybridMultilevel"/>
    <w:tmpl w:val="8034D0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3B22E0"/>
    <w:multiLevelType w:val="hybridMultilevel"/>
    <w:tmpl w:val="FD3A2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C4302B"/>
    <w:multiLevelType w:val="hybridMultilevel"/>
    <w:tmpl w:val="8EE0BF1A"/>
    <w:lvl w:ilvl="0" w:tplc="34B200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635E2E"/>
    <w:multiLevelType w:val="hybridMultilevel"/>
    <w:tmpl w:val="99026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7F286C"/>
    <w:multiLevelType w:val="hybridMultilevel"/>
    <w:tmpl w:val="E5EAE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1C2508"/>
    <w:multiLevelType w:val="hybridMultilevel"/>
    <w:tmpl w:val="063212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5262764">
      <w:start w:val="1"/>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D36F64"/>
    <w:multiLevelType w:val="hybridMultilevel"/>
    <w:tmpl w:val="18307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1D7120"/>
    <w:multiLevelType w:val="hybridMultilevel"/>
    <w:tmpl w:val="8500C438"/>
    <w:lvl w:ilvl="0" w:tplc="B39E6A4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C80"/>
    <w:multiLevelType w:val="hybridMultilevel"/>
    <w:tmpl w:val="C090D5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5B0470"/>
    <w:multiLevelType w:val="hybridMultilevel"/>
    <w:tmpl w:val="8500C438"/>
    <w:lvl w:ilvl="0" w:tplc="B39E6A4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8A1DE4"/>
    <w:multiLevelType w:val="hybridMultilevel"/>
    <w:tmpl w:val="C414E1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8D4C99"/>
    <w:multiLevelType w:val="hybridMultilevel"/>
    <w:tmpl w:val="8500C438"/>
    <w:lvl w:ilvl="0" w:tplc="B39E6A4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B675F1"/>
    <w:multiLevelType w:val="hybridMultilevel"/>
    <w:tmpl w:val="8500C438"/>
    <w:lvl w:ilvl="0" w:tplc="B39E6A4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C47708"/>
    <w:multiLevelType w:val="hybridMultilevel"/>
    <w:tmpl w:val="7668FE80"/>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20"/>
  </w:num>
  <w:num w:numId="3">
    <w:abstractNumId w:val="17"/>
  </w:num>
  <w:num w:numId="4">
    <w:abstractNumId w:val="10"/>
  </w:num>
  <w:num w:numId="5">
    <w:abstractNumId w:val="2"/>
  </w:num>
  <w:num w:numId="6">
    <w:abstractNumId w:val="11"/>
  </w:num>
  <w:num w:numId="7">
    <w:abstractNumId w:val="21"/>
  </w:num>
  <w:num w:numId="8">
    <w:abstractNumId w:val="18"/>
  </w:num>
  <w:num w:numId="9">
    <w:abstractNumId w:val="13"/>
  </w:num>
  <w:num w:numId="10">
    <w:abstractNumId w:val="16"/>
  </w:num>
  <w:num w:numId="11">
    <w:abstractNumId w:val="3"/>
  </w:num>
  <w:num w:numId="12">
    <w:abstractNumId w:val="7"/>
  </w:num>
  <w:num w:numId="13">
    <w:abstractNumId w:val="12"/>
  </w:num>
  <w:num w:numId="14">
    <w:abstractNumId w:val="8"/>
  </w:num>
  <w:num w:numId="15">
    <w:abstractNumId w:val="14"/>
  </w:num>
  <w:num w:numId="16">
    <w:abstractNumId w:val="22"/>
  </w:num>
  <w:num w:numId="17">
    <w:abstractNumId w:val="1"/>
  </w:num>
  <w:num w:numId="18">
    <w:abstractNumId w:val="4"/>
  </w:num>
  <w:num w:numId="19">
    <w:abstractNumId w:val="5"/>
  </w:num>
  <w:num w:numId="20">
    <w:abstractNumId w:val="15"/>
  </w:num>
  <w:num w:numId="21">
    <w:abstractNumId w:val="9"/>
  </w:num>
  <w:num w:numId="22">
    <w:abstractNumId w:val="6"/>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A21"/>
    <w:rsid w:val="0000686D"/>
    <w:rsid w:val="00014CD7"/>
    <w:rsid w:val="00027A2A"/>
    <w:rsid w:val="00027AD7"/>
    <w:rsid w:val="00044B4D"/>
    <w:rsid w:val="00046298"/>
    <w:rsid w:val="00052031"/>
    <w:rsid w:val="00053146"/>
    <w:rsid w:val="00054281"/>
    <w:rsid w:val="00056089"/>
    <w:rsid w:val="00080EC7"/>
    <w:rsid w:val="00081A2A"/>
    <w:rsid w:val="00087003"/>
    <w:rsid w:val="00094979"/>
    <w:rsid w:val="00097198"/>
    <w:rsid w:val="000A6989"/>
    <w:rsid w:val="000A77F0"/>
    <w:rsid w:val="000C79D9"/>
    <w:rsid w:val="000D0DB7"/>
    <w:rsid w:val="000E3C09"/>
    <w:rsid w:val="000E6AF4"/>
    <w:rsid w:val="000E76F5"/>
    <w:rsid w:val="000F0947"/>
    <w:rsid w:val="000F0DF8"/>
    <w:rsid w:val="000F35A1"/>
    <w:rsid w:val="000F657B"/>
    <w:rsid w:val="00110DFB"/>
    <w:rsid w:val="00115795"/>
    <w:rsid w:val="00125B8B"/>
    <w:rsid w:val="00134EAD"/>
    <w:rsid w:val="00140FBB"/>
    <w:rsid w:val="0014344C"/>
    <w:rsid w:val="00155378"/>
    <w:rsid w:val="0016261F"/>
    <w:rsid w:val="001656C2"/>
    <w:rsid w:val="00171CEF"/>
    <w:rsid w:val="001B273B"/>
    <w:rsid w:val="001B3785"/>
    <w:rsid w:val="001C379F"/>
    <w:rsid w:val="001E1686"/>
    <w:rsid w:val="001E324B"/>
    <w:rsid w:val="001E370D"/>
    <w:rsid w:val="001E5737"/>
    <w:rsid w:val="001F0C70"/>
    <w:rsid w:val="00206AE6"/>
    <w:rsid w:val="0021030C"/>
    <w:rsid w:val="00220361"/>
    <w:rsid w:val="0022360E"/>
    <w:rsid w:val="00224DD7"/>
    <w:rsid w:val="00227C26"/>
    <w:rsid w:val="00235242"/>
    <w:rsid w:val="00264411"/>
    <w:rsid w:val="00274B1B"/>
    <w:rsid w:val="00287047"/>
    <w:rsid w:val="00296D5D"/>
    <w:rsid w:val="002A01F1"/>
    <w:rsid w:val="002A40F5"/>
    <w:rsid w:val="002B2BFB"/>
    <w:rsid w:val="002B2ECF"/>
    <w:rsid w:val="002D06BD"/>
    <w:rsid w:val="002D3859"/>
    <w:rsid w:val="002E22DF"/>
    <w:rsid w:val="002E3233"/>
    <w:rsid w:val="00335391"/>
    <w:rsid w:val="003358FE"/>
    <w:rsid w:val="00336A72"/>
    <w:rsid w:val="00350C1B"/>
    <w:rsid w:val="00360153"/>
    <w:rsid w:val="00367DDA"/>
    <w:rsid w:val="00370799"/>
    <w:rsid w:val="00387001"/>
    <w:rsid w:val="003917BA"/>
    <w:rsid w:val="00396874"/>
    <w:rsid w:val="003A3B6C"/>
    <w:rsid w:val="003A5A21"/>
    <w:rsid w:val="003E0565"/>
    <w:rsid w:val="003E1FD6"/>
    <w:rsid w:val="003E326C"/>
    <w:rsid w:val="003E5987"/>
    <w:rsid w:val="003E6A5F"/>
    <w:rsid w:val="003F27B3"/>
    <w:rsid w:val="003F493E"/>
    <w:rsid w:val="0040088C"/>
    <w:rsid w:val="004009F5"/>
    <w:rsid w:val="0040312A"/>
    <w:rsid w:val="004264DE"/>
    <w:rsid w:val="004336E4"/>
    <w:rsid w:val="004371CF"/>
    <w:rsid w:val="00453BF3"/>
    <w:rsid w:val="00464F45"/>
    <w:rsid w:val="00467DF5"/>
    <w:rsid w:val="00494B5A"/>
    <w:rsid w:val="004A2141"/>
    <w:rsid w:val="004B20C5"/>
    <w:rsid w:val="004B26B7"/>
    <w:rsid w:val="004B788A"/>
    <w:rsid w:val="004C7CDE"/>
    <w:rsid w:val="004D0180"/>
    <w:rsid w:val="004D7108"/>
    <w:rsid w:val="004F4229"/>
    <w:rsid w:val="00503A2C"/>
    <w:rsid w:val="00514F48"/>
    <w:rsid w:val="00542077"/>
    <w:rsid w:val="00556199"/>
    <w:rsid w:val="00557A38"/>
    <w:rsid w:val="00576506"/>
    <w:rsid w:val="00584429"/>
    <w:rsid w:val="00586133"/>
    <w:rsid w:val="005A1BD1"/>
    <w:rsid w:val="005C138B"/>
    <w:rsid w:val="005C39F6"/>
    <w:rsid w:val="005D0A2D"/>
    <w:rsid w:val="005E25E7"/>
    <w:rsid w:val="005F2480"/>
    <w:rsid w:val="0060408E"/>
    <w:rsid w:val="0061217C"/>
    <w:rsid w:val="006270A3"/>
    <w:rsid w:val="00627EB3"/>
    <w:rsid w:val="00635D21"/>
    <w:rsid w:val="00642F02"/>
    <w:rsid w:val="006548DC"/>
    <w:rsid w:val="006634A5"/>
    <w:rsid w:val="00671D61"/>
    <w:rsid w:val="00672BA7"/>
    <w:rsid w:val="00673844"/>
    <w:rsid w:val="006841A4"/>
    <w:rsid w:val="00684637"/>
    <w:rsid w:val="006860F2"/>
    <w:rsid w:val="00693334"/>
    <w:rsid w:val="00693DD6"/>
    <w:rsid w:val="006978FB"/>
    <w:rsid w:val="006A0397"/>
    <w:rsid w:val="006B4E41"/>
    <w:rsid w:val="006D3109"/>
    <w:rsid w:val="006D371B"/>
    <w:rsid w:val="006E1E76"/>
    <w:rsid w:val="006E58B2"/>
    <w:rsid w:val="006F1F4A"/>
    <w:rsid w:val="007048C1"/>
    <w:rsid w:val="007058B8"/>
    <w:rsid w:val="00710966"/>
    <w:rsid w:val="007138E6"/>
    <w:rsid w:val="00723418"/>
    <w:rsid w:val="00726E25"/>
    <w:rsid w:val="00753491"/>
    <w:rsid w:val="007539C0"/>
    <w:rsid w:val="00765A30"/>
    <w:rsid w:val="0078110A"/>
    <w:rsid w:val="007901EE"/>
    <w:rsid w:val="0079128B"/>
    <w:rsid w:val="00793C07"/>
    <w:rsid w:val="00797345"/>
    <w:rsid w:val="007A57DE"/>
    <w:rsid w:val="007A7D91"/>
    <w:rsid w:val="007C22F9"/>
    <w:rsid w:val="007C3258"/>
    <w:rsid w:val="007D74DA"/>
    <w:rsid w:val="007E52EC"/>
    <w:rsid w:val="007E5685"/>
    <w:rsid w:val="007E5BE7"/>
    <w:rsid w:val="00804254"/>
    <w:rsid w:val="00805631"/>
    <w:rsid w:val="00824C0B"/>
    <w:rsid w:val="00831E44"/>
    <w:rsid w:val="00855A9E"/>
    <w:rsid w:val="0086254F"/>
    <w:rsid w:val="00863139"/>
    <w:rsid w:val="008930F5"/>
    <w:rsid w:val="008962D5"/>
    <w:rsid w:val="008A0E52"/>
    <w:rsid w:val="008A7007"/>
    <w:rsid w:val="008A78EF"/>
    <w:rsid w:val="008B128F"/>
    <w:rsid w:val="008D6075"/>
    <w:rsid w:val="008E57B5"/>
    <w:rsid w:val="008F0C6B"/>
    <w:rsid w:val="008F1D65"/>
    <w:rsid w:val="00903D0D"/>
    <w:rsid w:val="00904C07"/>
    <w:rsid w:val="0092777B"/>
    <w:rsid w:val="00930345"/>
    <w:rsid w:val="009307DA"/>
    <w:rsid w:val="009328AE"/>
    <w:rsid w:val="00933D13"/>
    <w:rsid w:val="0094247C"/>
    <w:rsid w:val="00943F78"/>
    <w:rsid w:val="009555F5"/>
    <w:rsid w:val="009659A5"/>
    <w:rsid w:val="0097287D"/>
    <w:rsid w:val="00975940"/>
    <w:rsid w:val="009A7298"/>
    <w:rsid w:val="009C1E51"/>
    <w:rsid w:val="009C7628"/>
    <w:rsid w:val="009D2EBC"/>
    <w:rsid w:val="009F34C1"/>
    <w:rsid w:val="00A05565"/>
    <w:rsid w:val="00A148BA"/>
    <w:rsid w:val="00A21C9B"/>
    <w:rsid w:val="00A23EE8"/>
    <w:rsid w:val="00A26C0E"/>
    <w:rsid w:val="00A275F4"/>
    <w:rsid w:val="00A31BEF"/>
    <w:rsid w:val="00A41475"/>
    <w:rsid w:val="00A41481"/>
    <w:rsid w:val="00A45F1C"/>
    <w:rsid w:val="00A461DB"/>
    <w:rsid w:val="00A47DAF"/>
    <w:rsid w:val="00A50D5F"/>
    <w:rsid w:val="00A52A66"/>
    <w:rsid w:val="00A53485"/>
    <w:rsid w:val="00A5562B"/>
    <w:rsid w:val="00A65268"/>
    <w:rsid w:val="00A72345"/>
    <w:rsid w:val="00A73A95"/>
    <w:rsid w:val="00A740D8"/>
    <w:rsid w:val="00A86D9C"/>
    <w:rsid w:val="00A91861"/>
    <w:rsid w:val="00A91ED8"/>
    <w:rsid w:val="00AB173D"/>
    <w:rsid w:val="00AC1C10"/>
    <w:rsid w:val="00AC7E2A"/>
    <w:rsid w:val="00AE006D"/>
    <w:rsid w:val="00AE6F10"/>
    <w:rsid w:val="00B03D52"/>
    <w:rsid w:val="00B13243"/>
    <w:rsid w:val="00B16BD6"/>
    <w:rsid w:val="00B212EA"/>
    <w:rsid w:val="00B32219"/>
    <w:rsid w:val="00B32D61"/>
    <w:rsid w:val="00B77A3E"/>
    <w:rsid w:val="00B81053"/>
    <w:rsid w:val="00B81898"/>
    <w:rsid w:val="00B95531"/>
    <w:rsid w:val="00BA1850"/>
    <w:rsid w:val="00BA65C2"/>
    <w:rsid w:val="00BB0DAB"/>
    <w:rsid w:val="00BB4653"/>
    <w:rsid w:val="00BC2B52"/>
    <w:rsid w:val="00BE765A"/>
    <w:rsid w:val="00BF1714"/>
    <w:rsid w:val="00BF1C3F"/>
    <w:rsid w:val="00C05535"/>
    <w:rsid w:val="00C0695E"/>
    <w:rsid w:val="00C0756A"/>
    <w:rsid w:val="00C30F0B"/>
    <w:rsid w:val="00C316F5"/>
    <w:rsid w:val="00C42D10"/>
    <w:rsid w:val="00C561D5"/>
    <w:rsid w:val="00C57C64"/>
    <w:rsid w:val="00C6168A"/>
    <w:rsid w:val="00C65F6F"/>
    <w:rsid w:val="00C76950"/>
    <w:rsid w:val="00C81FD3"/>
    <w:rsid w:val="00C92BB8"/>
    <w:rsid w:val="00C93FA2"/>
    <w:rsid w:val="00CA7410"/>
    <w:rsid w:val="00CA7CE2"/>
    <w:rsid w:val="00CB651E"/>
    <w:rsid w:val="00CC11A7"/>
    <w:rsid w:val="00CE4C82"/>
    <w:rsid w:val="00CF2171"/>
    <w:rsid w:val="00D22604"/>
    <w:rsid w:val="00D461CC"/>
    <w:rsid w:val="00D60902"/>
    <w:rsid w:val="00D66092"/>
    <w:rsid w:val="00D80CF0"/>
    <w:rsid w:val="00D8670D"/>
    <w:rsid w:val="00D87FEC"/>
    <w:rsid w:val="00D9196A"/>
    <w:rsid w:val="00D921E9"/>
    <w:rsid w:val="00D967F4"/>
    <w:rsid w:val="00D97665"/>
    <w:rsid w:val="00DA03F6"/>
    <w:rsid w:val="00DD3928"/>
    <w:rsid w:val="00DF2454"/>
    <w:rsid w:val="00E006B3"/>
    <w:rsid w:val="00E03C53"/>
    <w:rsid w:val="00E10D0A"/>
    <w:rsid w:val="00E12B79"/>
    <w:rsid w:val="00E171E6"/>
    <w:rsid w:val="00E3141F"/>
    <w:rsid w:val="00E31BD0"/>
    <w:rsid w:val="00E36D04"/>
    <w:rsid w:val="00E422F2"/>
    <w:rsid w:val="00E43FF9"/>
    <w:rsid w:val="00E4486A"/>
    <w:rsid w:val="00E46576"/>
    <w:rsid w:val="00E508FE"/>
    <w:rsid w:val="00E51141"/>
    <w:rsid w:val="00E51FF0"/>
    <w:rsid w:val="00E61D61"/>
    <w:rsid w:val="00E70404"/>
    <w:rsid w:val="00E76CE4"/>
    <w:rsid w:val="00EB544C"/>
    <w:rsid w:val="00EC3935"/>
    <w:rsid w:val="00EC7871"/>
    <w:rsid w:val="00EE0AE9"/>
    <w:rsid w:val="00EE26D2"/>
    <w:rsid w:val="00F0027F"/>
    <w:rsid w:val="00F13E48"/>
    <w:rsid w:val="00F14EA6"/>
    <w:rsid w:val="00F1556D"/>
    <w:rsid w:val="00F238BF"/>
    <w:rsid w:val="00F43DD6"/>
    <w:rsid w:val="00F52E19"/>
    <w:rsid w:val="00F579F2"/>
    <w:rsid w:val="00F57C9C"/>
    <w:rsid w:val="00F606CC"/>
    <w:rsid w:val="00F66A04"/>
    <w:rsid w:val="00F740F9"/>
    <w:rsid w:val="00F82D71"/>
    <w:rsid w:val="00F91ED6"/>
    <w:rsid w:val="00F93E8A"/>
    <w:rsid w:val="00F97FF5"/>
    <w:rsid w:val="00FA405B"/>
    <w:rsid w:val="00FB122E"/>
    <w:rsid w:val="00FC3D11"/>
    <w:rsid w:val="00FD0EAE"/>
    <w:rsid w:val="00FD1DA0"/>
    <w:rsid w:val="00FD4301"/>
    <w:rsid w:val="00FD6495"/>
    <w:rsid w:val="00FE2A65"/>
    <w:rsid w:val="00FE4E1C"/>
    <w:rsid w:val="00FE650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80ED5"/>
  <w15:chartTrackingRefBased/>
  <w15:docId w15:val="{179248D0-7096-4FB6-B9ED-8A60D7BE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A21"/>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5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
    <w:name w:val="he"/>
    <w:basedOn w:val="Normal"/>
    <w:rsid w:val="003A5A2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3A5A21"/>
    <w:pPr>
      <w:ind w:left="720"/>
      <w:contextualSpacing/>
    </w:pPr>
  </w:style>
  <w:style w:type="character" w:styleId="Hyperlink">
    <w:name w:val="Hyperlink"/>
    <w:basedOn w:val="DefaultParagraphFont"/>
    <w:uiPriority w:val="99"/>
    <w:semiHidden/>
    <w:unhideWhenUsed/>
    <w:rsid w:val="00726E25"/>
    <w:rPr>
      <w:color w:val="0000FF"/>
      <w:u w:val="single"/>
    </w:rPr>
  </w:style>
  <w:style w:type="character" w:styleId="Strong">
    <w:name w:val="Strong"/>
    <w:basedOn w:val="DefaultParagraphFont"/>
    <w:uiPriority w:val="22"/>
    <w:qFormat/>
    <w:rsid w:val="00A148BA"/>
    <w:rPr>
      <w:b/>
      <w:bCs/>
    </w:rPr>
  </w:style>
  <w:style w:type="paragraph" w:customStyle="1" w:styleId="en">
    <w:name w:val="en"/>
    <w:basedOn w:val="Normal"/>
    <w:rsid w:val="00A148BA"/>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94979"/>
    <w:pPr>
      <w:tabs>
        <w:tab w:val="center" w:pos="4680"/>
        <w:tab w:val="right" w:pos="9360"/>
      </w:tabs>
    </w:pPr>
  </w:style>
  <w:style w:type="character" w:customStyle="1" w:styleId="HeaderChar">
    <w:name w:val="Header Char"/>
    <w:basedOn w:val="DefaultParagraphFont"/>
    <w:link w:val="Header"/>
    <w:uiPriority w:val="99"/>
    <w:rsid w:val="00094979"/>
  </w:style>
  <w:style w:type="paragraph" w:styleId="Footer">
    <w:name w:val="footer"/>
    <w:basedOn w:val="Normal"/>
    <w:link w:val="FooterChar"/>
    <w:uiPriority w:val="99"/>
    <w:unhideWhenUsed/>
    <w:rsid w:val="00094979"/>
    <w:pPr>
      <w:tabs>
        <w:tab w:val="center" w:pos="4680"/>
        <w:tab w:val="right" w:pos="9360"/>
      </w:tabs>
    </w:pPr>
  </w:style>
  <w:style w:type="character" w:customStyle="1" w:styleId="FooterChar">
    <w:name w:val="Footer Char"/>
    <w:basedOn w:val="DefaultParagraphFont"/>
    <w:link w:val="Footer"/>
    <w:uiPriority w:val="99"/>
    <w:rsid w:val="000949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518406">
      <w:bodyDiv w:val="1"/>
      <w:marLeft w:val="0"/>
      <w:marRight w:val="0"/>
      <w:marTop w:val="0"/>
      <w:marBottom w:val="0"/>
      <w:divBdr>
        <w:top w:val="none" w:sz="0" w:space="0" w:color="auto"/>
        <w:left w:val="none" w:sz="0" w:space="0" w:color="auto"/>
        <w:bottom w:val="none" w:sz="0" w:space="0" w:color="auto"/>
        <w:right w:val="none" w:sz="0" w:space="0" w:color="auto"/>
      </w:divBdr>
      <w:divsChild>
        <w:div w:id="578102036">
          <w:marLeft w:val="0"/>
          <w:marRight w:val="0"/>
          <w:marTop w:val="0"/>
          <w:marBottom w:val="0"/>
          <w:divBdr>
            <w:top w:val="none" w:sz="0" w:space="0" w:color="auto"/>
            <w:left w:val="none" w:sz="0" w:space="0" w:color="auto"/>
            <w:bottom w:val="none" w:sz="0" w:space="0" w:color="auto"/>
            <w:right w:val="none" w:sz="0" w:space="0" w:color="auto"/>
          </w:divBdr>
        </w:div>
        <w:div w:id="1537497577">
          <w:marLeft w:val="0"/>
          <w:marRight w:val="0"/>
          <w:marTop w:val="0"/>
          <w:marBottom w:val="0"/>
          <w:divBdr>
            <w:top w:val="none" w:sz="0" w:space="0" w:color="auto"/>
            <w:left w:val="none" w:sz="0" w:space="0" w:color="auto"/>
            <w:bottom w:val="none" w:sz="0" w:space="0" w:color="auto"/>
            <w:right w:val="none" w:sz="0" w:space="0" w:color="auto"/>
          </w:divBdr>
        </w:div>
        <w:div w:id="1946188105">
          <w:marLeft w:val="0"/>
          <w:marRight w:val="0"/>
          <w:marTop w:val="0"/>
          <w:marBottom w:val="0"/>
          <w:divBdr>
            <w:top w:val="none" w:sz="0" w:space="0" w:color="auto"/>
            <w:left w:val="none" w:sz="0" w:space="0" w:color="auto"/>
            <w:bottom w:val="none" w:sz="0" w:space="0" w:color="auto"/>
            <w:right w:val="none" w:sz="0" w:space="0" w:color="auto"/>
          </w:divBdr>
        </w:div>
        <w:div w:id="569508174">
          <w:marLeft w:val="0"/>
          <w:marRight w:val="0"/>
          <w:marTop w:val="0"/>
          <w:marBottom w:val="0"/>
          <w:divBdr>
            <w:top w:val="none" w:sz="0" w:space="0" w:color="auto"/>
            <w:left w:val="none" w:sz="0" w:space="0" w:color="auto"/>
            <w:bottom w:val="none" w:sz="0" w:space="0" w:color="auto"/>
            <w:right w:val="none" w:sz="0" w:space="0" w:color="auto"/>
          </w:divBdr>
        </w:div>
        <w:div w:id="374622199">
          <w:marLeft w:val="0"/>
          <w:marRight w:val="0"/>
          <w:marTop w:val="0"/>
          <w:marBottom w:val="0"/>
          <w:divBdr>
            <w:top w:val="none" w:sz="0" w:space="0" w:color="auto"/>
            <w:left w:val="none" w:sz="0" w:space="0" w:color="auto"/>
            <w:bottom w:val="none" w:sz="0" w:space="0" w:color="auto"/>
            <w:right w:val="none" w:sz="0" w:space="0" w:color="auto"/>
          </w:divBdr>
        </w:div>
        <w:div w:id="2042701624">
          <w:marLeft w:val="0"/>
          <w:marRight w:val="0"/>
          <w:marTop w:val="0"/>
          <w:marBottom w:val="0"/>
          <w:divBdr>
            <w:top w:val="none" w:sz="0" w:space="0" w:color="auto"/>
            <w:left w:val="none" w:sz="0" w:space="0" w:color="auto"/>
            <w:bottom w:val="none" w:sz="0" w:space="0" w:color="auto"/>
            <w:right w:val="none" w:sz="0" w:space="0" w:color="auto"/>
          </w:divBdr>
        </w:div>
        <w:div w:id="562109347">
          <w:marLeft w:val="0"/>
          <w:marRight w:val="0"/>
          <w:marTop w:val="0"/>
          <w:marBottom w:val="0"/>
          <w:divBdr>
            <w:top w:val="none" w:sz="0" w:space="0" w:color="auto"/>
            <w:left w:val="none" w:sz="0" w:space="0" w:color="auto"/>
            <w:bottom w:val="none" w:sz="0" w:space="0" w:color="auto"/>
            <w:right w:val="none" w:sz="0" w:space="0" w:color="auto"/>
          </w:divBdr>
        </w:div>
        <w:div w:id="1384326698">
          <w:marLeft w:val="0"/>
          <w:marRight w:val="0"/>
          <w:marTop w:val="0"/>
          <w:marBottom w:val="0"/>
          <w:divBdr>
            <w:top w:val="none" w:sz="0" w:space="0" w:color="auto"/>
            <w:left w:val="none" w:sz="0" w:space="0" w:color="auto"/>
            <w:bottom w:val="none" w:sz="0" w:space="0" w:color="auto"/>
            <w:right w:val="none" w:sz="0" w:space="0" w:color="auto"/>
          </w:divBdr>
        </w:div>
        <w:div w:id="543492096">
          <w:marLeft w:val="0"/>
          <w:marRight w:val="0"/>
          <w:marTop w:val="0"/>
          <w:marBottom w:val="0"/>
          <w:divBdr>
            <w:top w:val="none" w:sz="0" w:space="0" w:color="auto"/>
            <w:left w:val="none" w:sz="0" w:space="0" w:color="auto"/>
            <w:bottom w:val="none" w:sz="0" w:space="0" w:color="auto"/>
            <w:right w:val="none" w:sz="0" w:space="0" w:color="auto"/>
          </w:divBdr>
        </w:div>
        <w:div w:id="1771194884">
          <w:marLeft w:val="0"/>
          <w:marRight w:val="0"/>
          <w:marTop w:val="0"/>
          <w:marBottom w:val="0"/>
          <w:divBdr>
            <w:top w:val="none" w:sz="0" w:space="0" w:color="auto"/>
            <w:left w:val="none" w:sz="0" w:space="0" w:color="auto"/>
            <w:bottom w:val="none" w:sz="0" w:space="0" w:color="auto"/>
            <w:right w:val="none" w:sz="0" w:space="0" w:color="auto"/>
          </w:divBdr>
        </w:div>
        <w:div w:id="177431053">
          <w:marLeft w:val="0"/>
          <w:marRight w:val="0"/>
          <w:marTop w:val="0"/>
          <w:marBottom w:val="0"/>
          <w:divBdr>
            <w:top w:val="none" w:sz="0" w:space="0" w:color="auto"/>
            <w:left w:val="none" w:sz="0" w:space="0" w:color="auto"/>
            <w:bottom w:val="none" w:sz="0" w:space="0" w:color="auto"/>
            <w:right w:val="none" w:sz="0" w:space="0" w:color="auto"/>
          </w:divBdr>
        </w:div>
        <w:div w:id="970356537">
          <w:marLeft w:val="0"/>
          <w:marRight w:val="0"/>
          <w:marTop w:val="0"/>
          <w:marBottom w:val="0"/>
          <w:divBdr>
            <w:top w:val="none" w:sz="0" w:space="0" w:color="auto"/>
            <w:left w:val="none" w:sz="0" w:space="0" w:color="auto"/>
            <w:bottom w:val="none" w:sz="0" w:space="0" w:color="auto"/>
            <w:right w:val="none" w:sz="0" w:space="0" w:color="auto"/>
          </w:divBdr>
        </w:div>
        <w:div w:id="1878351449">
          <w:marLeft w:val="0"/>
          <w:marRight w:val="0"/>
          <w:marTop w:val="0"/>
          <w:marBottom w:val="0"/>
          <w:divBdr>
            <w:top w:val="none" w:sz="0" w:space="0" w:color="auto"/>
            <w:left w:val="none" w:sz="0" w:space="0" w:color="auto"/>
            <w:bottom w:val="none" w:sz="0" w:space="0" w:color="auto"/>
            <w:right w:val="none" w:sz="0" w:space="0" w:color="auto"/>
          </w:divBdr>
        </w:div>
        <w:div w:id="834808473">
          <w:marLeft w:val="0"/>
          <w:marRight w:val="0"/>
          <w:marTop w:val="0"/>
          <w:marBottom w:val="0"/>
          <w:divBdr>
            <w:top w:val="none" w:sz="0" w:space="0" w:color="auto"/>
            <w:left w:val="none" w:sz="0" w:space="0" w:color="auto"/>
            <w:bottom w:val="none" w:sz="0" w:space="0" w:color="auto"/>
            <w:right w:val="none" w:sz="0" w:space="0" w:color="auto"/>
          </w:divBdr>
        </w:div>
        <w:div w:id="1271209099">
          <w:marLeft w:val="0"/>
          <w:marRight w:val="0"/>
          <w:marTop w:val="0"/>
          <w:marBottom w:val="0"/>
          <w:divBdr>
            <w:top w:val="none" w:sz="0" w:space="0" w:color="auto"/>
            <w:left w:val="none" w:sz="0" w:space="0" w:color="auto"/>
            <w:bottom w:val="none" w:sz="0" w:space="0" w:color="auto"/>
            <w:right w:val="none" w:sz="0" w:space="0" w:color="auto"/>
          </w:divBdr>
        </w:div>
        <w:div w:id="370226180">
          <w:marLeft w:val="0"/>
          <w:marRight w:val="0"/>
          <w:marTop w:val="0"/>
          <w:marBottom w:val="0"/>
          <w:divBdr>
            <w:top w:val="none" w:sz="0" w:space="0" w:color="auto"/>
            <w:left w:val="none" w:sz="0" w:space="0" w:color="auto"/>
            <w:bottom w:val="none" w:sz="0" w:space="0" w:color="auto"/>
            <w:right w:val="none" w:sz="0" w:space="0" w:color="auto"/>
          </w:divBdr>
        </w:div>
        <w:div w:id="101534983">
          <w:marLeft w:val="0"/>
          <w:marRight w:val="0"/>
          <w:marTop w:val="0"/>
          <w:marBottom w:val="0"/>
          <w:divBdr>
            <w:top w:val="none" w:sz="0" w:space="0" w:color="auto"/>
            <w:left w:val="none" w:sz="0" w:space="0" w:color="auto"/>
            <w:bottom w:val="none" w:sz="0" w:space="0" w:color="auto"/>
            <w:right w:val="none" w:sz="0" w:space="0" w:color="auto"/>
          </w:divBdr>
        </w:div>
        <w:div w:id="668099187">
          <w:marLeft w:val="0"/>
          <w:marRight w:val="0"/>
          <w:marTop w:val="0"/>
          <w:marBottom w:val="0"/>
          <w:divBdr>
            <w:top w:val="none" w:sz="0" w:space="0" w:color="auto"/>
            <w:left w:val="none" w:sz="0" w:space="0" w:color="auto"/>
            <w:bottom w:val="none" w:sz="0" w:space="0" w:color="auto"/>
            <w:right w:val="none" w:sz="0" w:space="0" w:color="auto"/>
          </w:divBdr>
        </w:div>
        <w:div w:id="864845">
          <w:marLeft w:val="0"/>
          <w:marRight w:val="0"/>
          <w:marTop w:val="0"/>
          <w:marBottom w:val="0"/>
          <w:divBdr>
            <w:top w:val="none" w:sz="0" w:space="0" w:color="auto"/>
            <w:left w:val="none" w:sz="0" w:space="0" w:color="auto"/>
            <w:bottom w:val="none" w:sz="0" w:space="0" w:color="auto"/>
            <w:right w:val="none" w:sz="0" w:space="0" w:color="auto"/>
          </w:divBdr>
        </w:div>
        <w:div w:id="1335910964">
          <w:marLeft w:val="0"/>
          <w:marRight w:val="0"/>
          <w:marTop w:val="0"/>
          <w:marBottom w:val="0"/>
          <w:divBdr>
            <w:top w:val="none" w:sz="0" w:space="0" w:color="auto"/>
            <w:left w:val="none" w:sz="0" w:space="0" w:color="auto"/>
            <w:bottom w:val="none" w:sz="0" w:space="0" w:color="auto"/>
            <w:right w:val="none" w:sz="0" w:space="0" w:color="auto"/>
          </w:divBdr>
        </w:div>
        <w:div w:id="444234557">
          <w:marLeft w:val="0"/>
          <w:marRight w:val="0"/>
          <w:marTop w:val="0"/>
          <w:marBottom w:val="0"/>
          <w:divBdr>
            <w:top w:val="none" w:sz="0" w:space="0" w:color="auto"/>
            <w:left w:val="none" w:sz="0" w:space="0" w:color="auto"/>
            <w:bottom w:val="none" w:sz="0" w:space="0" w:color="auto"/>
            <w:right w:val="none" w:sz="0" w:space="0" w:color="auto"/>
          </w:divBdr>
        </w:div>
        <w:div w:id="1992514135">
          <w:marLeft w:val="0"/>
          <w:marRight w:val="0"/>
          <w:marTop w:val="0"/>
          <w:marBottom w:val="0"/>
          <w:divBdr>
            <w:top w:val="none" w:sz="0" w:space="0" w:color="auto"/>
            <w:left w:val="none" w:sz="0" w:space="0" w:color="auto"/>
            <w:bottom w:val="none" w:sz="0" w:space="0" w:color="auto"/>
            <w:right w:val="none" w:sz="0" w:space="0" w:color="auto"/>
          </w:divBdr>
        </w:div>
        <w:div w:id="1672297501">
          <w:marLeft w:val="0"/>
          <w:marRight w:val="0"/>
          <w:marTop w:val="0"/>
          <w:marBottom w:val="0"/>
          <w:divBdr>
            <w:top w:val="none" w:sz="0" w:space="0" w:color="auto"/>
            <w:left w:val="none" w:sz="0" w:space="0" w:color="auto"/>
            <w:bottom w:val="none" w:sz="0" w:space="0" w:color="auto"/>
            <w:right w:val="none" w:sz="0" w:space="0" w:color="auto"/>
          </w:divBdr>
        </w:div>
        <w:div w:id="980771203">
          <w:marLeft w:val="0"/>
          <w:marRight w:val="0"/>
          <w:marTop w:val="0"/>
          <w:marBottom w:val="0"/>
          <w:divBdr>
            <w:top w:val="none" w:sz="0" w:space="0" w:color="auto"/>
            <w:left w:val="none" w:sz="0" w:space="0" w:color="auto"/>
            <w:bottom w:val="none" w:sz="0" w:space="0" w:color="auto"/>
            <w:right w:val="none" w:sz="0" w:space="0" w:color="auto"/>
          </w:divBdr>
        </w:div>
      </w:divsChild>
    </w:div>
    <w:div w:id="133177341">
      <w:bodyDiv w:val="1"/>
      <w:marLeft w:val="0"/>
      <w:marRight w:val="0"/>
      <w:marTop w:val="0"/>
      <w:marBottom w:val="0"/>
      <w:divBdr>
        <w:top w:val="none" w:sz="0" w:space="0" w:color="auto"/>
        <w:left w:val="none" w:sz="0" w:space="0" w:color="auto"/>
        <w:bottom w:val="none" w:sz="0" w:space="0" w:color="auto"/>
        <w:right w:val="none" w:sz="0" w:space="0" w:color="auto"/>
      </w:divBdr>
    </w:div>
    <w:div w:id="197401899">
      <w:bodyDiv w:val="1"/>
      <w:marLeft w:val="0"/>
      <w:marRight w:val="0"/>
      <w:marTop w:val="0"/>
      <w:marBottom w:val="0"/>
      <w:divBdr>
        <w:top w:val="none" w:sz="0" w:space="0" w:color="auto"/>
        <w:left w:val="none" w:sz="0" w:space="0" w:color="auto"/>
        <w:bottom w:val="none" w:sz="0" w:space="0" w:color="auto"/>
        <w:right w:val="none" w:sz="0" w:space="0" w:color="auto"/>
      </w:divBdr>
    </w:div>
    <w:div w:id="249387120">
      <w:bodyDiv w:val="1"/>
      <w:marLeft w:val="0"/>
      <w:marRight w:val="0"/>
      <w:marTop w:val="0"/>
      <w:marBottom w:val="0"/>
      <w:divBdr>
        <w:top w:val="none" w:sz="0" w:space="0" w:color="auto"/>
        <w:left w:val="none" w:sz="0" w:space="0" w:color="auto"/>
        <w:bottom w:val="none" w:sz="0" w:space="0" w:color="auto"/>
        <w:right w:val="none" w:sz="0" w:space="0" w:color="auto"/>
      </w:divBdr>
    </w:div>
    <w:div w:id="501626297">
      <w:bodyDiv w:val="1"/>
      <w:marLeft w:val="0"/>
      <w:marRight w:val="0"/>
      <w:marTop w:val="0"/>
      <w:marBottom w:val="0"/>
      <w:divBdr>
        <w:top w:val="none" w:sz="0" w:space="0" w:color="auto"/>
        <w:left w:val="none" w:sz="0" w:space="0" w:color="auto"/>
        <w:bottom w:val="none" w:sz="0" w:space="0" w:color="auto"/>
        <w:right w:val="none" w:sz="0" w:space="0" w:color="auto"/>
      </w:divBdr>
      <w:divsChild>
        <w:div w:id="984772053">
          <w:marLeft w:val="0"/>
          <w:marRight w:val="0"/>
          <w:marTop w:val="0"/>
          <w:marBottom w:val="0"/>
          <w:divBdr>
            <w:top w:val="none" w:sz="0" w:space="0" w:color="auto"/>
            <w:left w:val="none" w:sz="0" w:space="0" w:color="auto"/>
            <w:bottom w:val="none" w:sz="0" w:space="0" w:color="auto"/>
            <w:right w:val="none" w:sz="0" w:space="0" w:color="auto"/>
          </w:divBdr>
        </w:div>
      </w:divsChild>
    </w:div>
    <w:div w:id="690838262">
      <w:bodyDiv w:val="1"/>
      <w:marLeft w:val="0"/>
      <w:marRight w:val="0"/>
      <w:marTop w:val="0"/>
      <w:marBottom w:val="0"/>
      <w:divBdr>
        <w:top w:val="none" w:sz="0" w:space="0" w:color="auto"/>
        <w:left w:val="none" w:sz="0" w:space="0" w:color="auto"/>
        <w:bottom w:val="none" w:sz="0" w:space="0" w:color="auto"/>
        <w:right w:val="none" w:sz="0" w:space="0" w:color="auto"/>
      </w:divBdr>
    </w:div>
    <w:div w:id="805126052">
      <w:bodyDiv w:val="1"/>
      <w:marLeft w:val="0"/>
      <w:marRight w:val="0"/>
      <w:marTop w:val="0"/>
      <w:marBottom w:val="0"/>
      <w:divBdr>
        <w:top w:val="none" w:sz="0" w:space="0" w:color="auto"/>
        <w:left w:val="none" w:sz="0" w:space="0" w:color="auto"/>
        <w:bottom w:val="none" w:sz="0" w:space="0" w:color="auto"/>
        <w:right w:val="none" w:sz="0" w:space="0" w:color="auto"/>
      </w:divBdr>
      <w:divsChild>
        <w:div w:id="1028793614">
          <w:marLeft w:val="0"/>
          <w:marRight w:val="0"/>
          <w:marTop w:val="0"/>
          <w:marBottom w:val="0"/>
          <w:divBdr>
            <w:top w:val="none" w:sz="0" w:space="0" w:color="auto"/>
            <w:left w:val="none" w:sz="0" w:space="0" w:color="auto"/>
            <w:bottom w:val="none" w:sz="0" w:space="0" w:color="auto"/>
            <w:right w:val="none" w:sz="0" w:space="0" w:color="auto"/>
          </w:divBdr>
          <w:divsChild>
            <w:div w:id="1698502466">
              <w:marLeft w:val="0"/>
              <w:marRight w:val="0"/>
              <w:marTop w:val="0"/>
              <w:marBottom w:val="0"/>
              <w:divBdr>
                <w:top w:val="none" w:sz="0" w:space="0" w:color="auto"/>
                <w:left w:val="none" w:sz="0" w:space="0" w:color="auto"/>
                <w:bottom w:val="none" w:sz="0" w:space="0" w:color="auto"/>
                <w:right w:val="none" w:sz="0" w:space="0" w:color="auto"/>
              </w:divBdr>
              <w:divsChild>
                <w:div w:id="673384408">
                  <w:marLeft w:val="0"/>
                  <w:marRight w:val="0"/>
                  <w:marTop w:val="0"/>
                  <w:marBottom w:val="0"/>
                  <w:divBdr>
                    <w:top w:val="none" w:sz="0" w:space="0" w:color="auto"/>
                    <w:left w:val="none" w:sz="0" w:space="0" w:color="auto"/>
                    <w:bottom w:val="none" w:sz="0" w:space="0" w:color="auto"/>
                    <w:right w:val="none" w:sz="0" w:space="0" w:color="auto"/>
                  </w:divBdr>
                  <w:divsChild>
                    <w:div w:id="173573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185339">
      <w:bodyDiv w:val="1"/>
      <w:marLeft w:val="0"/>
      <w:marRight w:val="0"/>
      <w:marTop w:val="0"/>
      <w:marBottom w:val="0"/>
      <w:divBdr>
        <w:top w:val="none" w:sz="0" w:space="0" w:color="auto"/>
        <w:left w:val="none" w:sz="0" w:space="0" w:color="auto"/>
        <w:bottom w:val="none" w:sz="0" w:space="0" w:color="auto"/>
        <w:right w:val="none" w:sz="0" w:space="0" w:color="auto"/>
      </w:divBdr>
    </w:div>
    <w:div w:id="1543520711">
      <w:bodyDiv w:val="1"/>
      <w:marLeft w:val="0"/>
      <w:marRight w:val="0"/>
      <w:marTop w:val="0"/>
      <w:marBottom w:val="0"/>
      <w:divBdr>
        <w:top w:val="none" w:sz="0" w:space="0" w:color="auto"/>
        <w:left w:val="none" w:sz="0" w:space="0" w:color="auto"/>
        <w:bottom w:val="none" w:sz="0" w:space="0" w:color="auto"/>
        <w:right w:val="none" w:sz="0" w:space="0" w:color="auto"/>
      </w:divBdr>
      <w:divsChild>
        <w:div w:id="2122718177">
          <w:marLeft w:val="0"/>
          <w:marRight w:val="0"/>
          <w:marTop w:val="0"/>
          <w:marBottom w:val="0"/>
          <w:divBdr>
            <w:top w:val="none" w:sz="0" w:space="0" w:color="auto"/>
            <w:left w:val="none" w:sz="0" w:space="0" w:color="auto"/>
            <w:bottom w:val="none" w:sz="0" w:space="0" w:color="auto"/>
            <w:right w:val="none" w:sz="0" w:space="0" w:color="auto"/>
          </w:divBdr>
        </w:div>
        <w:div w:id="321735908">
          <w:marLeft w:val="0"/>
          <w:marRight w:val="0"/>
          <w:marTop w:val="0"/>
          <w:marBottom w:val="0"/>
          <w:divBdr>
            <w:top w:val="none" w:sz="0" w:space="0" w:color="auto"/>
            <w:left w:val="none" w:sz="0" w:space="0" w:color="auto"/>
            <w:bottom w:val="none" w:sz="0" w:space="0" w:color="auto"/>
            <w:right w:val="none" w:sz="0" w:space="0" w:color="auto"/>
          </w:divBdr>
        </w:div>
        <w:div w:id="1641617065">
          <w:marLeft w:val="0"/>
          <w:marRight w:val="0"/>
          <w:marTop w:val="0"/>
          <w:marBottom w:val="0"/>
          <w:divBdr>
            <w:top w:val="none" w:sz="0" w:space="0" w:color="auto"/>
            <w:left w:val="none" w:sz="0" w:space="0" w:color="auto"/>
            <w:bottom w:val="none" w:sz="0" w:space="0" w:color="auto"/>
            <w:right w:val="none" w:sz="0" w:space="0" w:color="auto"/>
          </w:divBdr>
        </w:div>
      </w:divsChild>
    </w:div>
    <w:div w:id="1802770686">
      <w:bodyDiv w:val="1"/>
      <w:marLeft w:val="0"/>
      <w:marRight w:val="0"/>
      <w:marTop w:val="0"/>
      <w:marBottom w:val="0"/>
      <w:divBdr>
        <w:top w:val="none" w:sz="0" w:space="0" w:color="auto"/>
        <w:left w:val="none" w:sz="0" w:space="0" w:color="auto"/>
        <w:bottom w:val="none" w:sz="0" w:space="0" w:color="auto"/>
        <w:right w:val="none" w:sz="0" w:space="0" w:color="auto"/>
      </w:divBdr>
      <w:divsChild>
        <w:div w:id="1181773649">
          <w:marLeft w:val="0"/>
          <w:marRight w:val="0"/>
          <w:marTop w:val="0"/>
          <w:marBottom w:val="0"/>
          <w:divBdr>
            <w:top w:val="none" w:sz="0" w:space="0" w:color="auto"/>
            <w:left w:val="none" w:sz="0" w:space="0" w:color="auto"/>
            <w:bottom w:val="none" w:sz="0" w:space="0" w:color="auto"/>
            <w:right w:val="none" w:sz="0" w:space="0" w:color="auto"/>
          </w:divBdr>
        </w:div>
        <w:div w:id="333842601">
          <w:marLeft w:val="0"/>
          <w:marRight w:val="0"/>
          <w:marTop w:val="0"/>
          <w:marBottom w:val="0"/>
          <w:divBdr>
            <w:top w:val="none" w:sz="0" w:space="0" w:color="auto"/>
            <w:left w:val="none" w:sz="0" w:space="0" w:color="auto"/>
            <w:bottom w:val="none" w:sz="0" w:space="0" w:color="auto"/>
            <w:right w:val="none" w:sz="0" w:space="0" w:color="auto"/>
          </w:divBdr>
        </w:div>
        <w:div w:id="850994178">
          <w:marLeft w:val="0"/>
          <w:marRight w:val="0"/>
          <w:marTop w:val="0"/>
          <w:marBottom w:val="0"/>
          <w:divBdr>
            <w:top w:val="none" w:sz="0" w:space="0" w:color="auto"/>
            <w:left w:val="none" w:sz="0" w:space="0" w:color="auto"/>
            <w:bottom w:val="none" w:sz="0" w:space="0" w:color="auto"/>
            <w:right w:val="none" w:sz="0" w:space="0" w:color="auto"/>
          </w:divBdr>
        </w:div>
        <w:div w:id="1765564789">
          <w:marLeft w:val="0"/>
          <w:marRight w:val="0"/>
          <w:marTop w:val="0"/>
          <w:marBottom w:val="0"/>
          <w:divBdr>
            <w:top w:val="none" w:sz="0" w:space="0" w:color="auto"/>
            <w:left w:val="none" w:sz="0" w:space="0" w:color="auto"/>
            <w:bottom w:val="none" w:sz="0" w:space="0" w:color="auto"/>
            <w:right w:val="none" w:sz="0" w:space="0" w:color="auto"/>
          </w:divBdr>
        </w:div>
        <w:div w:id="1900163075">
          <w:marLeft w:val="0"/>
          <w:marRight w:val="0"/>
          <w:marTop w:val="0"/>
          <w:marBottom w:val="0"/>
          <w:divBdr>
            <w:top w:val="none" w:sz="0" w:space="0" w:color="auto"/>
            <w:left w:val="none" w:sz="0" w:space="0" w:color="auto"/>
            <w:bottom w:val="none" w:sz="0" w:space="0" w:color="auto"/>
            <w:right w:val="none" w:sz="0" w:space="0" w:color="auto"/>
          </w:divBdr>
        </w:div>
      </w:divsChild>
    </w:div>
    <w:div w:id="1834568240">
      <w:bodyDiv w:val="1"/>
      <w:marLeft w:val="0"/>
      <w:marRight w:val="0"/>
      <w:marTop w:val="0"/>
      <w:marBottom w:val="0"/>
      <w:divBdr>
        <w:top w:val="none" w:sz="0" w:space="0" w:color="auto"/>
        <w:left w:val="none" w:sz="0" w:space="0" w:color="auto"/>
        <w:bottom w:val="none" w:sz="0" w:space="0" w:color="auto"/>
        <w:right w:val="none" w:sz="0" w:space="0" w:color="auto"/>
      </w:divBdr>
    </w:div>
    <w:div w:id="1888059186">
      <w:bodyDiv w:val="1"/>
      <w:marLeft w:val="0"/>
      <w:marRight w:val="0"/>
      <w:marTop w:val="0"/>
      <w:marBottom w:val="0"/>
      <w:divBdr>
        <w:top w:val="none" w:sz="0" w:space="0" w:color="auto"/>
        <w:left w:val="none" w:sz="0" w:space="0" w:color="auto"/>
        <w:bottom w:val="none" w:sz="0" w:space="0" w:color="auto"/>
        <w:right w:val="none" w:sz="0" w:space="0" w:color="auto"/>
      </w:divBdr>
    </w:div>
    <w:div w:id="212981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FC70B01FB82D43A7A653326FC695DA" ma:contentTypeVersion="10" ma:contentTypeDescription="Create a new document." ma:contentTypeScope="" ma:versionID="b3b7553654982ed1d5739a77c54d8f52">
  <xsd:schema xmlns:xsd="http://www.w3.org/2001/XMLSchema" xmlns:xs="http://www.w3.org/2001/XMLSchema" xmlns:p="http://schemas.microsoft.com/office/2006/metadata/properties" xmlns:ns3="398ebfaf-ac59-4ca7-bae4-99fe9515210a" targetNamespace="http://schemas.microsoft.com/office/2006/metadata/properties" ma:root="true" ma:fieldsID="0b55cab222b1d48bc89798eec5d11927" ns3:_="">
    <xsd:import namespace="398ebfaf-ac59-4ca7-bae4-99fe9515210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8ebfaf-ac59-4ca7-bae4-99fe95152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D1A0F0-7AA4-4D63-A6B2-7AF97472C4C1}">
  <ds:schemaRefs>
    <ds:schemaRef ds:uri="http://schemas.microsoft.com/sharepoint/v3/contenttype/forms"/>
  </ds:schemaRefs>
</ds:datastoreItem>
</file>

<file path=customXml/itemProps2.xml><?xml version="1.0" encoding="utf-8"?>
<ds:datastoreItem xmlns:ds="http://schemas.openxmlformats.org/officeDocument/2006/customXml" ds:itemID="{820BDB0E-228C-48BE-9281-8964653772B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34B5D48-7185-4C80-B152-1F186D04A0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8ebfaf-ac59-4ca7-bae4-99fe951521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Pages>
  <Words>1059</Words>
  <Characters>6042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Schiffman</dc:creator>
  <cp:keywords/>
  <dc:description/>
  <cp:lastModifiedBy>Mordechai Schiffman</cp:lastModifiedBy>
  <cp:revision>38</cp:revision>
  <dcterms:created xsi:type="dcterms:W3CDTF">2020-12-06T12:49:00Z</dcterms:created>
  <dcterms:modified xsi:type="dcterms:W3CDTF">2020-12-06T14:51:00Z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0x010100A4FC70B01FB82D43A7A653326FC695DA</vt:lpwstr>
  </property>
</Properties>
</file>