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20" w:rsidRPr="00357B20" w:rsidRDefault="00357B20" w:rsidP="00357B20">
      <w:pPr>
        <w:autoSpaceDE w:val="0"/>
        <w:autoSpaceDN w:val="0"/>
        <w:bidi/>
        <w:adjustRightInd w:val="0"/>
        <w:spacing w:after="0" w:line="240" w:lineRule="auto"/>
        <w:rPr>
          <w:rFonts w:ascii="Arial" w:hAnsi="Arial" w:cs="Arial"/>
          <w:color w:val="000000"/>
          <w:rtl/>
        </w:rPr>
      </w:pPr>
      <w:r w:rsidRPr="00357B20">
        <w:rPr>
          <w:rFonts w:ascii="Arial" w:hAnsi="Arial" w:cs="Arial"/>
          <w:b/>
          <w:bCs/>
          <w:color w:val="000000"/>
          <w:u w:val="single"/>
          <w:rtl/>
        </w:rPr>
        <w:t xml:space="preserve">משנה ברורה סימן קלא ס"ק לא </w:t>
      </w:r>
    </w:p>
    <w:p w:rsidR="00357B20" w:rsidRDefault="00357B20" w:rsidP="00357B20">
      <w:pPr>
        <w:autoSpaceDE w:val="0"/>
        <w:autoSpaceDN w:val="0"/>
        <w:bidi/>
        <w:adjustRightInd w:val="0"/>
        <w:spacing w:after="0" w:line="240" w:lineRule="auto"/>
        <w:rPr>
          <w:rFonts w:ascii="Arial" w:hAnsi="Arial" w:cs="Arial"/>
          <w:color w:val="000000"/>
        </w:rPr>
      </w:pPr>
      <w:r w:rsidRPr="00357B20">
        <w:rPr>
          <w:rFonts w:ascii="Arial" w:hAnsi="Arial" w:cs="Arial"/>
          <w:color w:val="000000"/>
          <w:rtl/>
        </w:rPr>
        <w:t>בט"ו בשבט - שהוא ר"ה לאילנות [כו] ונוהגין האשכנזים להרבות אז במיני פירות של אילנות:</w:t>
      </w:r>
    </w:p>
    <w:p w:rsidR="00314552" w:rsidRDefault="00314552" w:rsidP="00314552">
      <w:pPr>
        <w:autoSpaceDE w:val="0"/>
        <w:autoSpaceDN w:val="0"/>
        <w:bidi/>
        <w:adjustRightInd w:val="0"/>
        <w:spacing w:after="0" w:line="240" w:lineRule="auto"/>
        <w:rPr>
          <w:rFonts w:ascii="Arial" w:hAnsi="Arial" w:cs="Arial"/>
          <w:color w:val="000000"/>
        </w:rPr>
      </w:pPr>
    </w:p>
    <w:p w:rsidR="00314552" w:rsidRPr="00314552" w:rsidRDefault="00314552" w:rsidP="00314552">
      <w:pPr>
        <w:autoSpaceDE w:val="0"/>
        <w:autoSpaceDN w:val="0"/>
        <w:bidi/>
        <w:adjustRightInd w:val="0"/>
        <w:spacing w:after="0" w:line="240" w:lineRule="auto"/>
        <w:rPr>
          <w:rFonts w:ascii="Arial" w:hAnsi="Arial" w:cs="Arial"/>
          <w:color w:val="000000"/>
          <w:rtl/>
        </w:rPr>
      </w:pPr>
      <w:r w:rsidRPr="00314552">
        <w:rPr>
          <w:rFonts w:ascii="Arial" w:hAnsi="Arial" w:cs="Arial"/>
          <w:b/>
          <w:bCs/>
          <w:color w:val="000000"/>
          <w:u w:val="single"/>
          <w:rtl/>
        </w:rPr>
        <w:t xml:space="preserve">שולחן ערוך אורח חיים סימן ריא סעיף ד </w:t>
      </w:r>
    </w:p>
    <w:p w:rsidR="00314552" w:rsidRPr="00B00E64" w:rsidRDefault="00314552" w:rsidP="00314552">
      <w:pPr>
        <w:autoSpaceDE w:val="0"/>
        <w:autoSpaceDN w:val="0"/>
        <w:bidi/>
        <w:adjustRightInd w:val="0"/>
        <w:spacing w:after="0" w:line="240" w:lineRule="auto"/>
        <w:rPr>
          <w:rFonts w:ascii="Arial" w:hAnsi="Arial" w:cs="Arial"/>
          <w:color w:val="000000"/>
          <w:u w:val="single"/>
          <w:rtl/>
        </w:rPr>
      </w:pPr>
      <w:r w:rsidRPr="00314552">
        <w:rPr>
          <w:rFonts w:ascii="Arial" w:hAnsi="Arial" w:cs="Arial"/>
          <w:color w:val="000000"/>
          <w:rtl/>
        </w:rPr>
        <w:t xml:space="preserve">הגה: ודוקא שאוכל ענבים כמות שהן, אבל אם עשה מהן יין שקובע ברכה לעצמו בפה"ג חשובה והיא קודמת לברך עליו (כג) תחלה; </w:t>
      </w:r>
      <w:r w:rsidRPr="00B00E64">
        <w:rPr>
          <w:rFonts w:ascii="Arial" w:hAnsi="Arial" w:cs="Arial"/>
          <w:color w:val="000000"/>
          <w:u w:val="single"/>
          <w:rtl/>
        </w:rPr>
        <w:t xml:space="preserve">אבל מעשה קדירה מחמשת מיני דגן, (כד) ז היא חשובה יותר מברכת היין. </w:t>
      </w:r>
    </w:p>
    <w:p w:rsidR="00357B20" w:rsidRDefault="00357B20" w:rsidP="00357B20">
      <w:pPr>
        <w:autoSpaceDE w:val="0"/>
        <w:autoSpaceDN w:val="0"/>
        <w:bidi/>
        <w:adjustRightInd w:val="0"/>
        <w:spacing w:after="0" w:line="240" w:lineRule="auto"/>
        <w:rPr>
          <w:rFonts w:ascii="Arial" w:hAnsi="Arial" w:cs="Arial"/>
          <w:b/>
          <w:bCs/>
          <w:color w:val="000000"/>
          <w:u w:val="single"/>
        </w:rPr>
      </w:pPr>
    </w:p>
    <w:p w:rsidR="00E86DE5" w:rsidRPr="00F83D14" w:rsidRDefault="00E86DE5" w:rsidP="00357B20">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תלמוד בבלי מסכת ברכות דף מ עמוד ב </w:t>
      </w:r>
    </w:p>
    <w:p w:rsidR="007A52E6" w:rsidRDefault="00E86DE5" w:rsidP="00DC6636">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היו לפניו מינין הרבה, רבי יהודה אומר: אם יש ביניהן מין שבעה - עליו הוא מברך; וחכמים אומרים: מברך על איזה מהן שירצה. </w:t>
      </w:r>
    </w:p>
    <w:p w:rsidR="005E4FB4" w:rsidRPr="00F83D14" w:rsidRDefault="005E4FB4" w:rsidP="005E4FB4">
      <w:pPr>
        <w:autoSpaceDE w:val="0"/>
        <w:autoSpaceDN w:val="0"/>
        <w:bidi/>
        <w:adjustRightInd w:val="0"/>
        <w:spacing w:after="0" w:line="240" w:lineRule="auto"/>
        <w:rPr>
          <w:rFonts w:ascii="Arial" w:hAnsi="Arial" w:cs="Arial"/>
          <w:color w:val="000000"/>
        </w:rPr>
      </w:pPr>
    </w:p>
    <w:p w:rsidR="005E4FB4" w:rsidRPr="00F83D14" w:rsidRDefault="005E4FB4" w:rsidP="005E4FB4">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תלמוד בבלי מסכת ברכות דף מא עמוד ב </w:t>
      </w:r>
    </w:p>
    <w:p w:rsidR="005E4FB4" w:rsidRDefault="005E4FB4" w:rsidP="005130E3">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רב חסדא ורב המנונא הוו יתבי בסעודתא, אייתו לקמייהו תמרי ורמוני, שקל רב המנונא בריך אתמרי ברישא. אמר ליה רב חסדא: לא סבירא ליה מר להא דאמר רב יוסף ואיתימא רבי יצחק: כל המוקדם בפסוק זה קודם לברכה? - אמר ליה: זה שני לארץ, וזה חמישי לארץ</w:t>
      </w:r>
      <w:r w:rsidR="005130E3">
        <w:rPr>
          <w:rFonts w:ascii="Arial" w:hAnsi="Arial" w:cs="Arial"/>
          <w:color w:val="000000"/>
        </w:rPr>
        <w:t xml:space="preserve">) </w:t>
      </w:r>
      <w:r w:rsidRPr="005130E3">
        <w:rPr>
          <w:rFonts w:ascii="Arial" w:hAnsi="Arial" w:cs="Arial"/>
          <w:b/>
          <w:bCs/>
          <w:color w:val="000000"/>
          <w:rtl/>
        </w:rPr>
        <w:t xml:space="preserve"> </w:t>
      </w:r>
      <w:r w:rsidR="005130E3" w:rsidRPr="005130E3">
        <w:rPr>
          <w:rFonts w:ascii="Arial" w:hAnsi="Arial" w:cs="Arial" w:hint="cs"/>
          <w:b/>
          <w:bCs/>
          <w:color w:val="000000"/>
          <w:u w:val="single"/>
          <w:rtl/>
        </w:rPr>
        <w:t>ד</w:t>
      </w:r>
      <w:r w:rsidRPr="005E4FB4">
        <w:rPr>
          <w:rFonts w:ascii="Arial" w:hAnsi="Arial" w:cs="Arial"/>
          <w:b/>
          <w:bCs/>
          <w:color w:val="000000"/>
          <w:u w:val="single"/>
          <w:rtl/>
        </w:rPr>
        <w:t xml:space="preserve">ברים פרק ח פסוק ח </w:t>
      </w:r>
      <w:r w:rsidRPr="005E4FB4">
        <w:rPr>
          <w:rFonts w:ascii="Arial" w:hAnsi="Arial" w:cs="Arial"/>
          <w:color w:val="000000"/>
          <w:rtl/>
        </w:rPr>
        <w:t xml:space="preserve">אֶרֶץ חִטָּה וּשְׂעֹרָה וְגֶפֶן וּתְאֵנָה וְרִמּוֹן אֶרֶץ זֵית שֶׁמֶן וּדְבָשׁ </w:t>
      </w:r>
      <w:r w:rsidR="005130E3">
        <w:rPr>
          <w:rFonts w:ascii="Arial" w:hAnsi="Arial" w:cs="Arial"/>
          <w:color w:val="000000"/>
        </w:rPr>
        <w:t>(</w:t>
      </w:r>
    </w:p>
    <w:p w:rsidR="00036025" w:rsidRDefault="00036025" w:rsidP="00036025">
      <w:pPr>
        <w:autoSpaceDE w:val="0"/>
        <w:autoSpaceDN w:val="0"/>
        <w:bidi/>
        <w:adjustRightInd w:val="0"/>
        <w:spacing w:after="0" w:line="240" w:lineRule="auto"/>
        <w:rPr>
          <w:rFonts w:ascii="Arial" w:hAnsi="Arial" w:cs="Arial"/>
          <w:color w:val="000000"/>
        </w:rPr>
      </w:pPr>
    </w:p>
    <w:p w:rsidR="00036025" w:rsidRPr="00F83D14" w:rsidRDefault="00036025" w:rsidP="00036025">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רא"ש מסכת ברכות פרק ו סימן כה </w:t>
      </w:r>
    </w:p>
    <w:p w:rsidR="0061658E" w:rsidRDefault="00036025" w:rsidP="0061658E">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וקשה מהא דאמרינן בשמעתין דרב חסדא ורב המנונא הוו יתבי בסעודתא אייתי קמייהו תמרי ורמוני קדים רב המנונא בריך אתמרי ברישא אמר ליה לא סבר לה מר כל המוקדם בפסוק כו' </w:t>
      </w:r>
      <w:r w:rsidRPr="00C40702">
        <w:rPr>
          <w:rFonts w:ascii="Arial" w:hAnsi="Arial" w:cs="Arial"/>
          <w:color w:val="000000"/>
          <w:u w:val="single"/>
          <w:rtl/>
        </w:rPr>
        <w:t>ומאי קא קשיא ליה דילמא תמרי חביבי ליה</w:t>
      </w:r>
      <w:r w:rsidRPr="00F83D14">
        <w:rPr>
          <w:rFonts w:ascii="Arial" w:hAnsi="Arial" w:cs="Arial"/>
          <w:color w:val="000000"/>
          <w:rtl/>
        </w:rPr>
        <w:t xml:space="preserve"> </w:t>
      </w:r>
      <w:r w:rsidRPr="002E0DAD">
        <w:rPr>
          <w:rFonts w:ascii="Arial" w:hAnsi="Arial" w:cs="Arial"/>
          <w:color w:val="000000"/>
          <w:u w:val="single"/>
          <w:rtl/>
        </w:rPr>
        <w:t xml:space="preserve">ע"כ צריך לומר דכל המוקדם דלקמן אתיא </w:t>
      </w:r>
      <w:r w:rsidRPr="002E0DAD">
        <w:rPr>
          <w:rFonts w:ascii="Arial" w:hAnsi="Arial" w:cs="Arial"/>
          <w:b/>
          <w:bCs/>
          <w:color w:val="000000"/>
          <w:u w:val="single"/>
          <w:rtl/>
        </w:rPr>
        <w:t>כר"י</w:t>
      </w:r>
      <w:r w:rsidRPr="00F83D14">
        <w:rPr>
          <w:rFonts w:ascii="Arial" w:hAnsi="Arial" w:cs="Arial"/>
          <w:color w:val="000000"/>
          <w:rtl/>
        </w:rPr>
        <w:t xml:space="preserve"> וכל הנך אמוראי דסברי לקמן כל המוקדם בפסוק מוקדם לברכה </w:t>
      </w:r>
      <w:r w:rsidRPr="00C40702">
        <w:rPr>
          <w:rFonts w:ascii="Arial" w:hAnsi="Arial" w:cs="Arial"/>
          <w:b/>
          <w:bCs/>
          <w:color w:val="000000"/>
          <w:rtl/>
        </w:rPr>
        <w:t>כר' יהודה</w:t>
      </w:r>
      <w:r w:rsidRPr="00F83D14">
        <w:rPr>
          <w:rFonts w:ascii="Arial" w:hAnsi="Arial" w:cs="Arial"/>
          <w:color w:val="000000"/>
          <w:rtl/>
        </w:rPr>
        <w:t xml:space="preserve"> סבירא להו</w:t>
      </w:r>
      <w:r w:rsidR="002E0DAD">
        <w:rPr>
          <w:rFonts w:ascii="Arial" w:hAnsi="Arial" w:cs="Arial"/>
          <w:color w:val="000000"/>
        </w:rPr>
        <w:t>…</w:t>
      </w:r>
      <w:r w:rsidRPr="00F83D14">
        <w:rPr>
          <w:rFonts w:ascii="Arial" w:hAnsi="Arial" w:cs="Arial"/>
          <w:color w:val="000000"/>
          <w:rtl/>
        </w:rPr>
        <w:t xml:space="preserve"> </w:t>
      </w:r>
      <w:r w:rsidR="002E0DAD" w:rsidRPr="00F83D14">
        <w:rPr>
          <w:rFonts w:ascii="Arial" w:hAnsi="Arial" w:cs="Arial"/>
          <w:color w:val="000000"/>
          <w:rtl/>
        </w:rPr>
        <w:t xml:space="preserve">ברכותיהן שוות ואם יש בהן מין שבע </w:t>
      </w:r>
      <w:r w:rsidR="002E0DAD" w:rsidRPr="002E0DAD">
        <w:rPr>
          <w:rFonts w:ascii="Arial" w:hAnsi="Arial" w:cs="Arial"/>
          <w:color w:val="000000"/>
          <w:u w:val="single"/>
          <w:rtl/>
        </w:rPr>
        <w:t>קיימא לן כרבי יהודה דאמר מין ז' עדיף ויברך עליו אע"פ שהאחר חביב לו</w:t>
      </w:r>
      <w:r w:rsidR="002E0DAD" w:rsidRPr="00F83D14">
        <w:rPr>
          <w:rFonts w:ascii="Arial" w:hAnsi="Arial" w:cs="Arial"/>
          <w:color w:val="000000"/>
          <w:rtl/>
        </w:rPr>
        <w:t xml:space="preserve"> </w:t>
      </w:r>
      <w:r w:rsidR="0061658E">
        <w:rPr>
          <w:rFonts w:ascii="Arial" w:hAnsi="Arial" w:cs="Arial"/>
          <w:color w:val="000000"/>
        </w:rPr>
        <w:t>…</w:t>
      </w:r>
    </w:p>
    <w:p w:rsidR="003B57DD" w:rsidRDefault="003B57DD" w:rsidP="003B57DD">
      <w:pPr>
        <w:autoSpaceDE w:val="0"/>
        <w:autoSpaceDN w:val="0"/>
        <w:bidi/>
        <w:adjustRightInd w:val="0"/>
        <w:spacing w:after="0" w:line="240" w:lineRule="auto"/>
        <w:rPr>
          <w:rFonts w:ascii="ResponsaTTF" w:hAnsi="Times New Roman" w:cs="ResponsaTTF"/>
          <w:color w:val="000000"/>
          <w:sz w:val="24"/>
          <w:szCs w:val="24"/>
          <w:rtl/>
        </w:rPr>
      </w:pPr>
    </w:p>
    <w:p w:rsidR="00036025" w:rsidRPr="003B57DD" w:rsidRDefault="0061658E" w:rsidP="0061658E">
      <w:pPr>
        <w:autoSpaceDE w:val="0"/>
        <w:autoSpaceDN w:val="0"/>
        <w:bidi/>
        <w:adjustRightInd w:val="0"/>
        <w:spacing w:after="0" w:line="240" w:lineRule="auto"/>
        <w:rPr>
          <w:rFonts w:ascii="Arial" w:hAnsi="Arial" w:cs="Arial"/>
          <w:color w:val="000000"/>
          <w:u w:val="single"/>
        </w:rPr>
      </w:pPr>
      <w:r w:rsidRPr="003B57DD">
        <w:rPr>
          <w:rFonts w:ascii="Arial" w:hAnsi="Arial" w:cs="Arial"/>
          <w:color w:val="000000"/>
          <w:u w:val="single"/>
          <w:rtl/>
        </w:rPr>
        <w:t xml:space="preserve">אם הביאו לפניו שני מינים ואין בהן מז' המינים כמו </w:t>
      </w:r>
      <w:r w:rsidRPr="00055323">
        <w:rPr>
          <w:rFonts w:ascii="Arial" w:hAnsi="Arial" w:cs="Arial"/>
          <w:b/>
          <w:bCs/>
          <w:color w:val="000000"/>
          <w:u w:val="single"/>
          <w:rtl/>
        </w:rPr>
        <w:t>אתרוג ותפוח יברך על החביב תחלה לכ"ע</w:t>
      </w:r>
      <w:r w:rsidRPr="00055323">
        <w:rPr>
          <w:rFonts w:ascii="Arial" w:hAnsi="Arial" w:cs="Arial"/>
          <w:color w:val="000000"/>
          <w:u w:val="single"/>
          <w:rtl/>
        </w:rPr>
        <w:t xml:space="preserve"> </w:t>
      </w:r>
    </w:p>
    <w:p w:rsidR="00036025" w:rsidRPr="00036025" w:rsidRDefault="00036025" w:rsidP="00036025">
      <w:pPr>
        <w:autoSpaceDE w:val="0"/>
        <w:autoSpaceDN w:val="0"/>
        <w:bidi/>
        <w:adjustRightInd w:val="0"/>
        <w:spacing w:after="0" w:line="240" w:lineRule="auto"/>
        <w:rPr>
          <w:rFonts w:ascii="Arial" w:hAnsi="Arial" w:cs="Arial"/>
          <w:color w:val="000000"/>
          <w:rtl/>
        </w:rPr>
      </w:pPr>
    </w:p>
    <w:p w:rsidR="00036025" w:rsidRPr="00F83D14" w:rsidRDefault="00036025" w:rsidP="00036025">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רמב"ם הלכות ברכות פרק ח הלכה יג </w:t>
      </w:r>
    </w:p>
    <w:p w:rsidR="00036025" w:rsidRPr="003B57DD" w:rsidRDefault="00036025" w:rsidP="00036025">
      <w:pPr>
        <w:autoSpaceDE w:val="0"/>
        <w:autoSpaceDN w:val="0"/>
        <w:bidi/>
        <w:adjustRightInd w:val="0"/>
        <w:spacing w:after="0" w:line="240" w:lineRule="auto"/>
        <w:rPr>
          <w:rFonts w:ascii="Arial" w:hAnsi="Arial" w:cs="Arial"/>
          <w:b/>
          <w:bCs/>
          <w:color w:val="000000"/>
          <w:u w:val="single"/>
        </w:rPr>
      </w:pPr>
      <w:r w:rsidRPr="003B57DD">
        <w:rPr>
          <w:rFonts w:ascii="Arial" w:hAnsi="Arial" w:cs="Arial"/>
          <w:color w:val="000000"/>
          <w:u w:val="single"/>
          <w:rtl/>
        </w:rPr>
        <w:t>היו לפניו מינין הרבה אם היו ברכותיהן שוות</w:t>
      </w:r>
      <w:r w:rsidRPr="00F83D14">
        <w:rPr>
          <w:rFonts w:ascii="Arial" w:hAnsi="Arial" w:cs="Arial"/>
          <w:color w:val="000000"/>
          <w:rtl/>
        </w:rPr>
        <w:t xml:space="preserve"> מברך על אחת מהם ופוטר את השאר, ואם אין ברכותיהם שוות מברך על כל אחת מהן ברכה הראויה לו, </w:t>
      </w:r>
      <w:r w:rsidRPr="003B57DD">
        <w:rPr>
          <w:rFonts w:ascii="Arial" w:hAnsi="Arial" w:cs="Arial"/>
          <w:color w:val="000000"/>
          <w:rtl/>
        </w:rPr>
        <w:t>ו</w:t>
      </w:r>
      <w:r w:rsidRPr="00036025">
        <w:rPr>
          <w:rFonts w:ascii="Arial" w:hAnsi="Arial" w:cs="Arial"/>
          <w:color w:val="000000"/>
          <w:u w:val="single"/>
          <w:rtl/>
        </w:rPr>
        <w:t>אי זה מהם שירצה להקדים מקדים</w:t>
      </w:r>
      <w:r w:rsidRPr="00F83D14">
        <w:rPr>
          <w:rFonts w:ascii="Arial" w:hAnsi="Arial" w:cs="Arial"/>
          <w:color w:val="000000"/>
          <w:rtl/>
        </w:rPr>
        <w:t xml:space="preserve">, </w:t>
      </w:r>
      <w:r w:rsidRPr="003B57DD">
        <w:rPr>
          <w:rFonts w:ascii="Arial" w:hAnsi="Arial" w:cs="Arial"/>
          <w:b/>
          <w:bCs/>
          <w:color w:val="000000"/>
          <w:u w:val="single"/>
          <w:rtl/>
        </w:rPr>
        <w:t>ואם אינו רוצה בזה יותר מזה אם יש ביניהם אחד משבעת המינים עליו הוא מברך תחלה,</w:t>
      </w:r>
    </w:p>
    <w:p w:rsidR="00036025" w:rsidRPr="00F83D14" w:rsidRDefault="00036025" w:rsidP="00036025">
      <w:pPr>
        <w:autoSpaceDE w:val="0"/>
        <w:autoSpaceDN w:val="0"/>
        <w:bidi/>
        <w:adjustRightInd w:val="0"/>
        <w:spacing w:after="0" w:line="240" w:lineRule="auto"/>
        <w:rPr>
          <w:rFonts w:ascii="Arial" w:hAnsi="Arial" w:cs="Arial"/>
          <w:color w:val="000000"/>
          <w:rtl/>
        </w:rPr>
      </w:pPr>
      <w:r w:rsidRPr="00F83D14">
        <w:rPr>
          <w:rFonts w:ascii="Arial" w:hAnsi="Arial" w:cs="Arial"/>
          <w:color w:val="000000"/>
          <w:rtl/>
        </w:rPr>
        <w:t xml:space="preserve"> </w:t>
      </w:r>
    </w:p>
    <w:p w:rsidR="00036025" w:rsidRPr="00F83D14" w:rsidRDefault="00036025" w:rsidP="00036025">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כסף משנה הלכות ברכות פרק ח הלכה יג </w:t>
      </w:r>
    </w:p>
    <w:p w:rsidR="00036025" w:rsidRPr="002E0DAD" w:rsidRDefault="00036025" w:rsidP="00036025">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ומה שכתב </w:t>
      </w:r>
      <w:r w:rsidRPr="00036025">
        <w:rPr>
          <w:rFonts w:ascii="Arial" w:hAnsi="Arial" w:cs="Arial"/>
          <w:color w:val="000000"/>
          <w:u w:val="single"/>
          <w:rtl/>
        </w:rPr>
        <w:t>ואי זה מהם שירצה להקדים מקדים היינו לומר שאם היה מין אחד חביב לו מחבירו</w:t>
      </w:r>
      <w:r w:rsidRPr="00F83D14">
        <w:rPr>
          <w:rFonts w:ascii="Arial" w:hAnsi="Arial" w:cs="Arial"/>
          <w:color w:val="000000"/>
          <w:rtl/>
        </w:rPr>
        <w:t xml:space="preserve"> בין שברכותיהן שוות בין שאינן שוות בין שיש ביניהן ממין ז' בין שאינן ביניהן </w:t>
      </w:r>
      <w:r w:rsidRPr="00036025">
        <w:rPr>
          <w:rFonts w:ascii="Arial" w:hAnsi="Arial" w:cs="Arial"/>
          <w:color w:val="000000"/>
          <w:u w:val="single"/>
          <w:rtl/>
        </w:rPr>
        <w:t>מקדים החביב כרבנן דאמרי חביב עדיף</w:t>
      </w:r>
      <w:r w:rsidRPr="00F83D14">
        <w:rPr>
          <w:rFonts w:ascii="Arial" w:hAnsi="Arial" w:cs="Arial"/>
          <w:color w:val="000000"/>
          <w:rtl/>
        </w:rPr>
        <w:t>. ומה שכתב ואם אינו רוצה בזה יותר מבזה אם יש ביניהן ממין שבעת המינין עליו הוא מברך תחלה אתי ככ"ע דבין ברכותיהן שוות בין שאינן שוות</w:t>
      </w:r>
      <w:r w:rsidRPr="002E0DAD">
        <w:rPr>
          <w:rFonts w:ascii="Arial" w:hAnsi="Arial" w:cs="Arial"/>
          <w:color w:val="000000"/>
          <w:rtl/>
        </w:rPr>
        <w:t xml:space="preserve"> כיון שאין מין אחד מהן חביב יותר מחבירו אם יש ביניהם ממין שבעה מודו רבנן שהוא קודם </w:t>
      </w:r>
    </w:p>
    <w:p w:rsidR="00DC6636" w:rsidRDefault="00DC6636" w:rsidP="00DC6636">
      <w:pPr>
        <w:autoSpaceDE w:val="0"/>
        <w:autoSpaceDN w:val="0"/>
        <w:bidi/>
        <w:adjustRightInd w:val="0"/>
        <w:spacing w:after="0" w:line="240" w:lineRule="auto"/>
        <w:rPr>
          <w:rFonts w:ascii="Arial" w:hAnsi="Arial" w:cs="Arial"/>
        </w:rPr>
      </w:pPr>
    </w:p>
    <w:p w:rsidR="004B1A56" w:rsidRPr="00F83D14" w:rsidRDefault="004B1A56" w:rsidP="004B1A56">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רא"ש מסכת ברכות פרק ו סימן כה </w:t>
      </w:r>
    </w:p>
    <w:p w:rsidR="004B1A56" w:rsidRPr="00F83D14" w:rsidRDefault="004B1A56" w:rsidP="004B1A56">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ורבנן סברי </w:t>
      </w:r>
      <w:r w:rsidRPr="005237B4">
        <w:rPr>
          <w:rFonts w:ascii="Arial" w:hAnsi="Arial" w:cs="Arial"/>
          <w:color w:val="000000"/>
          <w:u w:val="single"/>
          <w:rtl/>
        </w:rPr>
        <w:t>חביב עדיף פי' אם אחד מהמינים חביב תדיר עליו אפילו רוצה עתה לאכול מין אחר</w:t>
      </w:r>
      <w:r w:rsidRPr="00F83D14">
        <w:rPr>
          <w:rFonts w:ascii="Arial" w:hAnsi="Arial" w:cs="Arial"/>
          <w:color w:val="000000"/>
          <w:rtl/>
        </w:rPr>
        <w:t xml:space="preserve"> תחלה מברך על החביב </w:t>
      </w:r>
    </w:p>
    <w:p w:rsidR="004B1A56" w:rsidRPr="004B1A56" w:rsidRDefault="004B1A56" w:rsidP="004B1A56">
      <w:pPr>
        <w:autoSpaceDE w:val="0"/>
        <w:autoSpaceDN w:val="0"/>
        <w:bidi/>
        <w:adjustRightInd w:val="0"/>
        <w:spacing w:after="0" w:line="240" w:lineRule="auto"/>
        <w:rPr>
          <w:rFonts w:ascii="Arial" w:hAnsi="Arial" w:cs="Arial"/>
        </w:rPr>
      </w:pPr>
    </w:p>
    <w:p w:rsidR="004B1A56" w:rsidRPr="00F83D14" w:rsidRDefault="004B1A56" w:rsidP="004B1A56">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כסף משנה הלכות ברכות פרק ח הלכה יג </w:t>
      </w:r>
    </w:p>
    <w:p w:rsidR="004B1A56" w:rsidRDefault="004B1A56" w:rsidP="004B1A56">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וממה שכתב איזה שירצה להקדים מקדים במקום מקדים את החביב תחלה נראה שאינו מפרש כפירוש ה"ר יונה והרא"ש דחביב היינו אותו שחביב עליו ברוב הפעמים </w:t>
      </w:r>
      <w:r w:rsidRPr="00C40702">
        <w:rPr>
          <w:rFonts w:ascii="Arial" w:hAnsi="Arial" w:cs="Arial"/>
          <w:color w:val="000000"/>
          <w:u w:val="single"/>
          <w:rtl/>
        </w:rPr>
        <w:t>אלא סובר דחביב היינו אותו שהוא חפץ בו עתה יותר</w:t>
      </w:r>
      <w:r w:rsidRPr="00F83D14">
        <w:rPr>
          <w:rFonts w:ascii="Arial" w:hAnsi="Arial" w:cs="Arial"/>
          <w:color w:val="000000"/>
          <w:rtl/>
        </w:rPr>
        <w:t xml:space="preserve"> וזהו שכתב אי זה שירצה להקדים </w:t>
      </w:r>
      <w:r w:rsidRPr="00C40702">
        <w:rPr>
          <w:rFonts w:ascii="Arial" w:hAnsi="Arial" w:cs="Arial"/>
          <w:color w:val="000000"/>
          <w:u w:val="single"/>
          <w:rtl/>
        </w:rPr>
        <w:t>כלומר אותו המין שהוא רוצה בו עכשיו</w:t>
      </w:r>
      <w:r w:rsidRPr="00F83D14">
        <w:rPr>
          <w:rFonts w:ascii="Arial" w:hAnsi="Arial" w:cs="Arial"/>
          <w:color w:val="000000"/>
          <w:rtl/>
        </w:rPr>
        <w:t xml:space="preserve"> יותר מחבירו ולכן הוא רוצה להקדימו </w:t>
      </w:r>
    </w:p>
    <w:p w:rsidR="00415150" w:rsidRDefault="00415150" w:rsidP="00415150">
      <w:pPr>
        <w:autoSpaceDE w:val="0"/>
        <w:autoSpaceDN w:val="0"/>
        <w:bidi/>
        <w:adjustRightInd w:val="0"/>
        <w:spacing w:after="0" w:line="240" w:lineRule="auto"/>
        <w:rPr>
          <w:rFonts w:ascii="Arial" w:hAnsi="Arial" w:cs="Arial"/>
          <w:color w:val="000000"/>
        </w:rPr>
      </w:pPr>
    </w:p>
    <w:p w:rsidR="00415150" w:rsidRPr="00415150" w:rsidRDefault="00415150" w:rsidP="00415150">
      <w:pPr>
        <w:autoSpaceDE w:val="0"/>
        <w:autoSpaceDN w:val="0"/>
        <w:bidi/>
        <w:adjustRightInd w:val="0"/>
        <w:spacing w:after="0" w:line="240" w:lineRule="auto"/>
        <w:rPr>
          <w:rFonts w:ascii="Arial" w:hAnsi="Arial" w:cs="Arial"/>
          <w:color w:val="000000"/>
          <w:rtl/>
        </w:rPr>
      </w:pPr>
      <w:r w:rsidRPr="00415150">
        <w:rPr>
          <w:rFonts w:ascii="Arial" w:hAnsi="Arial" w:cs="Arial"/>
          <w:b/>
          <w:bCs/>
          <w:color w:val="000000"/>
          <w:u w:val="single"/>
          <w:rtl/>
        </w:rPr>
        <w:t xml:space="preserve">תלמוד בבלי מסכת ברכות דף לט עמוד ב </w:t>
      </w:r>
    </w:p>
    <w:p w:rsidR="00415150" w:rsidRPr="00415150" w:rsidRDefault="00415150" w:rsidP="00415150">
      <w:pPr>
        <w:autoSpaceDE w:val="0"/>
        <w:autoSpaceDN w:val="0"/>
        <w:bidi/>
        <w:adjustRightInd w:val="0"/>
        <w:spacing w:after="0" w:line="240" w:lineRule="auto"/>
        <w:rPr>
          <w:rFonts w:ascii="Arial" w:hAnsi="Arial" w:cs="Arial"/>
          <w:color w:val="000000"/>
          <w:rtl/>
        </w:rPr>
      </w:pPr>
      <w:r w:rsidRPr="00415150">
        <w:rPr>
          <w:rFonts w:ascii="Arial" w:hAnsi="Arial" w:cs="Arial"/>
          <w:color w:val="000000"/>
          <w:rtl/>
        </w:rPr>
        <w:t xml:space="preserve">איתמר, הביאו לפניהם פתיתין ושלמין; אמר רב הונא: מברך על הפתיתין ופוטר את השלמין, ורבי יוחנן אמר: שלמה מצוה מן המובחר </w:t>
      </w:r>
    </w:p>
    <w:p w:rsidR="00F73C48" w:rsidRDefault="00F73C48" w:rsidP="00F73C48">
      <w:pPr>
        <w:autoSpaceDE w:val="0"/>
        <w:autoSpaceDN w:val="0"/>
        <w:bidi/>
        <w:adjustRightInd w:val="0"/>
        <w:spacing w:after="0" w:line="240" w:lineRule="auto"/>
        <w:rPr>
          <w:rFonts w:ascii="Arial" w:hAnsi="Arial" w:cs="Arial"/>
          <w:color w:val="000000"/>
        </w:rPr>
      </w:pPr>
    </w:p>
    <w:p w:rsidR="00F73C48" w:rsidRPr="00F83D14" w:rsidRDefault="00F73C48" w:rsidP="00F73C48">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שולחן ערוך אורח חיים סימן קסח סעיף א </w:t>
      </w:r>
    </w:p>
    <w:p w:rsidR="005130E3" w:rsidRDefault="00F73C48" w:rsidP="00356BBB">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היו לפניו חתיכות של פת, ופת שלם הכל &lt;א&gt; ממין אחד, (א) מברך על השלם אפילו הוא (ב) א פת קיבר (פי' לחם שאינו נקי) וקטן, והחתיכות פת נקיה וגדולה; </w:t>
      </w:r>
    </w:p>
    <w:p w:rsidR="00356BBB" w:rsidRPr="00F73C48" w:rsidRDefault="00356BBB" w:rsidP="00356BBB">
      <w:pPr>
        <w:autoSpaceDE w:val="0"/>
        <w:autoSpaceDN w:val="0"/>
        <w:bidi/>
        <w:adjustRightInd w:val="0"/>
        <w:spacing w:after="0" w:line="240" w:lineRule="auto"/>
        <w:rPr>
          <w:rFonts w:ascii="Arial" w:hAnsi="Arial" w:cs="Arial"/>
          <w:color w:val="000000"/>
        </w:rPr>
      </w:pPr>
    </w:p>
    <w:p w:rsidR="005130E3" w:rsidRPr="005130E3" w:rsidRDefault="005130E3" w:rsidP="005130E3">
      <w:pPr>
        <w:autoSpaceDE w:val="0"/>
        <w:autoSpaceDN w:val="0"/>
        <w:bidi/>
        <w:adjustRightInd w:val="0"/>
        <w:spacing w:after="0" w:line="240" w:lineRule="auto"/>
        <w:rPr>
          <w:rFonts w:ascii="Arial" w:hAnsi="Arial" w:cs="Arial"/>
          <w:color w:val="000000"/>
          <w:rtl/>
        </w:rPr>
      </w:pPr>
      <w:r w:rsidRPr="005130E3">
        <w:rPr>
          <w:rFonts w:ascii="Arial" w:hAnsi="Arial" w:cs="Arial"/>
          <w:b/>
          <w:bCs/>
          <w:color w:val="000000"/>
          <w:u w:val="single"/>
          <w:rtl/>
        </w:rPr>
        <w:t xml:space="preserve">משנה ברורה סימן ריא ס"ק לב </w:t>
      </w:r>
    </w:p>
    <w:p w:rsidR="00415150" w:rsidRDefault="005130E3" w:rsidP="00415150">
      <w:pPr>
        <w:autoSpaceDE w:val="0"/>
        <w:autoSpaceDN w:val="0"/>
        <w:bidi/>
        <w:adjustRightInd w:val="0"/>
        <w:spacing w:after="0" w:line="240" w:lineRule="auto"/>
        <w:rPr>
          <w:rFonts w:ascii="Arial" w:hAnsi="Arial" w:cs="Arial"/>
          <w:color w:val="000000"/>
        </w:rPr>
      </w:pPr>
      <w:r w:rsidRPr="005130E3">
        <w:rPr>
          <w:rFonts w:ascii="Arial" w:hAnsi="Arial" w:cs="Arial"/>
          <w:color w:val="000000"/>
          <w:rtl/>
        </w:rPr>
        <w:t xml:space="preserve"> ובלבד שיהא דעתו וכו' - ואפילו [כא] היו שניהם לפניו בשעת ברכה בעינן שיתכוין לו [כב] בפירוש לפוטרו דאינו בדין שיפטור מי שאינו חשוב את החשוב דרך גררא אלא בכונה </w:t>
      </w:r>
    </w:p>
    <w:p w:rsidR="00356BBB" w:rsidRDefault="00356BBB" w:rsidP="00356BBB">
      <w:pPr>
        <w:autoSpaceDE w:val="0"/>
        <w:autoSpaceDN w:val="0"/>
        <w:bidi/>
        <w:adjustRightInd w:val="0"/>
        <w:spacing w:after="0" w:line="240" w:lineRule="auto"/>
        <w:rPr>
          <w:rFonts w:ascii="Arial" w:hAnsi="Arial" w:cs="Arial"/>
          <w:color w:val="000000"/>
        </w:rPr>
      </w:pPr>
    </w:p>
    <w:p w:rsidR="00356BBB" w:rsidRDefault="00356BBB" w:rsidP="00356BBB">
      <w:pPr>
        <w:autoSpaceDE w:val="0"/>
        <w:autoSpaceDN w:val="0"/>
        <w:bidi/>
        <w:adjustRightInd w:val="0"/>
        <w:spacing w:after="0" w:line="240" w:lineRule="auto"/>
        <w:rPr>
          <w:rFonts w:ascii="Arial" w:hAnsi="Arial" w:cs="Arial"/>
          <w:color w:val="000000"/>
        </w:rPr>
      </w:pPr>
    </w:p>
    <w:p w:rsidR="00356BBB" w:rsidRDefault="00356BBB" w:rsidP="00356BBB">
      <w:pPr>
        <w:autoSpaceDE w:val="0"/>
        <w:autoSpaceDN w:val="0"/>
        <w:bidi/>
        <w:adjustRightInd w:val="0"/>
        <w:spacing w:after="0" w:line="240" w:lineRule="auto"/>
        <w:rPr>
          <w:rFonts w:ascii="Arial" w:hAnsi="Arial" w:cs="Arial"/>
          <w:color w:val="000000"/>
        </w:rPr>
      </w:pPr>
    </w:p>
    <w:p w:rsidR="00356BBB" w:rsidRDefault="00356BBB" w:rsidP="00356BBB">
      <w:pPr>
        <w:autoSpaceDE w:val="0"/>
        <w:autoSpaceDN w:val="0"/>
        <w:bidi/>
        <w:adjustRightInd w:val="0"/>
        <w:spacing w:after="0" w:line="240" w:lineRule="auto"/>
        <w:rPr>
          <w:rFonts w:ascii="Arial" w:hAnsi="Arial" w:cs="Arial"/>
          <w:color w:val="000000"/>
        </w:rPr>
      </w:pPr>
    </w:p>
    <w:p w:rsidR="00020315" w:rsidRPr="00F83D14" w:rsidRDefault="00020315" w:rsidP="00415150">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תלמוד בבלי מסכת ברכות דף מא עמוד א </w:t>
      </w:r>
    </w:p>
    <w:p w:rsidR="00DC6636" w:rsidRDefault="00020315" w:rsidP="005E4FB4">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אמר עולא: מחלוקת בשברכותיהן שוות, דרבי יהודה סבר: מין שבעה עדיף, </w:t>
      </w:r>
      <w:r w:rsidRPr="0068764E">
        <w:rPr>
          <w:rFonts w:ascii="Arial" w:hAnsi="Arial" w:cs="Arial"/>
          <w:color w:val="000000"/>
          <w:u w:val="single"/>
          <w:rtl/>
        </w:rPr>
        <w:t>ורבנן סברי: מין חביב עדיף</w:t>
      </w:r>
      <w:r w:rsidRPr="00F83D14">
        <w:rPr>
          <w:rFonts w:ascii="Arial" w:hAnsi="Arial" w:cs="Arial"/>
          <w:color w:val="000000"/>
          <w:rtl/>
        </w:rPr>
        <w:t xml:space="preserve">. אבל בשאין ברכותיהן שוות </w:t>
      </w:r>
      <w:r w:rsidRPr="0068764E">
        <w:rPr>
          <w:rFonts w:ascii="Arial" w:hAnsi="Arial" w:cs="Arial"/>
          <w:color w:val="000000"/>
          <w:rtl/>
        </w:rPr>
        <w:t xml:space="preserve">- </w:t>
      </w:r>
      <w:r w:rsidRPr="0068764E">
        <w:rPr>
          <w:rFonts w:ascii="Arial" w:hAnsi="Arial" w:cs="Arial"/>
          <w:color w:val="000000"/>
          <w:u w:val="single"/>
          <w:rtl/>
        </w:rPr>
        <w:t>דברי הכל מברך על זה וחוזר ומברך על זה</w:t>
      </w:r>
      <w:r w:rsidRPr="00F83D14">
        <w:rPr>
          <w:rFonts w:ascii="Arial" w:hAnsi="Arial" w:cs="Arial"/>
          <w:color w:val="000000"/>
          <w:rtl/>
        </w:rPr>
        <w:t xml:space="preserve"> </w:t>
      </w:r>
    </w:p>
    <w:p w:rsidR="008814AE" w:rsidRPr="00F83D14" w:rsidRDefault="008814AE" w:rsidP="008814AE">
      <w:pPr>
        <w:autoSpaceDE w:val="0"/>
        <w:autoSpaceDN w:val="0"/>
        <w:bidi/>
        <w:adjustRightInd w:val="0"/>
        <w:spacing w:after="0" w:line="240" w:lineRule="auto"/>
        <w:rPr>
          <w:rFonts w:ascii="Arial" w:hAnsi="Arial" w:cs="Arial"/>
        </w:rPr>
      </w:pPr>
    </w:p>
    <w:p w:rsidR="008814AE" w:rsidRPr="00F83D14" w:rsidRDefault="008814AE" w:rsidP="008814AE">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רא"ש מסכת ברכות פרק ו סימן כה </w:t>
      </w:r>
    </w:p>
    <w:p w:rsidR="0061658E" w:rsidRDefault="008814AE" w:rsidP="0061658E">
      <w:pPr>
        <w:autoSpaceDE w:val="0"/>
        <w:autoSpaceDN w:val="0"/>
        <w:bidi/>
        <w:adjustRightInd w:val="0"/>
        <w:spacing w:after="0" w:line="240" w:lineRule="auto"/>
        <w:rPr>
          <w:rFonts w:ascii="ResponsaTTF" w:hAnsi="Times New Roman" w:cs="ResponsaTTF"/>
          <w:color w:val="000000"/>
          <w:sz w:val="24"/>
          <w:szCs w:val="24"/>
          <w:rtl/>
        </w:rPr>
      </w:pPr>
      <w:r w:rsidRPr="00F83D14">
        <w:rPr>
          <w:rFonts w:ascii="Arial" w:hAnsi="Arial" w:cs="Arial"/>
          <w:color w:val="000000"/>
          <w:rtl/>
        </w:rPr>
        <w:t xml:space="preserve">וב"פ האדמה וב"פ העץ על איזה מהן שירצה יברך ול"נ מדלא קאמר מברך על זה וחוזר ומברך על זה וחביב עדיף אלמא אפילו אחד מהן חביב יכול לברך על השני כיון שצריך לברך על השני אחר אכילת הראשון </w:t>
      </w:r>
      <w:r w:rsidRPr="00054E05">
        <w:rPr>
          <w:rFonts w:ascii="Arial" w:hAnsi="Arial" w:cs="Arial"/>
          <w:color w:val="000000"/>
          <w:u w:val="single"/>
          <w:rtl/>
        </w:rPr>
        <w:t>אין עדיפות בחביב משום דלא שייכי זה לזה כלל</w:t>
      </w:r>
      <w:r w:rsidRPr="00F83D14">
        <w:rPr>
          <w:rFonts w:ascii="Arial" w:hAnsi="Arial" w:cs="Arial"/>
          <w:color w:val="000000"/>
          <w:rtl/>
        </w:rPr>
        <w:t xml:space="preserve"> ומה שתלו לרבי יהודה עדיפות במין שבעה ולרבנן בחביב היינו דוקא כששניהם נפטרין בברכה אחת </w:t>
      </w:r>
      <w:r w:rsidR="0061658E">
        <w:rPr>
          <w:rFonts w:ascii="Arial" w:hAnsi="Arial" w:cs="Arial"/>
          <w:color w:val="000000"/>
        </w:rPr>
        <w:t>…</w:t>
      </w:r>
    </w:p>
    <w:p w:rsidR="0061658E" w:rsidRPr="005D1A9A" w:rsidRDefault="0061658E" w:rsidP="0061658E">
      <w:pPr>
        <w:autoSpaceDE w:val="0"/>
        <w:autoSpaceDN w:val="0"/>
        <w:bidi/>
        <w:adjustRightInd w:val="0"/>
        <w:spacing w:after="0" w:line="240" w:lineRule="auto"/>
        <w:rPr>
          <w:rFonts w:ascii="Arial" w:hAnsi="Arial" w:cs="Arial"/>
          <w:color w:val="000000"/>
          <w:u w:val="single"/>
          <w:rtl/>
        </w:rPr>
      </w:pPr>
      <w:r w:rsidRPr="0061658E">
        <w:rPr>
          <w:rFonts w:ascii="Arial" w:hAnsi="Arial" w:cs="Arial"/>
          <w:color w:val="000000"/>
          <w:rtl/>
        </w:rPr>
        <w:t xml:space="preserve">אבל כשצריך לברך על כל אחד ואחד לא שייכי זה לזה כלל כיון שצריך לברך על השני אחר אכילת הראשון </w:t>
      </w:r>
      <w:r w:rsidRPr="005D1A9A">
        <w:rPr>
          <w:rFonts w:ascii="Arial" w:hAnsi="Arial" w:cs="Arial"/>
          <w:color w:val="000000"/>
          <w:u w:val="single"/>
          <w:rtl/>
        </w:rPr>
        <w:t xml:space="preserve">הלכך על איזה מהן שירצה יברך תחלה </w:t>
      </w:r>
    </w:p>
    <w:p w:rsidR="00AC1A5D" w:rsidRPr="008814AE" w:rsidRDefault="00AC1A5D" w:rsidP="00AC1A5D">
      <w:pPr>
        <w:autoSpaceDE w:val="0"/>
        <w:autoSpaceDN w:val="0"/>
        <w:bidi/>
        <w:adjustRightInd w:val="0"/>
        <w:spacing w:after="0" w:line="240" w:lineRule="auto"/>
        <w:rPr>
          <w:rFonts w:ascii="Arial" w:hAnsi="Arial" w:cs="Arial"/>
        </w:rPr>
      </w:pPr>
    </w:p>
    <w:p w:rsidR="00AC1A5D" w:rsidRPr="00F83D14" w:rsidRDefault="00AC1A5D" w:rsidP="00AC1A5D">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תוספות מסכת ברכות דף מא עמוד א </w:t>
      </w:r>
    </w:p>
    <w:p w:rsidR="00AC1A5D" w:rsidRDefault="00AC1A5D" w:rsidP="00C446EB">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אבל בשאין ברכותיהן שוות - פירש"י כגון צנון וזית ושוב אין כאן מחלוקת כיון שאין האחד פוטר את חבירו אפי' ר' יהודה מודה דאין עדיפות בשבעת המינים אלא מברך על איזה שירצה תחלה</w:t>
      </w:r>
      <w:r w:rsidRPr="009E64ED">
        <w:rPr>
          <w:rFonts w:ascii="Arial" w:hAnsi="Arial" w:cs="Arial"/>
          <w:b/>
          <w:bCs/>
          <w:color w:val="000000"/>
          <w:u w:val="single"/>
          <w:rtl/>
        </w:rPr>
        <w:t xml:space="preserve"> החביב לו</w:t>
      </w:r>
      <w:r w:rsidRPr="00F83D14">
        <w:rPr>
          <w:rFonts w:ascii="Arial" w:hAnsi="Arial" w:cs="Arial"/>
          <w:color w:val="000000"/>
          <w:rtl/>
        </w:rPr>
        <w:t xml:space="preserve"> ואחר כך יברך על השני </w:t>
      </w:r>
    </w:p>
    <w:p w:rsidR="008F192D" w:rsidRPr="00F83D14" w:rsidRDefault="008F192D" w:rsidP="008F192D">
      <w:pPr>
        <w:autoSpaceDE w:val="0"/>
        <w:autoSpaceDN w:val="0"/>
        <w:bidi/>
        <w:adjustRightInd w:val="0"/>
        <w:spacing w:after="0" w:line="240" w:lineRule="auto"/>
        <w:rPr>
          <w:rFonts w:ascii="Arial" w:hAnsi="Arial" w:cs="Arial"/>
          <w:color w:val="000000"/>
        </w:rPr>
      </w:pPr>
    </w:p>
    <w:p w:rsidR="008F192D" w:rsidRPr="00F83D14" w:rsidRDefault="008F192D" w:rsidP="008F192D">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הגהות מיימוניות הלכות ברכות פרק ח הלכה יג </w:t>
      </w:r>
    </w:p>
    <w:p w:rsidR="00C446EB" w:rsidRPr="008F192D" w:rsidRDefault="008F192D" w:rsidP="00C2087A">
      <w:pPr>
        <w:autoSpaceDE w:val="0"/>
        <w:autoSpaceDN w:val="0"/>
        <w:bidi/>
        <w:adjustRightInd w:val="0"/>
        <w:spacing w:after="0" w:line="240" w:lineRule="auto"/>
        <w:rPr>
          <w:rFonts w:ascii="Arial" w:hAnsi="Arial" w:cs="Arial"/>
        </w:rPr>
      </w:pPr>
      <w:r w:rsidRPr="00F83D14">
        <w:rPr>
          <w:rFonts w:ascii="Arial" w:hAnsi="Arial" w:cs="Arial"/>
          <w:color w:val="000000"/>
          <w:rtl/>
        </w:rPr>
        <w:t xml:space="preserve">וכתב בה"ג כל מקום שיביאו לפניו פרי העץ ופרי האדמה </w:t>
      </w:r>
      <w:r w:rsidRPr="0068764E">
        <w:rPr>
          <w:rFonts w:ascii="Arial" w:hAnsi="Arial" w:cs="Arial"/>
          <w:color w:val="000000"/>
          <w:u w:val="single"/>
          <w:rtl/>
        </w:rPr>
        <w:t>פרי העץ קודם</w:t>
      </w:r>
      <w:r>
        <w:rPr>
          <w:rFonts w:ascii="Arial" w:hAnsi="Arial" w:cs="Arial"/>
          <w:color w:val="000000"/>
        </w:rPr>
        <w:t>,</w:t>
      </w:r>
      <w:r w:rsidRPr="00F83D14">
        <w:rPr>
          <w:rFonts w:ascii="Arial" w:hAnsi="Arial" w:cs="Arial"/>
          <w:color w:val="000000"/>
          <w:rtl/>
        </w:rPr>
        <w:t xml:space="preserve"> שהכל ופרי האדמה פרי האדמה קודם ע"כ:</w:t>
      </w:r>
    </w:p>
    <w:p w:rsidR="008F192D" w:rsidRDefault="008F192D" w:rsidP="00C446EB">
      <w:pPr>
        <w:autoSpaceDE w:val="0"/>
        <w:autoSpaceDN w:val="0"/>
        <w:bidi/>
        <w:adjustRightInd w:val="0"/>
        <w:spacing w:after="0" w:line="240" w:lineRule="auto"/>
        <w:rPr>
          <w:rFonts w:ascii="Arial" w:hAnsi="Arial" w:cs="Arial"/>
          <w:b/>
          <w:bCs/>
          <w:color w:val="000000"/>
          <w:u w:val="single"/>
        </w:rPr>
      </w:pPr>
    </w:p>
    <w:p w:rsidR="008F192D" w:rsidRDefault="008F192D" w:rsidP="008F192D">
      <w:pPr>
        <w:autoSpaceDE w:val="0"/>
        <w:autoSpaceDN w:val="0"/>
        <w:bidi/>
        <w:adjustRightInd w:val="0"/>
        <w:spacing w:after="0" w:line="240" w:lineRule="auto"/>
        <w:rPr>
          <w:rFonts w:ascii="Arial" w:hAnsi="Arial" w:cs="Arial"/>
          <w:b/>
          <w:bCs/>
          <w:color w:val="000000"/>
          <w:rtl/>
        </w:rPr>
      </w:pPr>
      <w:r w:rsidRPr="00C64569">
        <w:rPr>
          <w:rFonts w:ascii="Arial" w:hAnsi="Arial" w:cs="Arial"/>
          <w:b/>
          <w:bCs/>
          <w:color w:val="000000"/>
          <w:u w:val="single"/>
          <w:rtl/>
        </w:rPr>
        <w:t>תלמוד בבלי מסכת ברכות דף לט עמוד א</w:t>
      </w:r>
      <w:r w:rsidRPr="005130E3">
        <w:rPr>
          <w:rFonts w:ascii="Arial" w:hAnsi="Arial" w:cs="Arial" w:hint="cs"/>
          <w:b/>
          <w:bCs/>
          <w:color w:val="000000"/>
          <w:rtl/>
        </w:rPr>
        <w:t xml:space="preserve"> </w:t>
      </w:r>
    </w:p>
    <w:p w:rsidR="008F192D" w:rsidRPr="0068764E" w:rsidRDefault="008F192D" w:rsidP="008F192D">
      <w:pPr>
        <w:autoSpaceDE w:val="0"/>
        <w:autoSpaceDN w:val="0"/>
        <w:bidi/>
        <w:adjustRightInd w:val="0"/>
        <w:spacing w:after="0" w:line="240" w:lineRule="auto"/>
        <w:rPr>
          <w:rFonts w:ascii="Arial" w:hAnsi="Arial" w:cs="Arial"/>
          <w:color w:val="000000"/>
          <w:u w:val="single"/>
        </w:rPr>
      </w:pPr>
      <w:r w:rsidRPr="005130E3">
        <w:rPr>
          <w:rFonts w:ascii="Arial" w:hAnsi="Arial" w:cs="Arial"/>
          <w:color w:val="000000"/>
          <w:rtl/>
        </w:rPr>
        <w:t xml:space="preserve"> </w:t>
      </w:r>
      <w:r w:rsidRPr="005130E3">
        <w:rPr>
          <w:rFonts w:ascii="Arial" w:hAnsi="Arial" w:cs="Arial" w:hint="cs"/>
          <w:color w:val="000000"/>
          <w:rtl/>
        </w:rPr>
        <w:t>ל</w:t>
      </w:r>
      <w:r w:rsidRPr="00C64569">
        <w:rPr>
          <w:rFonts w:ascii="Arial" w:hAnsi="Arial" w:cs="Arial"/>
          <w:color w:val="000000"/>
          <w:rtl/>
        </w:rPr>
        <w:t>ימא כתנאי, דהנהו תרי תלמידי דהוו יתבי קמיה דבר קפרא, הביאו לפניו כרוב ודורמסקין ופרגיות, נתן בר קפרא רשות לאחד מהן לברך, קפץ וברך על הפרגיות, לגלג עליו חבירו</w:t>
      </w:r>
      <w:r w:rsidRPr="00C64569">
        <w:rPr>
          <w:rFonts w:ascii="Arial" w:hAnsi="Arial" w:cs="Arial"/>
          <w:color w:val="000000"/>
        </w:rPr>
        <w:t>..</w:t>
      </w:r>
      <w:r w:rsidRPr="00C64569">
        <w:rPr>
          <w:rFonts w:ascii="Arial" w:hAnsi="Arial" w:cs="Arial"/>
          <w:color w:val="000000"/>
          <w:rtl/>
        </w:rPr>
        <w:t xml:space="preserve">. מאי לאו בהא קא מיפלגי; דמברך סבר: שלקות ופרגיות שהכל נהיה בדברו, הלכך חביב עדיף; </w:t>
      </w:r>
      <w:r w:rsidRPr="0068764E">
        <w:rPr>
          <w:rFonts w:ascii="Arial" w:hAnsi="Arial" w:cs="Arial"/>
          <w:color w:val="000000"/>
          <w:u w:val="single"/>
          <w:rtl/>
        </w:rPr>
        <w:t xml:space="preserve">ומלגלג סבר: שלקות - בורא פרי האדמה, פרגיות - שהכל נהיה בדברו, הלכך פירא עדיף! </w:t>
      </w:r>
    </w:p>
    <w:p w:rsidR="008F192D" w:rsidRPr="008F192D" w:rsidRDefault="008F192D" w:rsidP="008F192D">
      <w:pPr>
        <w:autoSpaceDE w:val="0"/>
        <w:autoSpaceDN w:val="0"/>
        <w:bidi/>
        <w:adjustRightInd w:val="0"/>
        <w:spacing w:after="0" w:line="240" w:lineRule="auto"/>
        <w:rPr>
          <w:rFonts w:ascii="Arial" w:hAnsi="Arial" w:cs="Arial"/>
          <w:b/>
          <w:bCs/>
          <w:color w:val="000000"/>
          <w:u w:val="single"/>
        </w:rPr>
      </w:pPr>
    </w:p>
    <w:p w:rsidR="00C446EB" w:rsidRPr="00F83D14" w:rsidRDefault="00C446EB" w:rsidP="008F192D">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תוספות מסכת ברכות דף מא עמוד א </w:t>
      </w:r>
    </w:p>
    <w:p w:rsidR="00E53671" w:rsidRPr="00F83D14" w:rsidRDefault="00C446EB" w:rsidP="008F192D">
      <w:pPr>
        <w:autoSpaceDE w:val="0"/>
        <w:autoSpaceDN w:val="0"/>
        <w:bidi/>
        <w:adjustRightInd w:val="0"/>
        <w:spacing w:after="0" w:line="240" w:lineRule="auto"/>
        <w:rPr>
          <w:rFonts w:ascii="Arial" w:hAnsi="Arial" w:cs="Arial"/>
        </w:rPr>
      </w:pPr>
      <w:r w:rsidRPr="00F83D14">
        <w:rPr>
          <w:rFonts w:ascii="Arial" w:hAnsi="Arial" w:cs="Arial"/>
          <w:color w:val="000000"/>
          <w:rtl/>
        </w:rPr>
        <w:t xml:space="preserve">וא"ת הא אמרי' לעיל (דף לט.) גבי עובדא דבר קפרא דברכת בורא פרי האדמה חשיבא טפי משהכל לפי שמבוררת טפי א"כ גם ב"פ העץ חשיבא טפי מברכת ב"פ האדמה </w:t>
      </w:r>
      <w:r w:rsidRPr="00F83D14">
        <w:rPr>
          <w:rFonts w:ascii="Arial" w:hAnsi="Arial" w:cs="Arial"/>
          <w:color w:val="000000"/>
          <w:u w:val="single"/>
          <w:rtl/>
        </w:rPr>
        <w:t>וי"ל דלא חשיב ב"פ העץ כל כך מב"פ האדמה כמו שחשוב ב"פ האדמה משהכל</w:t>
      </w:r>
    </w:p>
    <w:p w:rsidR="00D9532A" w:rsidRPr="00F83D14" w:rsidRDefault="00D9532A" w:rsidP="00D9532A">
      <w:pPr>
        <w:autoSpaceDE w:val="0"/>
        <w:autoSpaceDN w:val="0"/>
        <w:bidi/>
        <w:adjustRightInd w:val="0"/>
        <w:spacing w:after="0" w:line="240" w:lineRule="auto"/>
        <w:rPr>
          <w:rFonts w:ascii="Arial" w:hAnsi="Arial" w:cs="Arial"/>
          <w:color w:val="000000"/>
          <w:rtl/>
        </w:rPr>
      </w:pPr>
    </w:p>
    <w:p w:rsidR="00D9532A" w:rsidRPr="00F83D14" w:rsidRDefault="00D9532A" w:rsidP="00D9532A">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שולחן ערוך אורח חיים סימן ריא </w:t>
      </w:r>
    </w:p>
    <w:p w:rsidR="00AA76AB" w:rsidRPr="00B42FAB" w:rsidRDefault="00D9532A" w:rsidP="00AA76AB">
      <w:pPr>
        <w:autoSpaceDE w:val="0"/>
        <w:autoSpaceDN w:val="0"/>
        <w:bidi/>
        <w:adjustRightInd w:val="0"/>
        <w:spacing w:after="0" w:line="240" w:lineRule="auto"/>
        <w:rPr>
          <w:rFonts w:ascii="Arial" w:hAnsi="Arial" w:cs="Arial"/>
          <w:color w:val="000000"/>
          <w:u w:val="single"/>
        </w:rPr>
      </w:pPr>
      <w:r w:rsidRPr="00C64569">
        <w:rPr>
          <w:rFonts w:ascii="Arial" w:hAnsi="Arial" w:cs="Arial"/>
          <w:b/>
          <w:bCs/>
          <w:color w:val="000000"/>
          <w:u w:val="single"/>
          <w:rtl/>
        </w:rPr>
        <w:t>סעיף א</w:t>
      </w:r>
      <w:r w:rsidR="00C64569">
        <w:rPr>
          <w:rFonts w:ascii="Arial" w:hAnsi="Arial" w:cs="Arial"/>
          <w:color w:val="000000"/>
        </w:rPr>
        <w:t>-</w:t>
      </w:r>
      <w:r w:rsidRPr="00F83D14">
        <w:rPr>
          <w:rFonts w:ascii="Arial" w:hAnsi="Arial" w:cs="Arial"/>
          <w:color w:val="000000"/>
          <w:rtl/>
        </w:rPr>
        <w:t>(א) &lt;א&gt; היו לפניו מיני פירות הרבה, אם (ב) ברכותיהם שוות ויש ביניהם (ג) ממין שבעה, (ד) א מקדים מין ז' (ה) אעפ"י שאינו חביב כמו המין האחר; ואם אין ביניהם ממין שבעה, (ו) מקדים החביב; (ז) ואם אין ברכותיהם שוות, אפילו יש בהן ממין שבעה (ח) כגון * צנון וזית, איזה מהם שירצה יקדים ב ואפי' אינו חביב; * (ט</w:t>
      </w:r>
      <w:r w:rsidRPr="00C2087A">
        <w:rPr>
          <w:rFonts w:ascii="Arial" w:hAnsi="Arial" w:cs="Arial"/>
          <w:color w:val="000000"/>
          <w:rtl/>
        </w:rPr>
        <w:t>)</w:t>
      </w:r>
      <w:r w:rsidRPr="00C2087A">
        <w:rPr>
          <w:rFonts w:ascii="Arial" w:hAnsi="Arial" w:cs="Arial"/>
          <w:b/>
          <w:bCs/>
          <w:color w:val="000000"/>
          <w:u w:val="single"/>
          <w:rtl/>
        </w:rPr>
        <w:t xml:space="preserve"> ויש אומרים</w:t>
      </w:r>
      <w:r w:rsidRPr="00F83D14">
        <w:rPr>
          <w:rFonts w:ascii="Arial" w:hAnsi="Arial" w:cs="Arial"/>
          <w:color w:val="000000"/>
          <w:rtl/>
        </w:rPr>
        <w:t xml:space="preserve"> שגם בזה צריך להקדים החביב; </w:t>
      </w:r>
      <w:r w:rsidRPr="00B42FAB">
        <w:rPr>
          <w:rFonts w:ascii="Arial" w:hAnsi="Arial" w:cs="Arial"/>
          <w:color w:val="000000"/>
          <w:u w:val="single"/>
          <w:rtl/>
        </w:rPr>
        <w:t xml:space="preserve">ונקרא חביב (י) המין שרגיל להיות חביב עליו, (יא) אפילו אם עתה חפץ במין השני. </w:t>
      </w:r>
    </w:p>
    <w:p w:rsidR="009E64ED" w:rsidRPr="00F83D14" w:rsidRDefault="009E64ED" w:rsidP="009E64ED">
      <w:pPr>
        <w:autoSpaceDE w:val="0"/>
        <w:autoSpaceDN w:val="0"/>
        <w:bidi/>
        <w:adjustRightInd w:val="0"/>
        <w:spacing w:after="0" w:line="240" w:lineRule="auto"/>
        <w:rPr>
          <w:rFonts w:ascii="Arial" w:hAnsi="Arial" w:cs="Arial"/>
          <w:color w:val="000000"/>
          <w:rtl/>
        </w:rPr>
      </w:pPr>
    </w:p>
    <w:p w:rsidR="00D9532A" w:rsidRDefault="00D9532A" w:rsidP="00C64569">
      <w:pPr>
        <w:autoSpaceDE w:val="0"/>
        <w:autoSpaceDN w:val="0"/>
        <w:bidi/>
        <w:adjustRightInd w:val="0"/>
        <w:spacing w:after="0" w:line="240" w:lineRule="auto"/>
        <w:rPr>
          <w:rFonts w:ascii="Arial" w:hAnsi="Arial" w:cs="Arial"/>
          <w:color w:val="000000"/>
        </w:rPr>
      </w:pPr>
      <w:r w:rsidRPr="00C64569">
        <w:rPr>
          <w:rFonts w:ascii="Arial" w:hAnsi="Arial" w:cs="Arial"/>
          <w:b/>
          <w:bCs/>
          <w:color w:val="000000"/>
          <w:u w:val="single"/>
          <w:rtl/>
        </w:rPr>
        <w:t>סעיף ב</w:t>
      </w:r>
      <w:r w:rsidR="00C64569">
        <w:rPr>
          <w:rFonts w:ascii="Arial" w:hAnsi="Arial" w:cs="Arial"/>
          <w:color w:val="000000"/>
        </w:rPr>
        <w:t>-</w:t>
      </w:r>
      <w:r w:rsidRPr="00F83D14">
        <w:rPr>
          <w:rFonts w:ascii="Arial" w:hAnsi="Arial" w:cs="Arial"/>
          <w:color w:val="000000"/>
          <w:rtl/>
        </w:rPr>
        <w:t xml:space="preserve">ולהרמב"ם אם היה מין אחד חביב לו יותר, בין שברכותיהם שוות בין שאינם שוות בין שיש בהם ממין ז' בין שאין בהם ממין ז', (יב) מקדים החביב לו אז (יג) באותה שעה; * ואם אינו רוצה בזה יותר מבזה, אם יש ביניהם משבעת המינים, עליו מברך תחלה. </w:t>
      </w:r>
    </w:p>
    <w:p w:rsidR="00AA76AB" w:rsidRPr="00F83D14" w:rsidRDefault="00AA76AB" w:rsidP="00AA76AB">
      <w:pPr>
        <w:autoSpaceDE w:val="0"/>
        <w:autoSpaceDN w:val="0"/>
        <w:bidi/>
        <w:adjustRightInd w:val="0"/>
        <w:spacing w:after="0" w:line="240" w:lineRule="auto"/>
        <w:rPr>
          <w:rFonts w:ascii="Arial" w:hAnsi="Arial" w:cs="Arial"/>
          <w:color w:val="000000"/>
          <w:rtl/>
        </w:rPr>
      </w:pPr>
    </w:p>
    <w:p w:rsidR="00D3126F" w:rsidRDefault="00D9532A" w:rsidP="00C2087A">
      <w:pPr>
        <w:autoSpaceDE w:val="0"/>
        <w:autoSpaceDN w:val="0"/>
        <w:bidi/>
        <w:adjustRightInd w:val="0"/>
        <w:spacing w:after="0" w:line="240" w:lineRule="auto"/>
        <w:rPr>
          <w:rFonts w:ascii="Arial" w:hAnsi="Arial" w:cs="Arial"/>
          <w:color w:val="000000"/>
        </w:rPr>
      </w:pPr>
      <w:r w:rsidRPr="00C64569">
        <w:rPr>
          <w:rFonts w:ascii="Arial" w:hAnsi="Arial" w:cs="Arial"/>
          <w:b/>
          <w:bCs/>
          <w:color w:val="000000"/>
          <w:u w:val="single"/>
          <w:rtl/>
        </w:rPr>
        <w:t>סעיף ג</w:t>
      </w:r>
      <w:r w:rsidR="00C64569" w:rsidRPr="00C64569">
        <w:rPr>
          <w:rFonts w:ascii="Arial" w:hAnsi="Arial" w:cs="Arial"/>
          <w:b/>
          <w:bCs/>
          <w:color w:val="000000"/>
        </w:rPr>
        <w:t>-</w:t>
      </w:r>
      <w:r w:rsidRPr="00F83D14">
        <w:rPr>
          <w:rFonts w:ascii="Arial" w:hAnsi="Arial" w:cs="Arial"/>
          <w:color w:val="000000"/>
          <w:rtl/>
        </w:rPr>
        <w:t xml:space="preserve">הביאו לפניו דבר שברכתו בפה"ע ודבר שברכתו שהכל, (יד) ג בפה"ע קודמת (טו) שהיא חשובה שאינה פוטרת אלא דבר אחד; * (טז) וכן בפה"א ושהכל, בפה"א קודמת; ואם הביאו לפניו בפה"ע ובפה"א, (יז) איזה מהם שירצה יקדים; (יח) </w:t>
      </w:r>
      <w:r w:rsidRPr="00C2087A">
        <w:rPr>
          <w:rFonts w:ascii="Arial" w:hAnsi="Arial" w:cs="Arial"/>
          <w:b/>
          <w:bCs/>
          <w:color w:val="000000"/>
          <w:u w:val="single"/>
          <w:rtl/>
        </w:rPr>
        <w:t>וי"א</w:t>
      </w:r>
      <w:r w:rsidRPr="00F83D14">
        <w:rPr>
          <w:rFonts w:ascii="Arial" w:hAnsi="Arial" w:cs="Arial"/>
          <w:color w:val="000000"/>
          <w:rtl/>
        </w:rPr>
        <w:t xml:space="preserve"> שבורא פרי העץ קודם.</w:t>
      </w:r>
    </w:p>
    <w:p w:rsidR="00356BBB" w:rsidRPr="00F83D14" w:rsidRDefault="00356BBB" w:rsidP="00356BBB">
      <w:pPr>
        <w:autoSpaceDE w:val="0"/>
        <w:autoSpaceDN w:val="0"/>
        <w:bidi/>
        <w:adjustRightInd w:val="0"/>
        <w:spacing w:after="0" w:line="240" w:lineRule="auto"/>
        <w:rPr>
          <w:rFonts w:ascii="Arial" w:hAnsi="Arial" w:cs="Arial"/>
        </w:rPr>
      </w:pPr>
    </w:p>
    <w:p w:rsidR="00356BBB" w:rsidRPr="00F83D14" w:rsidRDefault="00356BBB" w:rsidP="00356BBB">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משנה ברורה סימן ריא ס"ק ד </w:t>
      </w:r>
    </w:p>
    <w:p w:rsidR="00356BBB" w:rsidRPr="00F83D14" w:rsidRDefault="00356BBB" w:rsidP="00356BBB">
      <w:pPr>
        <w:autoSpaceDE w:val="0"/>
        <w:autoSpaceDN w:val="0"/>
        <w:bidi/>
        <w:adjustRightInd w:val="0"/>
        <w:spacing w:after="0" w:line="240" w:lineRule="auto"/>
        <w:rPr>
          <w:rFonts w:ascii="Arial" w:hAnsi="Arial" w:cs="Arial"/>
          <w:b/>
          <w:bCs/>
          <w:color w:val="000000"/>
          <w:u w:val="single"/>
          <w:rtl/>
        </w:rPr>
      </w:pPr>
      <w:r w:rsidRPr="00F83D14">
        <w:rPr>
          <w:rFonts w:ascii="Arial" w:hAnsi="Arial" w:cs="Arial"/>
          <w:color w:val="000000"/>
          <w:rtl/>
        </w:rPr>
        <w:t xml:space="preserve">(ד) מקדים מין שבעה - ואפילו [ג] הוא חצי פרי והשאר הם שלמים. ואם שניהם [ד] ממין אחד משבעת המינים או ששניהם אינם מין שבעה </w:t>
      </w:r>
      <w:r w:rsidRPr="003B0A30">
        <w:rPr>
          <w:rFonts w:ascii="Arial" w:hAnsi="Arial" w:cs="Arial"/>
          <w:color w:val="000000"/>
          <w:u w:val="single"/>
          <w:rtl/>
        </w:rPr>
        <w:t xml:space="preserve">מקדים השלם </w:t>
      </w:r>
      <w:r w:rsidRPr="00F83D14">
        <w:rPr>
          <w:rFonts w:ascii="Arial" w:hAnsi="Arial" w:cs="Arial"/>
          <w:color w:val="000000"/>
          <w:u w:val="single"/>
          <w:rtl/>
        </w:rPr>
        <w:t xml:space="preserve">ואפילו אם החצי חביב יותר [ה] </w:t>
      </w:r>
      <w:r w:rsidRPr="00F83D14">
        <w:rPr>
          <w:rFonts w:ascii="Arial" w:hAnsi="Arial" w:cs="Arial"/>
          <w:b/>
          <w:bCs/>
          <w:color w:val="000000"/>
          <w:u w:val="single"/>
          <w:rtl/>
        </w:rPr>
        <w:t>שלם עדיף:</w:t>
      </w:r>
    </w:p>
    <w:p w:rsidR="00393CE3" w:rsidRPr="00F83D14" w:rsidRDefault="00393CE3" w:rsidP="00393CE3">
      <w:pPr>
        <w:autoSpaceDE w:val="0"/>
        <w:autoSpaceDN w:val="0"/>
        <w:bidi/>
        <w:adjustRightInd w:val="0"/>
        <w:spacing w:after="0" w:line="240" w:lineRule="auto"/>
        <w:rPr>
          <w:rFonts w:ascii="Arial" w:hAnsi="Arial" w:cs="Arial"/>
          <w:color w:val="000000"/>
          <w:rtl/>
        </w:rPr>
      </w:pPr>
    </w:p>
    <w:p w:rsidR="00F21B6F" w:rsidRPr="00F83D14" w:rsidRDefault="00F21B6F" w:rsidP="00F21B6F">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ביאור הלכה סימן ריא ד"ה * וי"א שגם </w:t>
      </w:r>
    </w:p>
    <w:p w:rsidR="00F61016" w:rsidRPr="00F83D14" w:rsidRDefault="00F21B6F" w:rsidP="001A0F2B">
      <w:pPr>
        <w:autoSpaceDE w:val="0"/>
        <w:autoSpaceDN w:val="0"/>
        <w:bidi/>
        <w:adjustRightInd w:val="0"/>
        <w:spacing w:after="0" w:line="240" w:lineRule="auto"/>
        <w:rPr>
          <w:rFonts w:ascii="Arial" w:hAnsi="Arial" w:cs="Arial"/>
          <w:color w:val="000000"/>
        </w:rPr>
      </w:pPr>
      <w:r w:rsidRPr="00F83D14">
        <w:rPr>
          <w:rFonts w:ascii="Arial" w:hAnsi="Arial" w:cs="Arial"/>
          <w:color w:val="000000"/>
          <w:rtl/>
        </w:rPr>
        <w:t xml:space="preserve"> וי"א שגם בזה צריך להקדים החביב </w:t>
      </w:r>
      <w:r w:rsidRPr="00F83D14">
        <w:rPr>
          <w:rFonts w:ascii="Arial" w:hAnsi="Arial" w:cs="Arial"/>
          <w:color w:val="000000"/>
          <w:u w:val="single"/>
          <w:rtl/>
        </w:rPr>
        <w:t>- מה שכתב המחבר דעה זו בשם י"א אינו מדוקדק דאדרבה דעה ראשונה היא דעת איזה יחידאי</w:t>
      </w:r>
      <w:r w:rsidRPr="00F83D14">
        <w:rPr>
          <w:rFonts w:ascii="Arial" w:hAnsi="Arial" w:cs="Arial"/>
          <w:color w:val="000000"/>
          <w:rtl/>
        </w:rPr>
        <w:t xml:space="preserve"> [הוא הרא"ש וחידושי ראבי"ה על ברכות ואפשר שגם דעת רש"י כן ועיין בזה בתוספות ד"ה אבל ובדברי ראבי"ה שחלוקים בדעת רש"י בזה] </w:t>
      </w:r>
      <w:r w:rsidRPr="00F83D14">
        <w:rPr>
          <w:rFonts w:ascii="Arial" w:hAnsi="Arial" w:cs="Arial"/>
          <w:color w:val="000000"/>
          <w:u w:val="single"/>
          <w:rtl/>
        </w:rPr>
        <w:t>ודעה שניה היא דעת הרבה ראשונים</w:t>
      </w:r>
      <w:r w:rsidRPr="00F83D14">
        <w:rPr>
          <w:rFonts w:ascii="Arial" w:hAnsi="Arial" w:cs="Arial"/>
          <w:color w:val="000000"/>
          <w:rtl/>
        </w:rPr>
        <w:t xml:space="preserve"> הלא הוא דעת ר"ה גאון הובא בחידושי הרשב"א וגם דעת הר"ח והרי"ף כפי מה שמוכח שם בדברי ראבי"ה </w:t>
      </w:r>
      <w:r w:rsidRPr="00F83D14">
        <w:rPr>
          <w:rFonts w:ascii="Arial" w:hAnsi="Arial" w:cs="Arial"/>
          <w:color w:val="000000"/>
          <w:u w:val="single"/>
          <w:rtl/>
        </w:rPr>
        <w:t>דלפירושם דעת עולא הוא דבאין ברכותיהן שוות לכו"ע חביב עדיף וכן הוא ג"כ דעת התוס</w:t>
      </w:r>
      <w:r w:rsidRPr="00F83D14">
        <w:rPr>
          <w:rFonts w:ascii="Arial" w:hAnsi="Arial" w:cs="Arial"/>
          <w:color w:val="000000"/>
          <w:rtl/>
        </w:rPr>
        <w:t xml:space="preserve">' ורבינו יונה והרשב"א </w:t>
      </w:r>
      <w:r w:rsidRPr="00F83D14">
        <w:rPr>
          <w:rFonts w:ascii="Arial" w:hAnsi="Arial" w:cs="Arial"/>
          <w:color w:val="000000"/>
          <w:u w:val="single"/>
          <w:rtl/>
        </w:rPr>
        <w:t>וגם נוכל לצרף לזה דעת הרמב"ם והעומדים בשיטתו דס"ל ג"כ דחביב עדיף אלא דהם ס"ל אפילו בשברכותיהן שוות ג"כ חביב עדיף ממין שבעה ועכ"פ באין ברכותיהן שוות מסתברא ודאי דנוכל לצרף דעתם</w:t>
      </w:r>
      <w:r w:rsidRPr="00F83D14">
        <w:rPr>
          <w:rFonts w:ascii="Arial" w:hAnsi="Arial" w:cs="Arial"/>
          <w:color w:val="000000"/>
          <w:rtl/>
        </w:rPr>
        <w:t xml:space="preserve"> </w:t>
      </w:r>
    </w:p>
    <w:p w:rsidR="001A0F2B" w:rsidRPr="00F83D14" w:rsidRDefault="001A0F2B" w:rsidP="001A0F2B">
      <w:pPr>
        <w:autoSpaceDE w:val="0"/>
        <w:autoSpaceDN w:val="0"/>
        <w:bidi/>
        <w:adjustRightInd w:val="0"/>
        <w:spacing w:after="0" w:line="240" w:lineRule="auto"/>
        <w:rPr>
          <w:rFonts w:ascii="Arial" w:hAnsi="Arial" w:cs="Arial"/>
        </w:rPr>
      </w:pPr>
    </w:p>
    <w:p w:rsidR="001A0F2B" w:rsidRPr="00F83D14" w:rsidRDefault="001A0F2B" w:rsidP="001A0F2B">
      <w:pPr>
        <w:autoSpaceDE w:val="0"/>
        <w:autoSpaceDN w:val="0"/>
        <w:bidi/>
        <w:adjustRightInd w:val="0"/>
        <w:spacing w:after="0" w:line="240" w:lineRule="auto"/>
        <w:rPr>
          <w:rFonts w:ascii="Arial" w:hAnsi="Arial" w:cs="Arial"/>
          <w:color w:val="000000"/>
          <w:rtl/>
        </w:rPr>
      </w:pPr>
      <w:r w:rsidRPr="00F83D14">
        <w:rPr>
          <w:rFonts w:ascii="Arial" w:hAnsi="Arial" w:cs="Arial"/>
          <w:b/>
          <w:bCs/>
          <w:color w:val="000000"/>
          <w:u w:val="single"/>
          <w:rtl/>
        </w:rPr>
        <w:t xml:space="preserve">משנה ברורה סימן ריא ס"ק יח </w:t>
      </w:r>
    </w:p>
    <w:p w:rsidR="00312BC4" w:rsidRDefault="001A0F2B" w:rsidP="00E918F9">
      <w:pPr>
        <w:autoSpaceDE w:val="0"/>
        <w:autoSpaceDN w:val="0"/>
        <w:bidi/>
        <w:adjustRightInd w:val="0"/>
        <w:spacing w:after="0" w:line="240" w:lineRule="auto"/>
      </w:pPr>
      <w:r w:rsidRPr="00F83D14">
        <w:rPr>
          <w:rFonts w:ascii="Arial" w:hAnsi="Arial" w:cs="Arial"/>
          <w:color w:val="000000"/>
          <w:rtl/>
        </w:rPr>
        <w:t xml:space="preserve">(יח) וי"א שבפה"ע קודם - והסכימו [י] האחרונים דנכון לנהוג כי"א הזה אם שניהם שוים בחביבות אכן אם פה"א חביב עליו יותר מברך על החביב כנ"ל בס"א </w:t>
      </w:r>
      <w:bookmarkStart w:id="0" w:name="_GoBack"/>
      <w:bookmarkEnd w:id="0"/>
    </w:p>
    <w:sectPr w:rsidR="00312BC4" w:rsidSect="00466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sponsaTTF">
    <w:altName w:val="Courier New"/>
    <w:panose1 w:val="00000400000000000000"/>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E5"/>
    <w:rsid w:val="00020315"/>
    <w:rsid w:val="00036025"/>
    <w:rsid w:val="00054E05"/>
    <w:rsid w:val="00055323"/>
    <w:rsid w:val="00110A6F"/>
    <w:rsid w:val="001A0F2B"/>
    <w:rsid w:val="002478FC"/>
    <w:rsid w:val="00261B7C"/>
    <w:rsid w:val="002C5CA9"/>
    <w:rsid w:val="002E0DAD"/>
    <w:rsid w:val="003026DA"/>
    <w:rsid w:val="00312BC4"/>
    <w:rsid w:val="00314552"/>
    <w:rsid w:val="00356BBB"/>
    <w:rsid w:val="00357B20"/>
    <w:rsid w:val="00391968"/>
    <w:rsid w:val="00393CE3"/>
    <w:rsid w:val="003B0A30"/>
    <w:rsid w:val="003B57DD"/>
    <w:rsid w:val="00415150"/>
    <w:rsid w:val="004661C5"/>
    <w:rsid w:val="004B1A56"/>
    <w:rsid w:val="005130E3"/>
    <w:rsid w:val="005237B4"/>
    <w:rsid w:val="00534444"/>
    <w:rsid w:val="005909D8"/>
    <w:rsid w:val="005A0EB3"/>
    <w:rsid w:val="005B280B"/>
    <w:rsid w:val="005D1A9A"/>
    <w:rsid w:val="005E48D4"/>
    <w:rsid w:val="005E4FB4"/>
    <w:rsid w:val="0061658E"/>
    <w:rsid w:val="00623262"/>
    <w:rsid w:val="00661394"/>
    <w:rsid w:val="0068764E"/>
    <w:rsid w:val="006D4266"/>
    <w:rsid w:val="007066FF"/>
    <w:rsid w:val="007A52E6"/>
    <w:rsid w:val="00817E95"/>
    <w:rsid w:val="00855DFF"/>
    <w:rsid w:val="008814AE"/>
    <w:rsid w:val="008A446E"/>
    <w:rsid w:val="008F192D"/>
    <w:rsid w:val="0097614E"/>
    <w:rsid w:val="00987CAE"/>
    <w:rsid w:val="009C23CC"/>
    <w:rsid w:val="009D0998"/>
    <w:rsid w:val="009E64ED"/>
    <w:rsid w:val="00A43A75"/>
    <w:rsid w:val="00AA76AB"/>
    <w:rsid w:val="00AC1A5D"/>
    <w:rsid w:val="00B00E64"/>
    <w:rsid w:val="00B42FAB"/>
    <w:rsid w:val="00B43E74"/>
    <w:rsid w:val="00BA524F"/>
    <w:rsid w:val="00C2087A"/>
    <w:rsid w:val="00C40702"/>
    <w:rsid w:val="00C446EB"/>
    <w:rsid w:val="00C64569"/>
    <w:rsid w:val="00D3126F"/>
    <w:rsid w:val="00D9532A"/>
    <w:rsid w:val="00DC6636"/>
    <w:rsid w:val="00E1018B"/>
    <w:rsid w:val="00E53671"/>
    <w:rsid w:val="00E826C1"/>
    <w:rsid w:val="00E86DE5"/>
    <w:rsid w:val="00E918F9"/>
    <w:rsid w:val="00EA28B0"/>
    <w:rsid w:val="00EE15BD"/>
    <w:rsid w:val="00F21B6F"/>
    <w:rsid w:val="00F61016"/>
    <w:rsid w:val="00F73C48"/>
    <w:rsid w:val="00F83D14"/>
    <w:rsid w:val="00FB25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738FA-A29B-41FD-BA9F-9D65D06D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CC54-B2B9-40C9-A370-561DE611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Sanders</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dc:creator>
  <cp:keywords/>
  <dc:description/>
  <cp:lastModifiedBy>paul sanders</cp:lastModifiedBy>
  <cp:revision>61</cp:revision>
  <cp:lastPrinted>2014-01-13T14:48:00Z</cp:lastPrinted>
  <dcterms:created xsi:type="dcterms:W3CDTF">2014-01-12T09:13:00Z</dcterms:created>
  <dcterms:modified xsi:type="dcterms:W3CDTF">2020-06-01T13:35:00Z</dcterms:modified>
</cp:coreProperties>
</file>