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A0215" w14:textId="1839C6A9" w:rsidR="00AE0204" w:rsidRPr="00D331B5" w:rsidRDefault="007B1487" w:rsidP="003017A7">
      <w:pPr>
        <w:bidi/>
        <w:spacing w:after="0" w:line="240" w:lineRule="auto"/>
        <w:contextualSpacing/>
        <w:jc w:val="center"/>
        <w:rPr>
          <w:rFonts w:asciiTheme="majorBidi" w:hAnsiTheme="majorBidi" w:cstheme="majorBidi"/>
          <w:b/>
          <w:bCs/>
          <w:sz w:val="32"/>
          <w:szCs w:val="32"/>
          <w:u w:val="single"/>
          <w:lang w:bidi="he-IL"/>
        </w:rPr>
      </w:pPr>
      <w:bookmarkStart w:id="0" w:name="_Hlk512149687"/>
      <w:r>
        <w:rPr>
          <w:rFonts w:asciiTheme="majorBidi" w:hAnsiTheme="majorBidi" w:cstheme="majorBidi"/>
          <w:b/>
          <w:bCs/>
          <w:sz w:val="32"/>
          <w:szCs w:val="32"/>
          <w:u w:val="single"/>
          <w:lang w:bidi="he-IL"/>
        </w:rPr>
        <w:t>CAREFUL LEARNING</w:t>
      </w:r>
    </w:p>
    <w:p w14:paraId="26C029B2" w14:textId="09DC7BBD" w:rsidR="00AE0204" w:rsidRPr="00D331B5" w:rsidRDefault="00AE0204" w:rsidP="00270BEA">
      <w:pPr>
        <w:spacing w:after="0" w:line="240" w:lineRule="auto"/>
        <w:contextualSpacing/>
        <w:rPr>
          <w:rFonts w:asciiTheme="majorBidi" w:hAnsiTheme="majorBidi" w:cstheme="majorBidi"/>
          <w:b/>
          <w:bCs/>
          <w:sz w:val="32"/>
          <w:szCs w:val="32"/>
          <w:lang w:bidi="he-IL"/>
        </w:rPr>
      </w:pPr>
      <w:r w:rsidRPr="00D331B5">
        <w:rPr>
          <w:rFonts w:asciiTheme="majorBidi" w:hAnsiTheme="majorBidi" w:cstheme="majorBidi"/>
          <w:b/>
          <w:bCs/>
          <w:sz w:val="32"/>
          <w:szCs w:val="32"/>
        </w:rPr>
        <w:t xml:space="preserve">Sponsored by Jake and Karen Abilevitz in memory of Jake’s Beloved Parents, </w:t>
      </w:r>
      <w:r w:rsidRPr="00D331B5">
        <w:rPr>
          <w:rFonts w:asciiTheme="majorBidi" w:hAnsiTheme="majorBidi" w:cstheme="majorBidi" w:hint="cs"/>
          <w:b/>
          <w:bCs/>
          <w:sz w:val="32"/>
          <w:szCs w:val="32"/>
          <w:rtl/>
          <w:lang w:bidi="he-IL"/>
        </w:rPr>
        <w:t>אליהו בן אבא ז</w:t>
      </w:r>
      <w:r w:rsidRPr="00D331B5">
        <w:rPr>
          <w:rFonts w:asciiTheme="majorBidi" w:hAnsiTheme="majorBidi" w:cstheme="majorBidi" w:hint="cs"/>
          <w:b/>
          <w:bCs/>
          <w:sz w:val="32"/>
          <w:szCs w:val="32"/>
          <w:rtl/>
        </w:rPr>
        <w:t>"</w:t>
      </w:r>
      <w:r w:rsidRPr="00D331B5">
        <w:rPr>
          <w:rFonts w:asciiTheme="majorBidi" w:hAnsiTheme="majorBidi" w:cstheme="majorBidi" w:hint="cs"/>
          <w:b/>
          <w:bCs/>
          <w:sz w:val="32"/>
          <w:szCs w:val="32"/>
          <w:rtl/>
          <w:lang w:bidi="he-IL"/>
        </w:rPr>
        <w:t xml:space="preserve">ל </w:t>
      </w:r>
      <w:r w:rsidRPr="00D331B5">
        <w:rPr>
          <w:rFonts w:asciiTheme="majorBidi" w:hAnsiTheme="majorBidi" w:cstheme="majorBidi" w:hint="cs"/>
          <w:b/>
          <w:bCs/>
          <w:sz w:val="32"/>
          <w:szCs w:val="32"/>
          <w:rtl/>
        </w:rPr>
        <w:t xml:space="preserve">&amp; </w:t>
      </w:r>
      <w:r w:rsidRPr="00D331B5">
        <w:rPr>
          <w:rFonts w:asciiTheme="majorBidi" w:hAnsiTheme="majorBidi" w:cstheme="majorBidi" w:hint="cs"/>
          <w:b/>
          <w:bCs/>
          <w:sz w:val="32"/>
          <w:szCs w:val="32"/>
          <w:rtl/>
          <w:lang w:bidi="he-IL"/>
        </w:rPr>
        <w:t>לאה בת אברהם ז</w:t>
      </w:r>
      <w:r w:rsidRPr="00D331B5">
        <w:rPr>
          <w:rFonts w:asciiTheme="majorBidi" w:hAnsiTheme="majorBidi" w:cstheme="majorBidi" w:hint="cs"/>
          <w:b/>
          <w:bCs/>
          <w:sz w:val="32"/>
          <w:szCs w:val="32"/>
          <w:rtl/>
        </w:rPr>
        <w:t>"</w:t>
      </w:r>
      <w:r w:rsidRPr="00D331B5">
        <w:rPr>
          <w:rFonts w:asciiTheme="majorBidi" w:hAnsiTheme="majorBidi" w:cstheme="majorBidi" w:hint="cs"/>
          <w:b/>
          <w:bCs/>
          <w:sz w:val="32"/>
          <w:szCs w:val="32"/>
          <w:rtl/>
          <w:lang w:bidi="he-IL"/>
        </w:rPr>
        <w:t>ל</w:t>
      </w:r>
      <w:r w:rsidR="00D331B5">
        <w:rPr>
          <w:rFonts w:asciiTheme="majorBidi" w:hAnsiTheme="majorBidi" w:cstheme="majorBidi" w:hint="cs"/>
          <w:b/>
          <w:bCs/>
          <w:sz w:val="32"/>
          <w:szCs w:val="32"/>
          <w:rtl/>
          <w:lang w:bidi="he-IL"/>
        </w:rPr>
        <w:t xml:space="preserve">  </w:t>
      </w:r>
      <w:r w:rsidR="00D331B5">
        <w:rPr>
          <w:rFonts w:asciiTheme="majorBidi" w:hAnsiTheme="majorBidi" w:cstheme="majorBidi"/>
          <w:b/>
          <w:bCs/>
          <w:sz w:val="32"/>
          <w:szCs w:val="32"/>
          <w:lang w:bidi="he-IL"/>
        </w:rPr>
        <w:t xml:space="preserve"> </w:t>
      </w:r>
      <w:r w:rsidRPr="00D331B5">
        <w:rPr>
          <w:rFonts w:asciiTheme="majorBidi" w:hAnsiTheme="majorBidi" w:cstheme="majorBidi"/>
          <w:b/>
          <w:bCs/>
          <w:sz w:val="32"/>
          <w:szCs w:val="32"/>
        </w:rPr>
        <w:t xml:space="preserve">and Karen’s brother  </w:t>
      </w:r>
      <w:r w:rsidRPr="00D331B5">
        <w:rPr>
          <w:rFonts w:asciiTheme="majorBidi" w:hAnsiTheme="majorBidi" w:cstheme="majorBidi" w:hint="cs"/>
          <w:b/>
          <w:bCs/>
          <w:sz w:val="32"/>
          <w:szCs w:val="32"/>
          <w:rtl/>
          <w:lang w:bidi="he-IL"/>
        </w:rPr>
        <w:t>יהושע בן שמעון דב ז</w:t>
      </w:r>
      <w:r w:rsidRPr="00D331B5">
        <w:rPr>
          <w:rFonts w:asciiTheme="majorBidi" w:hAnsiTheme="majorBidi" w:cstheme="majorBidi" w:hint="cs"/>
          <w:b/>
          <w:bCs/>
          <w:sz w:val="32"/>
          <w:szCs w:val="32"/>
          <w:rtl/>
        </w:rPr>
        <w:t>"</w:t>
      </w:r>
      <w:r w:rsidRPr="00D331B5">
        <w:rPr>
          <w:rFonts w:asciiTheme="majorBidi" w:hAnsiTheme="majorBidi" w:cstheme="majorBidi" w:hint="cs"/>
          <w:b/>
          <w:bCs/>
          <w:sz w:val="32"/>
          <w:szCs w:val="32"/>
          <w:rtl/>
          <w:lang w:bidi="he-IL"/>
        </w:rPr>
        <w:t>ל</w:t>
      </w:r>
    </w:p>
    <w:p w14:paraId="7ED7A477" w14:textId="77777777" w:rsidR="00AD7ABB" w:rsidRPr="00D331B5" w:rsidRDefault="00AD7ABB" w:rsidP="003017A7">
      <w:pPr>
        <w:spacing w:after="0" w:line="240" w:lineRule="auto"/>
        <w:contextualSpacing/>
        <w:jc w:val="center"/>
        <w:rPr>
          <w:rFonts w:asciiTheme="majorBidi" w:hAnsiTheme="majorBidi" w:cstheme="majorBidi"/>
          <w:sz w:val="16"/>
          <w:szCs w:val="16"/>
        </w:rPr>
      </w:pPr>
    </w:p>
    <w:p w14:paraId="6FB01083" w14:textId="0FC37F01" w:rsidR="000F3D9D" w:rsidRPr="003F34CD" w:rsidRDefault="007477CE" w:rsidP="003017A7">
      <w:pPr>
        <w:pStyle w:val="ListParagraph"/>
        <w:spacing w:after="0" w:line="240" w:lineRule="auto"/>
        <w:jc w:val="center"/>
        <w:rPr>
          <w:rFonts w:asciiTheme="minorBidi" w:hAnsiTheme="minorBidi"/>
          <w:sz w:val="24"/>
          <w:szCs w:val="24"/>
          <w:u w:val="single"/>
        </w:rPr>
      </w:pPr>
      <w:r w:rsidRPr="003F34CD">
        <w:rPr>
          <w:rFonts w:asciiTheme="minorBidi" w:hAnsiTheme="minorBidi" w:hint="cs"/>
          <w:sz w:val="24"/>
          <w:szCs w:val="24"/>
          <w:u w:val="single"/>
        </w:rPr>
        <w:t>A</w:t>
      </w:r>
      <w:r w:rsidRPr="003F34CD">
        <w:rPr>
          <w:rFonts w:asciiTheme="minorBidi" w:hAnsiTheme="minorBidi" w:hint="cs"/>
          <w:sz w:val="24"/>
          <w:szCs w:val="24"/>
          <w:u w:val="single"/>
          <w:rtl/>
          <w:lang w:bidi="he-IL"/>
        </w:rPr>
        <w:t xml:space="preserve">( </w:t>
      </w:r>
      <w:r w:rsidR="00AE0204" w:rsidRPr="003F34CD">
        <w:rPr>
          <w:rFonts w:asciiTheme="minorBidi" w:hAnsiTheme="minorBidi"/>
          <w:sz w:val="24"/>
          <w:szCs w:val="24"/>
          <w:u w:val="single"/>
        </w:rPr>
        <w:t xml:space="preserve">Avos, Chapter 4, Mishna </w:t>
      </w:r>
      <w:r w:rsidR="0018726C" w:rsidRPr="003F34CD">
        <w:rPr>
          <w:rFonts w:asciiTheme="minorBidi" w:hAnsiTheme="minorBidi"/>
          <w:sz w:val="24"/>
          <w:szCs w:val="24"/>
          <w:u w:val="single"/>
        </w:rPr>
        <w:t>1</w:t>
      </w:r>
      <w:r w:rsidR="00A942EA">
        <w:rPr>
          <w:rFonts w:asciiTheme="minorBidi" w:hAnsiTheme="minorBidi"/>
          <w:sz w:val="24"/>
          <w:szCs w:val="24"/>
          <w:u w:val="single"/>
        </w:rPr>
        <w:t>2</w:t>
      </w:r>
    </w:p>
    <w:tbl>
      <w:tblPr>
        <w:tblStyle w:val="TableGrid"/>
        <w:tblW w:w="0" w:type="auto"/>
        <w:tblLook w:val="04A0" w:firstRow="1" w:lastRow="0" w:firstColumn="1" w:lastColumn="0" w:noHBand="0" w:noVBand="1"/>
      </w:tblPr>
      <w:tblGrid>
        <w:gridCol w:w="6925"/>
        <w:gridCol w:w="3865"/>
      </w:tblGrid>
      <w:tr w:rsidR="000F3D9D" w:rsidRPr="003F34CD" w14:paraId="44A037FC" w14:textId="77777777" w:rsidTr="00302437">
        <w:tc>
          <w:tcPr>
            <w:tcW w:w="6925" w:type="dxa"/>
          </w:tcPr>
          <w:p w14:paraId="50765984" w14:textId="66E8DCFD" w:rsidR="000F3D9D" w:rsidRPr="007B1487" w:rsidRDefault="007B1487" w:rsidP="007B1487">
            <w:pPr>
              <w:spacing w:before="100" w:beforeAutospacing="1" w:after="100" w:afterAutospacing="1" w:line="240" w:lineRule="auto"/>
              <w:rPr>
                <w:sz w:val="24"/>
                <w:szCs w:val="24"/>
                <w:lang w:val="en"/>
              </w:rPr>
            </w:pPr>
            <w:r w:rsidRPr="007B1487">
              <w:rPr>
                <w:rFonts w:ascii="Times New Roman" w:eastAsia="Times New Roman" w:hAnsi="Times New Roman" w:cs="Times New Roman"/>
                <w:sz w:val="24"/>
                <w:szCs w:val="24"/>
                <w:lang w:val="en" w:bidi="he-IL"/>
              </w:rPr>
              <w:t>Rabbi Judah said: be careful in study, for an error in study counts as deliberate sin.</w:t>
            </w:r>
          </w:p>
        </w:tc>
        <w:tc>
          <w:tcPr>
            <w:tcW w:w="3865" w:type="dxa"/>
          </w:tcPr>
          <w:p w14:paraId="67550B52" w14:textId="45AD0FCF" w:rsidR="0031362C" w:rsidRPr="007B1487" w:rsidRDefault="007B1487" w:rsidP="007B1487">
            <w:pPr>
              <w:bidi/>
              <w:spacing w:before="100" w:beforeAutospacing="1" w:after="100" w:afterAutospacing="1" w:line="240" w:lineRule="auto"/>
              <w:rPr>
                <w:rFonts w:asciiTheme="minorBidi" w:hAnsiTheme="minorBidi"/>
                <w:sz w:val="24"/>
                <w:szCs w:val="24"/>
                <w:lang w:val="en"/>
              </w:rPr>
            </w:pPr>
            <w:r w:rsidRPr="007B1487">
              <w:rPr>
                <w:rFonts w:ascii="Times New Roman" w:eastAsia="Times New Roman" w:hAnsi="Times New Roman" w:cs="Times New Roman"/>
                <w:sz w:val="24"/>
                <w:szCs w:val="24"/>
                <w:rtl/>
                <w:lang w:bidi="he-IL"/>
              </w:rPr>
              <w:t>רַבִּי יְהוּדָה אוֹמֵר, הֱוֵי זָהִיר בַּתַּלְמוּד, שֶׁשִּׁגְגַת תַּלְמוּד עוֹלָה זָדוֹן.</w:t>
            </w:r>
          </w:p>
        </w:tc>
      </w:tr>
      <w:bookmarkEnd w:id="0"/>
    </w:tbl>
    <w:p w14:paraId="55265D89" w14:textId="495D6E45" w:rsidR="00A942EA" w:rsidRDefault="00A942EA" w:rsidP="007B1487">
      <w:pPr>
        <w:spacing w:after="0" w:line="240" w:lineRule="auto"/>
        <w:contextualSpacing/>
        <w:jc w:val="right"/>
        <w:rPr>
          <w:rFonts w:asciiTheme="majorBidi" w:hAnsiTheme="majorBidi" w:cstheme="majorBidi"/>
          <w:noProof/>
          <w:sz w:val="24"/>
          <w:szCs w:val="24"/>
        </w:rPr>
      </w:pPr>
    </w:p>
    <w:p w14:paraId="205C2C3A" w14:textId="2889CE8E" w:rsidR="007D36EA" w:rsidRPr="007D36EA" w:rsidRDefault="0006151B" w:rsidP="007D36EA">
      <w:pPr>
        <w:spacing w:after="0" w:line="240" w:lineRule="auto"/>
        <w:contextualSpacing/>
        <w:jc w:val="center"/>
        <w:rPr>
          <w:rFonts w:asciiTheme="majorBidi" w:hAnsiTheme="majorBidi" w:cstheme="majorBidi"/>
          <w:b/>
          <w:bCs/>
          <w:noProof/>
          <w:sz w:val="24"/>
          <w:szCs w:val="24"/>
          <w:u w:val="single"/>
        </w:rPr>
      </w:pPr>
      <w:r>
        <w:rPr>
          <w:rFonts w:asciiTheme="majorBidi" w:hAnsiTheme="majorBidi" w:cstheme="majorBidi"/>
          <w:b/>
          <w:bCs/>
          <w:noProof/>
          <w:sz w:val="24"/>
          <w:szCs w:val="24"/>
          <w:u w:val="single"/>
        </w:rPr>
        <w:t xml:space="preserve">1) </w:t>
      </w:r>
      <w:r w:rsidR="007D36EA" w:rsidRPr="007D36EA">
        <w:rPr>
          <w:rFonts w:asciiTheme="majorBidi" w:hAnsiTheme="majorBidi" w:cstheme="majorBidi"/>
          <w:b/>
          <w:bCs/>
          <w:noProof/>
          <w:sz w:val="24"/>
          <w:szCs w:val="24"/>
          <w:u w:val="single"/>
        </w:rPr>
        <w:t>Gemara Bava Metzia 33b</w:t>
      </w:r>
    </w:p>
    <w:tbl>
      <w:tblPr>
        <w:tblStyle w:val="TableGrid"/>
        <w:tblW w:w="0" w:type="auto"/>
        <w:tblLook w:val="04A0" w:firstRow="1" w:lastRow="0" w:firstColumn="1" w:lastColumn="0" w:noHBand="0" w:noVBand="1"/>
      </w:tblPr>
      <w:tblGrid>
        <w:gridCol w:w="8365"/>
        <w:gridCol w:w="2425"/>
      </w:tblGrid>
      <w:tr w:rsidR="007B1487" w14:paraId="5E677DF3" w14:textId="77777777" w:rsidTr="00140065">
        <w:tc>
          <w:tcPr>
            <w:tcW w:w="8365" w:type="dxa"/>
          </w:tcPr>
          <w:p w14:paraId="2F14EB3C" w14:textId="6B4948C9" w:rsidR="007B1487" w:rsidRDefault="007B1487" w:rsidP="007B1487">
            <w:pPr>
              <w:pStyle w:val="en"/>
              <w:rPr>
                <w:lang w:val="en"/>
              </w:rPr>
            </w:pPr>
            <w:r>
              <w:rPr>
                <w:b/>
                <w:bCs/>
                <w:lang w:val="en"/>
              </w:rPr>
              <w:t>The Sages taught</w:t>
            </w:r>
            <w:r>
              <w:rPr>
                <w:lang w:val="en"/>
              </w:rPr>
              <w:t xml:space="preserve"> in a </w:t>
            </w:r>
            <w:r>
              <w:rPr>
                <w:i/>
                <w:iCs/>
                <w:lang w:val="en"/>
              </w:rPr>
              <w:t>baraita</w:t>
            </w:r>
            <w:r>
              <w:rPr>
                <w:lang w:val="en"/>
              </w:rPr>
              <w:t xml:space="preserve">: For those </w:t>
            </w:r>
            <w:r>
              <w:rPr>
                <w:b/>
                <w:bCs/>
                <w:lang w:val="en"/>
              </w:rPr>
              <w:t>who engage in</w:t>
            </w:r>
            <w:r>
              <w:rPr>
                <w:lang w:val="en"/>
              </w:rPr>
              <w:t xml:space="preserve"> the study of </w:t>
            </w:r>
            <w:r>
              <w:rPr>
                <w:b/>
                <w:bCs/>
                <w:lang w:val="en"/>
              </w:rPr>
              <w:t>Bible,</w:t>
            </w:r>
            <w:r>
              <w:rPr>
                <w:lang w:val="en"/>
              </w:rPr>
              <w:t xml:space="preserve"> it is </w:t>
            </w:r>
            <w:r>
              <w:rPr>
                <w:b/>
                <w:bCs/>
                <w:lang w:val="en"/>
              </w:rPr>
              <w:t>a virtue but not</w:t>
            </w:r>
            <w:r>
              <w:rPr>
                <w:lang w:val="en"/>
              </w:rPr>
              <w:t xml:space="preserve"> a complete </w:t>
            </w:r>
            <w:r>
              <w:rPr>
                <w:b/>
                <w:bCs/>
                <w:lang w:val="en"/>
              </w:rPr>
              <w:t>virtue.</w:t>
            </w:r>
            <w:r>
              <w:rPr>
                <w:lang w:val="en"/>
              </w:rPr>
              <w:t xml:space="preserve"> For those who engage </w:t>
            </w:r>
            <w:r>
              <w:rPr>
                <w:b/>
                <w:bCs/>
                <w:lang w:val="en"/>
              </w:rPr>
              <w:t>in</w:t>
            </w:r>
            <w:r>
              <w:rPr>
                <w:lang w:val="en"/>
              </w:rPr>
              <w:t xml:space="preserve"> the study of </w:t>
            </w:r>
            <w:r>
              <w:rPr>
                <w:b/>
                <w:bCs/>
                <w:lang w:val="en"/>
              </w:rPr>
              <w:t>Mishna,</w:t>
            </w:r>
            <w:r>
              <w:rPr>
                <w:lang w:val="en"/>
              </w:rPr>
              <w:t xml:space="preserve"> it is </w:t>
            </w:r>
            <w:r>
              <w:rPr>
                <w:b/>
                <w:bCs/>
                <w:lang w:val="en"/>
              </w:rPr>
              <w:t>a virtue and they receive reward for its</w:t>
            </w:r>
            <w:r>
              <w:rPr>
                <w:lang w:val="en"/>
              </w:rPr>
              <w:t xml:space="preserve"> study. For those who engage </w:t>
            </w:r>
            <w:r>
              <w:rPr>
                <w:b/>
                <w:bCs/>
                <w:lang w:val="en"/>
              </w:rPr>
              <w:t>in</w:t>
            </w:r>
            <w:r>
              <w:rPr>
                <w:lang w:val="en"/>
              </w:rPr>
              <w:t xml:space="preserve"> the study of </w:t>
            </w:r>
            <w:r>
              <w:rPr>
                <w:b/>
                <w:bCs/>
                <w:lang w:val="en"/>
              </w:rPr>
              <w:t>Talmud, you have no virtue greater than that. And always pursue</w:t>
            </w:r>
            <w:r>
              <w:rPr>
                <w:lang w:val="en"/>
              </w:rPr>
              <w:t xml:space="preserve"> study </w:t>
            </w:r>
            <w:r>
              <w:rPr>
                <w:b/>
                <w:bCs/>
                <w:lang w:val="en"/>
              </w:rPr>
              <w:t>of</w:t>
            </w:r>
            <w:r>
              <w:rPr>
                <w:lang w:val="en"/>
              </w:rPr>
              <w:t xml:space="preserve"> the </w:t>
            </w:r>
            <w:r>
              <w:rPr>
                <w:b/>
                <w:bCs/>
                <w:lang w:val="en"/>
              </w:rPr>
              <w:t>Mishna more than</w:t>
            </w:r>
            <w:r>
              <w:rPr>
                <w:lang w:val="en"/>
              </w:rPr>
              <w:t xml:space="preserve"> study of </w:t>
            </w:r>
            <w:r>
              <w:rPr>
                <w:b/>
                <w:bCs/>
                <w:lang w:val="en"/>
              </w:rPr>
              <w:t>the Talmud.</w:t>
            </w:r>
            <w:r>
              <w:rPr>
                <w:lang w:val="en"/>
              </w:rPr>
              <w:t xml:space="preserve"> </w:t>
            </w:r>
          </w:p>
          <w:p w14:paraId="6A599D82" w14:textId="77777777" w:rsidR="007B1487" w:rsidRDefault="007B1487" w:rsidP="007B1487">
            <w:pPr>
              <w:pStyle w:val="en"/>
              <w:rPr>
                <w:rFonts w:hint="cs"/>
                <w:lang w:val="en"/>
              </w:rPr>
            </w:pPr>
            <w:r>
              <w:rPr>
                <w:lang w:val="en"/>
              </w:rPr>
              <w:t xml:space="preserve">The Gemara asks: </w:t>
            </w:r>
            <w:r>
              <w:rPr>
                <w:b/>
                <w:bCs/>
                <w:lang w:val="en"/>
              </w:rPr>
              <w:t>This</w:t>
            </w:r>
            <w:r>
              <w:rPr>
                <w:lang w:val="en"/>
              </w:rPr>
              <w:t xml:space="preserve"> matter </w:t>
            </w:r>
            <w:r>
              <w:rPr>
                <w:b/>
                <w:bCs/>
                <w:lang w:val="en"/>
              </w:rPr>
              <w:t>itself</w:t>
            </w:r>
            <w:r>
              <w:rPr>
                <w:lang w:val="en"/>
              </w:rPr>
              <w:t xml:space="preserve"> is </w:t>
            </w:r>
            <w:r>
              <w:rPr>
                <w:b/>
                <w:bCs/>
                <w:lang w:val="en"/>
              </w:rPr>
              <w:t>difficult,</w:t>
            </w:r>
            <w:r>
              <w:rPr>
                <w:lang w:val="en"/>
              </w:rPr>
              <w:t xml:space="preserve"> as the </w:t>
            </w:r>
            <w:r>
              <w:rPr>
                <w:i/>
                <w:iCs/>
                <w:lang w:val="en"/>
              </w:rPr>
              <w:t>baraita</w:t>
            </w:r>
            <w:r>
              <w:rPr>
                <w:lang w:val="en"/>
              </w:rPr>
              <w:t xml:space="preserve"> is self-contradictory. </w:t>
            </w:r>
            <w:r>
              <w:rPr>
                <w:b/>
                <w:bCs/>
                <w:lang w:val="en"/>
              </w:rPr>
              <w:t>You said:</w:t>
            </w:r>
            <w:r>
              <w:rPr>
                <w:lang w:val="en"/>
              </w:rPr>
              <w:t xml:space="preserve"> For those who engage </w:t>
            </w:r>
            <w:r>
              <w:rPr>
                <w:b/>
                <w:bCs/>
                <w:lang w:val="en"/>
              </w:rPr>
              <w:t>in</w:t>
            </w:r>
            <w:r>
              <w:rPr>
                <w:lang w:val="en"/>
              </w:rPr>
              <w:t xml:space="preserve"> the study of </w:t>
            </w:r>
            <w:r>
              <w:rPr>
                <w:b/>
                <w:bCs/>
                <w:lang w:val="en"/>
              </w:rPr>
              <w:t>Talmud, you have no virtue greater than that. And then you said: And always pursue</w:t>
            </w:r>
            <w:r>
              <w:rPr>
                <w:lang w:val="en"/>
              </w:rPr>
              <w:t xml:space="preserve"> study </w:t>
            </w:r>
            <w:r>
              <w:rPr>
                <w:b/>
                <w:bCs/>
                <w:lang w:val="en"/>
              </w:rPr>
              <w:t>of</w:t>
            </w:r>
            <w:r>
              <w:rPr>
                <w:lang w:val="en"/>
              </w:rPr>
              <w:t xml:space="preserve"> the </w:t>
            </w:r>
            <w:r>
              <w:rPr>
                <w:b/>
                <w:bCs/>
                <w:lang w:val="en"/>
              </w:rPr>
              <w:t>Mishna more than</w:t>
            </w:r>
            <w:r>
              <w:rPr>
                <w:lang w:val="en"/>
              </w:rPr>
              <w:t xml:space="preserve"> study of </w:t>
            </w:r>
            <w:r>
              <w:rPr>
                <w:b/>
                <w:bCs/>
                <w:lang w:val="en"/>
              </w:rPr>
              <w:t>the Talmud. Rabbi Yoḥanan says:</w:t>
            </w:r>
            <w:r>
              <w:rPr>
                <w:lang w:val="en"/>
              </w:rPr>
              <w:t xml:space="preserve"> </w:t>
            </w:r>
          </w:p>
          <w:p w14:paraId="73974D3D" w14:textId="77777777" w:rsidR="007B1487" w:rsidRDefault="007B1487" w:rsidP="007B1487">
            <w:pPr>
              <w:pStyle w:val="en"/>
              <w:rPr>
                <w:rFonts w:hint="cs"/>
                <w:lang w:val="en"/>
              </w:rPr>
            </w:pPr>
            <w:r>
              <w:rPr>
                <w:lang w:val="en"/>
              </w:rPr>
              <w:t xml:space="preserve">It was </w:t>
            </w:r>
            <w:r>
              <w:rPr>
                <w:b/>
                <w:bCs/>
                <w:lang w:val="en"/>
              </w:rPr>
              <w:t>during the era of Rabbi</w:t>
            </w:r>
            <w:r>
              <w:rPr>
                <w:lang w:val="en"/>
              </w:rPr>
              <w:t xml:space="preserve"> Yehuda HaNasi that the beginning of </w:t>
            </w:r>
            <w:r>
              <w:rPr>
                <w:b/>
                <w:bCs/>
                <w:lang w:val="en"/>
              </w:rPr>
              <w:t xml:space="preserve">this </w:t>
            </w:r>
            <w:r>
              <w:rPr>
                <w:b/>
                <w:bCs/>
                <w:i/>
                <w:iCs/>
                <w:lang w:val="en"/>
              </w:rPr>
              <w:t>baraita</w:t>
            </w:r>
            <w:r>
              <w:rPr>
                <w:lang w:val="en"/>
              </w:rPr>
              <w:t xml:space="preserve"> extolling the study of Talmud </w:t>
            </w:r>
            <w:r>
              <w:rPr>
                <w:b/>
                <w:bCs/>
                <w:lang w:val="en"/>
              </w:rPr>
              <w:t>was taught.</w:t>
            </w:r>
            <w:r>
              <w:rPr>
                <w:lang w:val="en"/>
              </w:rPr>
              <w:t xml:space="preserve"> The result was that </w:t>
            </w:r>
            <w:r>
              <w:rPr>
                <w:b/>
                <w:bCs/>
                <w:lang w:val="en"/>
              </w:rPr>
              <w:t>everyone abandoned</w:t>
            </w:r>
            <w:r>
              <w:rPr>
                <w:lang w:val="en"/>
              </w:rPr>
              <w:t xml:space="preserve"> study of the </w:t>
            </w:r>
            <w:r>
              <w:rPr>
                <w:b/>
                <w:bCs/>
                <w:lang w:val="en"/>
              </w:rPr>
              <w:t>Mishna and pursued</w:t>
            </w:r>
            <w:r>
              <w:rPr>
                <w:lang w:val="en"/>
              </w:rPr>
              <w:t xml:space="preserve"> the study of </w:t>
            </w:r>
            <w:r>
              <w:rPr>
                <w:b/>
                <w:bCs/>
                <w:lang w:val="en"/>
              </w:rPr>
              <w:t>the Talmud.</w:t>
            </w:r>
            <w:r>
              <w:rPr>
                <w:lang w:val="en"/>
              </w:rPr>
              <w:t xml:space="preserve"> It was </w:t>
            </w:r>
            <w:r>
              <w:rPr>
                <w:b/>
                <w:bCs/>
                <w:lang w:val="en"/>
              </w:rPr>
              <w:t>then</w:t>
            </w:r>
            <w:r>
              <w:rPr>
                <w:lang w:val="en"/>
              </w:rPr>
              <w:t xml:space="preserve"> that Rabbi Yehuda HaNasi </w:t>
            </w:r>
            <w:r>
              <w:rPr>
                <w:b/>
                <w:bCs/>
                <w:lang w:val="en"/>
              </w:rPr>
              <w:t>taught</w:t>
            </w:r>
            <w:r>
              <w:rPr>
                <w:lang w:val="en"/>
              </w:rPr>
              <w:t xml:space="preserve"> them: </w:t>
            </w:r>
            <w:r>
              <w:rPr>
                <w:b/>
                <w:bCs/>
                <w:lang w:val="en"/>
              </w:rPr>
              <w:t>And always pursue</w:t>
            </w:r>
            <w:r>
              <w:rPr>
                <w:lang w:val="en"/>
              </w:rPr>
              <w:t xml:space="preserve"> study </w:t>
            </w:r>
            <w:r>
              <w:rPr>
                <w:b/>
                <w:bCs/>
                <w:lang w:val="en"/>
              </w:rPr>
              <w:t>of</w:t>
            </w:r>
            <w:r>
              <w:rPr>
                <w:lang w:val="en"/>
              </w:rPr>
              <w:t xml:space="preserve"> the </w:t>
            </w:r>
            <w:r>
              <w:rPr>
                <w:b/>
                <w:bCs/>
                <w:lang w:val="en"/>
              </w:rPr>
              <w:t>Mishna more than</w:t>
            </w:r>
            <w:r>
              <w:rPr>
                <w:lang w:val="en"/>
              </w:rPr>
              <w:t xml:space="preserve"> study of </w:t>
            </w:r>
            <w:r>
              <w:rPr>
                <w:b/>
                <w:bCs/>
                <w:lang w:val="en"/>
              </w:rPr>
              <w:t>the Talmud,</w:t>
            </w:r>
            <w:r>
              <w:rPr>
                <w:lang w:val="en"/>
              </w:rPr>
              <w:t xml:space="preserve"> as without a firm basis in the fundamental </w:t>
            </w:r>
            <w:r>
              <w:rPr>
                <w:i/>
                <w:iCs/>
                <w:lang w:val="en"/>
              </w:rPr>
              <w:t>halakhot</w:t>
            </w:r>
            <w:r>
              <w:rPr>
                <w:lang w:val="en"/>
              </w:rPr>
              <w:t xml:space="preserve"> of the Mishna, talmudic discourse is futile. </w:t>
            </w:r>
          </w:p>
          <w:p w14:paraId="72027DEB" w14:textId="622A69B7" w:rsidR="007B1487" w:rsidRDefault="007B1487" w:rsidP="007B1487">
            <w:pPr>
              <w:pStyle w:val="en"/>
              <w:rPr>
                <w:rtl/>
                <w:lang w:val="en"/>
              </w:rPr>
            </w:pPr>
            <w:r>
              <w:rPr>
                <w:lang w:val="en"/>
              </w:rPr>
              <w:t xml:space="preserve">The Gemara asks: On the basis of </w:t>
            </w:r>
            <w:r>
              <w:rPr>
                <w:b/>
                <w:bCs/>
                <w:lang w:val="en"/>
              </w:rPr>
              <w:t>what homiletic interpretation</w:t>
            </w:r>
            <w:r>
              <w:rPr>
                <w:lang w:val="en"/>
              </w:rPr>
              <w:t xml:space="preserve"> did the </w:t>
            </w:r>
            <w:r>
              <w:rPr>
                <w:i/>
                <w:iCs/>
                <w:lang w:val="en"/>
              </w:rPr>
              <w:t>tanna</w:t>
            </w:r>
            <w:r>
              <w:rPr>
                <w:lang w:val="en"/>
              </w:rPr>
              <w:t xml:space="preserve"> state that there is no virtue greater than the study of Talmud? It </w:t>
            </w:r>
            <w:r>
              <w:rPr>
                <w:b/>
                <w:bCs/>
                <w:lang w:val="en"/>
              </w:rPr>
              <w:t>is</w:t>
            </w:r>
            <w:r>
              <w:rPr>
                <w:lang w:val="en"/>
              </w:rPr>
              <w:t xml:space="preserve"> just </w:t>
            </w:r>
            <w:r>
              <w:rPr>
                <w:b/>
                <w:bCs/>
                <w:lang w:val="en"/>
              </w:rPr>
              <w:t>as Rabbi Yehuda, son of Rabbi Elai, interpreted homiletically: What</w:t>
            </w:r>
            <w:r>
              <w:rPr>
                <w:lang w:val="en"/>
              </w:rPr>
              <w:t xml:space="preserve"> is the meaning of that </w:t>
            </w:r>
            <w:r>
              <w:rPr>
                <w:b/>
                <w:bCs/>
                <w:lang w:val="en"/>
              </w:rPr>
              <w:t>which is written:</w:t>
            </w:r>
            <w:r>
              <w:rPr>
                <w:lang w:val="en"/>
              </w:rPr>
              <w:t xml:space="preserve"> “Cry aloud, spare not, lift up your voice like a horn, and </w:t>
            </w:r>
            <w:r>
              <w:rPr>
                <w:b/>
                <w:bCs/>
                <w:lang w:val="en"/>
              </w:rPr>
              <w:t>declare to My people their transgression and to the house of Jacob their sins”</w:t>
            </w:r>
            <w:r>
              <w:rPr>
                <w:lang w:val="en"/>
              </w:rPr>
              <w:t xml:space="preserve"> (</w:t>
            </w:r>
            <w:hyperlink r:id="rId7" w:history="1">
              <w:r>
                <w:rPr>
                  <w:rStyle w:val="Hyperlink"/>
                  <w:lang w:val="en"/>
                </w:rPr>
                <w:t>Isaiah 58:1</w:t>
              </w:r>
            </w:hyperlink>
            <w:r>
              <w:rPr>
                <w:lang w:val="en"/>
              </w:rPr>
              <w:t xml:space="preserve">)? </w:t>
            </w:r>
          </w:p>
          <w:p w14:paraId="2FE533E6" w14:textId="61BDC8B0" w:rsidR="007B1487" w:rsidRPr="007B1487" w:rsidRDefault="007B1487" w:rsidP="00140065">
            <w:pPr>
              <w:pStyle w:val="en"/>
              <w:rPr>
                <w:rFonts w:asciiTheme="majorBidi" w:hAnsiTheme="majorBidi" w:cstheme="majorBidi"/>
                <w:noProof/>
                <w:lang w:val="en"/>
              </w:rPr>
            </w:pPr>
            <w:r>
              <w:rPr>
                <w:lang w:val="en"/>
              </w:rPr>
              <w:t xml:space="preserve">In the phrase </w:t>
            </w:r>
            <w:r>
              <w:rPr>
                <w:b/>
                <w:bCs/>
                <w:lang w:val="en"/>
              </w:rPr>
              <w:t>“declare to My people their transgression,” these</w:t>
            </w:r>
            <w:r>
              <w:rPr>
                <w:lang w:val="en"/>
              </w:rPr>
              <w:t xml:space="preserve"> people </w:t>
            </w:r>
            <w:r>
              <w:rPr>
                <w:b/>
                <w:bCs/>
                <w:lang w:val="en"/>
              </w:rPr>
              <w:t>are the Torah scholars, whose unwitting</w:t>
            </w:r>
            <w:r>
              <w:rPr>
                <w:lang w:val="en"/>
              </w:rPr>
              <w:t xml:space="preserve"> transgressions </w:t>
            </w:r>
            <w:r>
              <w:rPr>
                <w:b/>
                <w:bCs/>
                <w:lang w:val="en"/>
              </w:rPr>
              <w:t>become for them tantamount to intentional</w:t>
            </w:r>
            <w:r>
              <w:rPr>
                <w:lang w:val="en"/>
              </w:rPr>
              <w:t xml:space="preserve"> transgressions. Due to their erudition, they are held to a higher standard. </w:t>
            </w:r>
            <w:r>
              <w:rPr>
                <w:b/>
                <w:bCs/>
                <w:lang w:val="en"/>
              </w:rPr>
              <w:t>“And to the house of Jacob their sins,” these are the ignoramuses, whose intentional</w:t>
            </w:r>
            <w:r>
              <w:rPr>
                <w:lang w:val="en"/>
              </w:rPr>
              <w:t xml:space="preserve"> transgressions </w:t>
            </w:r>
            <w:r>
              <w:rPr>
                <w:b/>
                <w:bCs/>
                <w:lang w:val="en"/>
              </w:rPr>
              <w:t>become for them tantamount to unwitting</w:t>
            </w:r>
            <w:r>
              <w:rPr>
                <w:lang w:val="en"/>
              </w:rPr>
              <w:t xml:space="preserve"> transgressions. Due to their lack of erudition, they are held to a lower standard. </w:t>
            </w:r>
            <w:r>
              <w:rPr>
                <w:b/>
                <w:bCs/>
                <w:lang w:val="en"/>
              </w:rPr>
              <w:t>And that is</w:t>
            </w:r>
            <w:r>
              <w:rPr>
                <w:lang w:val="en"/>
              </w:rPr>
              <w:t xml:space="preserve"> the basis of that which </w:t>
            </w:r>
            <w:r>
              <w:rPr>
                <w:b/>
                <w:bCs/>
                <w:lang w:val="en"/>
              </w:rPr>
              <w:t>we learned</w:t>
            </w:r>
            <w:r>
              <w:rPr>
                <w:lang w:val="en"/>
              </w:rPr>
              <w:t xml:space="preserve"> in a mishna (</w:t>
            </w:r>
            <w:hyperlink r:id="rId8" w:history="1">
              <w:r>
                <w:rPr>
                  <w:rStyle w:val="Hyperlink"/>
                  <w:lang w:val="en"/>
                </w:rPr>
                <w:t>Avot 4:13</w:t>
              </w:r>
            </w:hyperlink>
            <w:r>
              <w:rPr>
                <w:lang w:val="en"/>
              </w:rPr>
              <w:t xml:space="preserve">), that </w:t>
            </w:r>
            <w:r>
              <w:rPr>
                <w:b/>
                <w:bCs/>
                <w:lang w:val="en"/>
              </w:rPr>
              <w:t>Rabbi Yehuda says: Be careful in</w:t>
            </w:r>
            <w:r>
              <w:rPr>
                <w:lang w:val="en"/>
              </w:rPr>
              <w:t xml:space="preserve"> the study of </w:t>
            </w:r>
            <w:r>
              <w:rPr>
                <w:b/>
                <w:bCs/>
                <w:lang w:val="en"/>
              </w:rPr>
              <w:t>the Talmud, as</w:t>
            </w:r>
            <w:r>
              <w:rPr>
                <w:lang w:val="en"/>
              </w:rPr>
              <w:t xml:space="preserve"> a transgression based on </w:t>
            </w:r>
            <w:r>
              <w:rPr>
                <w:b/>
                <w:bCs/>
                <w:lang w:val="en"/>
              </w:rPr>
              <w:t>an unwitting</w:t>
            </w:r>
            <w:r>
              <w:rPr>
                <w:lang w:val="en"/>
              </w:rPr>
              <w:t xml:space="preserve"> misinterpretation of the </w:t>
            </w:r>
            <w:r>
              <w:rPr>
                <w:b/>
                <w:bCs/>
                <w:lang w:val="en"/>
              </w:rPr>
              <w:t>Talmud is considered an intentional</w:t>
            </w:r>
            <w:r>
              <w:rPr>
                <w:lang w:val="en"/>
              </w:rPr>
              <w:t xml:space="preserve"> transgression. </w:t>
            </w:r>
          </w:p>
        </w:tc>
        <w:tc>
          <w:tcPr>
            <w:tcW w:w="2425" w:type="dxa"/>
          </w:tcPr>
          <w:p w14:paraId="1908C200" w14:textId="609EF9EB" w:rsidR="007B1487" w:rsidRDefault="007B1487" w:rsidP="007B1487">
            <w:pPr>
              <w:pStyle w:val="he"/>
              <w:jc w:val="right"/>
            </w:pPr>
            <w:r>
              <w:rPr>
                <w:rFonts w:hint="cs"/>
                <w:rtl/>
              </w:rPr>
              <w:t xml:space="preserve">ת"ר העוסקין במקרא מדה ואינה מדה במשנה מדה ונוטלין עליה שכר גמרא אין לך מדה גדולה מזו ולעולם הוי רץ למשנה יותר מן גמרא </w:t>
            </w:r>
          </w:p>
          <w:p w14:paraId="24D93C30" w14:textId="77777777" w:rsidR="007B1487" w:rsidRDefault="007B1487" w:rsidP="007B1487">
            <w:pPr>
              <w:pStyle w:val="he"/>
              <w:jc w:val="right"/>
            </w:pPr>
            <w:r>
              <w:rPr>
                <w:rFonts w:hint="cs"/>
                <w:rtl/>
              </w:rPr>
              <w:t xml:space="preserve">הא גופא קשיא אמרת בגמרא אין לך מדה גדולה מזו והדר אמרת ולעולם הוי רץ למשנה יותר מן הגמרא אמר רבי יוחנן </w:t>
            </w:r>
          </w:p>
          <w:p w14:paraId="7E453751" w14:textId="77777777" w:rsidR="007B1487" w:rsidRDefault="007B1487" w:rsidP="007B1487">
            <w:pPr>
              <w:pStyle w:val="he"/>
              <w:jc w:val="right"/>
            </w:pPr>
            <w:r>
              <w:rPr>
                <w:rFonts w:hint="cs"/>
                <w:rtl/>
              </w:rPr>
              <w:t xml:space="preserve">בימי רבי נשנית משנה זו שבקו כולא עלמא מתניתין ואזלו בתר גמרא הדר דרש להו ולעולם הוי רץ למשנה יותר מן הגמרא </w:t>
            </w:r>
          </w:p>
          <w:p w14:paraId="7BFD1484" w14:textId="44260C5C" w:rsidR="007B1487" w:rsidRDefault="007B1487" w:rsidP="007B1487">
            <w:pPr>
              <w:pStyle w:val="he"/>
              <w:jc w:val="right"/>
            </w:pPr>
            <w:r>
              <w:rPr>
                <w:rFonts w:hint="cs"/>
                <w:rtl/>
              </w:rPr>
              <w:t>מאי דרוש כדדריש רבי יהודה ברבי אלעאי מאי דכתיב</w:t>
            </w:r>
            <w:r>
              <w:rPr>
                <w:rFonts w:hint="cs"/>
                <w:rtl/>
              </w:rPr>
              <w:t xml:space="preserve"> </w:t>
            </w:r>
            <w:r>
              <w:rPr>
                <w:rFonts w:hint="cs"/>
                <w:rtl/>
              </w:rPr>
              <w:t xml:space="preserve">הגד לעמי פשעם ולבית יעקב חטאתם </w:t>
            </w:r>
          </w:p>
          <w:p w14:paraId="0704CE35" w14:textId="16C7F6AC" w:rsidR="007B1487" w:rsidRDefault="007B1487" w:rsidP="00140065">
            <w:pPr>
              <w:pStyle w:val="he"/>
              <w:jc w:val="right"/>
              <w:rPr>
                <w:rFonts w:asciiTheme="majorBidi" w:hAnsiTheme="majorBidi" w:cstheme="majorBidi"/>
                <w:noProof/>
              </w:rPr>
            </w:pPr>
            <w:r>
              <w:rPr>
                <w:rFonts w:hint="cs"/>
                <w:rtl/>
              </w:rPr>
              <w:t xml:space="preserve">הגד לעמי פשעם אלו תלמידי חכמים ששגגות נעשות להם כזדונות ולבית יעקב חטאתם אלו עמי הארץ שזדונות נעשות להם כשגגות והיינו דתנן ר' יהודה אומר הוי זהיר בתלמוד ששגגת תלמוד עולה זדון </w:t>
            </w:r>
          </w:p>
        </w:tc>
      </w:tr>
    </w:tbl>
    <w:p w14:paraId="0FC3E260" w14:textId="6A57BD8C" w:rsidR="007B1487" w:rsidRPr="0006151B" w:rsidRDefault="007B1487" w:rsidP="007B1487">
      <w:pPr>
        <w:spacing w:after="0" w:line="240" w:lineRule="auto"/>
        <w:contextualSpacing/>
        <w:jc w:val="right"/>
        <w:rPr>
          <w:rFonts w:asciiTheme="majorBidi" w:hAnsiTheme="majorBidi" w:cstheme="majorBidi"/>
          <w:noProof/>
          <w:sz w:val="14"/>
          <w:szCs w:val="14"/>
        </w:rPr>
      </w:pPr>
    </w:p>
    <w:p w14:paraId="4E60D32B" w14:textId="092BB5FD" w:rsidR="00FC3B6A" w:rsidRPr="007D36EA" w:rsidRDefault="0006151B" w:rsidP="00FC3B6A">
      <w:pPr>
        <w:spacing w:after="0" w:line="240" w:lineRule="auto"/>
        <w:contextualSpacing/>
        <w:jc w:val="right"/>
        <w:rPr>
          <w:rFonts w:asciiTheme="majorBidi" w:hAnsiTheme="majorBidi" w:cstheme="majorBidi" w:hint="cs"/>
          <w:b/>
          <w:bCs/>
          <w:noProof/>
          <w:sz w:val="24"/>
          <w:szCs w:val="24"/>
          <w:u w:val="single"/>
          <w:rtl/>
          <w:lang w:val="en"/>
        </w:rPr>
      </w:pPr>
      <w:r>
        <w:rPr>
          <w:rFonts w:asciiTheme="majorBidi" w:hAnsiTheme="majorBidi" w:cs="Times New Roman" w:hint="cs"/>
          <w:b/>
          <w:bCs/>
          <w:noProof/>
          <w:sz w:val="24"/>
          <w:szCs w:val="24"/>
          <w:u w:val="single"/>
          <w:rtl/>
          <w:lang w:val="en" w:bidi="he-IL"/>
        </w:rPr>
        <w:t xml:space="preserve">2) </w:t>
      </w:r>
      <w:r w:rsidR="00FC3B6A" w:rsidRPr="007D36EA">
        <w:rPr>
          <w:rFonts w:asciiTheme="majorBidi" w:hAnsiTheme="majorBidi" w:cs="Times New Roman"/>
          <w:b/>
          <w:bCs/>
          <w:noProof/>
          <w:sz w:val="24"/>
          <w:szCs w:val="24"/>
          <w:u w:val="single"/>
          <w:rtl/>
          <w:lang w:val="en" w:bidi="he-IL"/>
        </w:rPr>
        <w:t>רש"י מסכת בבא מציעא דף לג עמוד ב</w:t>
      </w:r>
    </w:p>
    <w:p w14:paraId="7391EE56" w14:textId="41F4A2E2" w:rsidR="00FC3B6A" w:rsidRPr="00FC3B6A" w:rsidRDefault="00FC3B6A" w:rsidP="00FC3B6A">
      <w:pPr>
        <w:spacing w:after="0" w:line="240" w:lineRule="auto"/>
        <w:contextualSpacing/>
        <w:jc w:val="right"/>
        <w:rPr>
          <w:rFonts w:asciiTheme="majorBidi" w:hAnsiTheme="majorBidi" w:cstheme="majorBidi"/>
          <w:noProof/>
          <w:sz w:val="24"/>
          <w:szCs w:val="24"/>
          <w:lang w:val="en"/>
        </w:rPr>
      </w:pPr>
      <w:r w:rsidRPr="00140065">
        <w:rPr>
          <w:rFonts w:asciiTheme="majorBidi" w:hAnsiTheme="majorBidi" w:cs="Times New Roman"/>
          <w:b/>
          <w:bCs/>
          <w:noProof/>
          <w:sz w:val="24"/>
          <w:szCs w:val="24"/>
          <w:rtl/>
          <w:lang w:val="en" w:bidi="he-IL"/>
        </w:rPr>
        <w:t>הוי זהיר בתלמוד</w:t>
      </w:r>
      <w:r w:rsidRPr="00FC3B6A">
        <w:rPr>
          <w:rFonts w:asciiTheme="majorBidi" w:hAnsiTheme="majorBidi" w:cs="Times New Roman"/>
          <w:noProof/>
          <w:sz w:val="24"/>
          <w:szCs w:val="24"/>
          <w:rtl/>
          <w:lang w:val="en" w:bidi="he-IL"/>
        </w:rPr>
        <w:t xml:space="preserve"> - בגמרא, שהוא תירוץ [טעמי] המשניות, או אם תשמע דבר משנה מרבך - הזהר לשאול טעמיו ומי שנאה</w:t>
      </w:r>
    </w:p>
    <w:p w14:paraId="5656499C" w14:textId="153F8C43" w:rsidR="00FC3B6A" w:rsidRPr="00FC3B6A" w:rsidRDefault="00FC3B6A" w:rsidP="00FC3B6A">
      <w:pPr>
        <w:spacing w:after="0" w:line="240" w:lineRule="auto"/>
        <w:contextualSpacing/>
        <w:jc w:val="right"/>
        <w:rPr>
          <w:rFonts w:asciiTheme="majorBidi" w:hAnsiTheme="majorBidi" w:cstheme="majorBidi"/>
          <w:noProof/>
          <w:sz w:val="24"/>
          <w:szCs w:val="24"/>
          <w:lang w:val="en"/>
        </w:rPr>
      </w:pPr>
      <w:r w:rsidRPr="00FC3B6A">
        <w:rPr>
          <w:rFonts w:asciiTheme="majorBidi" w:hAnsiTheme="majorBidi" w:cstheme="majorBidi"/>
          <w:noProof/>
          <w:sz w:val="24"/>
          <w:szCs w:val="24"/>
          <w:lang w:val="en"/>
        </w:rPr>
        <w:t> </w:t>
      </w:r>
      <w:r w:rsidRPr="00140065">
        <w:rPr>
          <w:rFonts w:asciiTheme="majorBidi" w:hAnsiTheme="majorBidi" w:cs="Times New Roman"/>
          <w:b/>
          <w:bCs/>
          <w:noProof/>
          <w:sz w:val="24"/>
          <w:szCs w:val="24"/>
          <w:rtl/>
          <w:lang w:val="en" w:bidi="he-IL"/>
        </w:rPr>
        <w:t>ששגגת תלמוד</w:t>
      </w:r>
      <w:r w:rsidRPr="00FC3B6A">
        <w:rPr>
          <w:rFonts w:asciiTheme="majorBidi" w:hAnsiTheme="majorBidi" w:cs="Times New Roman"/>
          <w:noProof/>
          <w:sz w:val="24"/>
          <w:szCs w:val="24"/>
          <w:rtl/>
          <w:lang w:val="en" w:bidi="he-IL"/>
        </w:rPr>
        <w:t xml:space="preserve"> - אם שגית בהוראה בשגגת תלמודך, שלא ידעת טעם המשנה ונתת בה טעם אחר, ומתוך כך דמית לה דין או הוראה שבא לידך ולמדת הימנה שלא כדת, שאין הטעם כמו שהיית סבור, שאילו ידעת טעם המשנה - לא דמית לה מעשה הבא לידך</w:t>
      </w:r>
    </w:p>
    <w:p w14:paraId="1E8D24A5" w14:textId="064990CC" w:rsidR="00FC3B6A" w:rsidRDefault="00FC3B6A" w:rsidP="00140065">
      <w:pPr>
        <w:spacing w:after="0" w:line="240" w:lineRule="auto"/>
        <w:contextualSpacing/>
        <w:jc w:val="right"/>
        <w:rPr>
          <w:rFonts w:asciiTheme="majorBidi" w:hAnsiTheme="majorBidi" w:cstheme="majorBidi"/>
          <w:noProof/>
          <w:sz w:val="24"/>
          <w:szCs w:val="24"/>
          <w:lang w:val="en"/>
        </w:rPr>
      </w:pPr>
      <w:r w:rsidRPr="00FC3B6A">
        <w:rPr>
          <w:rFonts w:asciiTheme="majorBidi" w:hAnsiTheme="majorBidi" w:cstheme="majorBidi"/>
          <w:noProof/>
          <w:sz w:val="24"/>
          <w:szCs w:val="24"/>
          <w:lang w:val="en"/>
        </w:rPr>
        <w:t> </w:t>
      </w:r>
      <w:r w:rsidRPr="00140065">
        <w:rPr>
          <w:rFonts w:asciiTheme="majorBidi" w:hAnsiTheme="majorBidi" w:cs="Times New Roman"/>
          <w:b/>
          <w:bCs/>
          <w:noProof/>
          <w:sz w:val="24"/>
          <w:szCs w:val="24"/>
          <w:rtl/>
          <w:lang w:val="en" w:bidi="he-IL"/>
        </w:rPr>
        <w:t xml:space="preserve">עולה זדון </w:t>
      </w:r>
      <w:r w:rsidRPr="00FC3B6A">
        <w:rPr>
          <w:rFonts w:asciiTheme="majorBidi" w:hAnsiTheme="majorBidi" w:cs="Times New Roman"/>
          <w:noProof/>
          <w:sz w:val="24"/>
          <w:szCs w:val="24"/>
          <w:rtl/>
          <w:lang w:val="en" w:bidi="he-IL"/>
        </w:rPr>
        <w:t>- ענוש אתה עליה כמזיד, שזדון הוא בידך, שלא שאלת טעם מרבך</w:t>
      </w:r>
    </w:p>
    <w:p w14:paraId="7C13B057" w14:textId="77777777" w:rsidR="00140065" w:rsidRPr="0006151B" w:rsidRDefault="00140065" w:rsidP="00140065">
      <w:pPr>
        <w:spacing w:after="0" w:line="240" w:lineRule="auto"/>
        <w:contextualSpacing/>
        <w:jc w:val="right"/>
        <w:rPr>
          <w:rFonts w:asciiTheme="majorBidi" w:hAnsiTheme="majorBidi" w:cstheme="majorBidi"/>
          <w:noProof/>
          <w:sz w:val="12"/>
          <w:szCs w:val="12"/>
          <w:rtl/>
          <w:lang w:val="en"/>
        </w:rPr>
      </w:pPr>
    </w:p>
    <w:p w14:paraId="523D3AF9" w14:textId="0A640592" w:rsidR="00FC3B6A" w:rsidRPr="007D36EA" w:rsidRDefault="0006151B" w:rsidP="00FC3B6A">
      <w:pPr>
        <w:spacing w:after="0" w:line="240" w:lineRule="auto"/>
        <w:contextualSpacing/>
        <w:jc w:val="right"/>
        <w:rPr>
          <w:rFonts w:asciiTheme="majorBidi" w:hAnsiTheme="majorBidi" w:cstheme="majorBidi"/>
          <w:b/>
          <w:bCs/>
          <w:noProof/>
          <w:sz w:val="24"/>
          <w:szCs w:val="24"/>
          <w:u w:val="single"/>
          <w:lang w:val="en"/>
        </w:rPr>
      </w:pPr>
      <w:r>
        <w:rPr>
          <w:rFonts w:asciiTheme="majorBidi" w:hAnsiTheme="majorBidi" w:cs="Times New Roman" w:hint="cs"/>
          <w:b/>
          <w:bCs/>
          <w:noProof/>
          <w:sz w:val="24"/>
          <w:szCs w:val="24"/>
          <w:u w:val="single"/>
          <w:rtl/>
          <w:lang w:val="en" w:bidi="he-IL"/>
        </w:rPr>
        <w:t xml:space="preserve">3) </w:t>
      </w:r>
      <w:r w:rsidR="00FC3B6A" w:rsidRPr="007D36EA">
        <w:rPr>
          <w:rFonts w:asciiTheme="majorBidi" w:hAnsiTheme="majorBidi" w:cs="Times New Roman"/>
          <w:b/>
          <w:bCs/>
          <w:noProof/>
          <w:sz w:val="24"/>
          <w:szCs w:val="24"/>
          <w:u w:val="single"/>
          <w:rtl/>
          <w:lang w:val="en" w:bidi="he-IL"/>
        </w:rPr>
        <w:t>פני יהושע מסכת בבא מציעא דף לג עמוד ב</w:t>
      </w:r>
    </w:p>
    <w:p w14:paraId="4A514CF6" w14:textId="6F985A00" w:rsidR="00567CAA" w:rsidRDefault="00FC3B6A" w:rsidP="00FB06A3">
      <w:pPr>
        <w:spacing w:after="0" w:line="240" w:lineRule="auto"/>
        <w:contextualSpacing/>
        <w:jc w:val="right"/>
        <w:rPr>
          <w:rtl/>
        </w:rPr>
      </w:pPr>
      <w:r w:rsidRPr="00FC3B6A">
        <w:rPr>
          <w:rFonts w:asciiTheme="majorBidi" w:hAnsiTheme="majorBidi" w:cs="Times New Roman"/>
          <w:noProof/>
          <w:sz w:val="24"/>
          <w:szCs w:val="24"/>
          <w:rtl/>
          <w:lang w:val="en" w:bidi="he-IL"/>
        </w:rPr>
        <w:t xml:space="preserve">בגמרא אלו תלמידי חכמים ששגגות נעשות להם כזדונות ובעמי הארץ להיפוך. והקשה מהרש"א דא"כ מצינו חוטא נשכר ע"ש באריכות שכתב דהא למעליותא אמרוה דלת"ח עצמו נעשו שגגות כזדונות לענין שנזהר מהשגגות כמו מזדונות ולא לענין עונש איתמר ודברי פי חכם חן. אלא דאכתי קשה דהא קרא לאו הכי מידרש דכתיב הגד לעמי פשעם ודרשינן אלו תלמידי חכמים משמע דנחשב לו לפשע ולפירושו צ"ע, על כן נראה כפשטא דמלתא לענין עונש ואפ"ה לא לקתה מדת הדין דנהי דבעם הארץ אין נפרעין ממנו על השגגות ואדרבא דאפילו על הזדונות מקילין עליו לאו מעליותא הוא לדידיה דכבר כיילי ליה בכיילא רבא על עון ביטול תלמוד תורה ששקולה כנגד כל העבירות ובזה נכללו כל השגגות, ונחשבו לו כזדונות בהאי עון דביטול תורה שאילו למד לא בא לכלל כל אלו, ומש"ה אמרינן נמי דתחילת דינו של אדם על ביטול תורה וא"כ אחר שכבר קיבל דינו על ביטול תורה תו לא שייך בעונש גדול על השגגות דעבירות עצמן וכן על הזדונות מקילין עליו שכבר נכלל ענשן בהדי ביטול תורה, משא"כ בתלמיד חכם דאיירי הכא שעוסק בתורה כל ימיו אלא שעסק במשנה יותר מבתלמוד כדפרש"י וא"כ לא שייך לעונשו כלל על ביטול תורה דאדרבא משנה נמי מידה שנוטלין עליה שכר היא אלא אם נכשל באיזה עבירה ע"י התעצלותו בתלמוד שלא ידע להזהר היטב במעשיו מחמירין עליו בגוף העבירות דכמזיד </w:t>
      </w:r>
      <w:r w:rsidR="00FB06A3">
        <w:rPr>
          <w:rFonts w:asciiTheme="majorBidi" w:hAnsiTheme="majorBidi" w:cs="Times New Roman" w:hint="cs"/>
          <w:noProof/>
          <w:sz w:val="24"/>
          <w:szCs w:val="24"/>
          <w:rtl/>
          <w:lang w:val="en" w:bidi="he-IL"/>
        </w:rPr>
        <w:t>..</w:t>
      </w:r>
    </w:p>
    <w:p w14:paraId="719760A3" w14:textId="77777777" w:rsidR="00FB06A3" w:rsidRDefault="00FB06A3" w:rsidP="00567CAA">
      <w:pPr>
        <w:spacing w:after="0" w:line="240" w:lineRule="auto"/>
        <w:contextualSpacing/>
        <w:jc w:val="right"/>
        <w:rPr>
          <w:rtl/>
        </w:rPr>
      </w:pPr>
    </w:p>
    <w:p w14:paraId="7E505E8F" w14:textId="1C907E9F" w:rsidR="0006151B" w:rsidRPr="007D36EA" w:rsidRDefault="00FB06A3" w:rsidP="0006151B">
      <w:pPr>
        <w:spacing w:after="0"/>
        <w:jc w:val="right"/>
        <w:rPr>
          <w:b/>
          <w:bCs/>
          <w:u w:val="single"/>
        </w:rPr>
      </w:pPr>
      <w:r>
        <w:rPr>
          <w:rFonts w:cs="Arial" w:hint="cs"/>
          <w:b/>
          <w:bCs/>
          <w:u w:val="single"/>
          <w:rtl/>
          <w:lang w:bidi="he-IL"/>
        </w:rPr>
        <w:t>4</w:t>
      </w:r>
      <w:r w:rsidR="0006151B">
        <w:rPr>
          <w:rFonts w:cs="Arial" w:hint="cs"/>
          <w:b/>
          <w:bCs/>
          <w:u w:val="single"/>
          <w:rtl/>
          <w:lang w:bidi="he-IL"/>
        </w:rPr>
        <w:t xml:space="preserve">) </w:t>
      </w:r>
      <w:r w:rsidR="0006151B" w:rsidRPr="007D36EA">
        <w:rPr>
          <w:rFonts w:cs="Arial"/>
          <w:b/>
          <w:bCs/>
          <w:u w:val="single"/>
          <w:rtl/>
          <w:lang w:bidi="he-IL"/>
        </w:rPr>
        <w:t>פירוש רבינו יונה על אבות פרק ד</w:t>
      </w:r>
    </w:p>
    <w:p w14:paraId="2941960C" w14:textId="77777777" w:rsidR="0006151B" w:rsidRDefault="0006151B" w:rsidP="0006151B">
      <w:pPr>
        <w:spacing w:after="0" w:line="240" w:lineRule="auto"/>
        <w:contextualSpacing/>
        <w:jc w:val="right"/>
        <w:rPr>
          <w:rtl/>
        </w:rPr>
      </w:pPr>
      <w:r>
        <w:rPr>
          <w:rFonts w:cs="Arial"/>
          <w:rtl/>
          <w:lang w:bidi="he-IL"/>
        </w:rPr>
        <w:t>שיחזור הדברים עד כי לא יוכל לשכח דבר עד ירד לעומקן של דברים כי טבע האנוש קצר להבין החכמה והשכחה מצויה בבני אדם גם לא יסמוך בסברא הראשונה כמו שכתבנו בתחלת הספר. אשר בכל זה עושה זדון כי בכל דבר מדבר התורה והמצוה שהטעות מצויה ולא נתן אל לבו וחוטא אין זה שוגג אך נקרא פושע שהיה לו לחשוב כי כל אדם טועה ולהזהיר שלא יחטא ולא נזהר וארבעה הם פושע קרוב למזיד שוגג קרוב לאונס</w:t>
      </w:r>
    </w:p>
    <w:p w14:paraId="37FCF504" w14:textId="083BC8D5" w:rsidR="0006151B" w:rsidRDefault="0006151B" w:rsidP="00567CAA">
      <w:pPr>
        <w:spacing w:after="0" w:line="240" w:lineRule="auto"/>
        <w:contextualSpacing/>
        <w:jc w:val="right"/>
        <w:rPr>
          <w:rtl/>
        </w:rPr>
      </w:pPr>
    </w:p>
    <w:p w14:paraId="41F65232" w14:textId="3A2961E2" w:rsidR="00567CAA" w:rsidRPr="007D36EA" w:rsidRDefault="00FB06A3" w:rsidP="007D36EA">
      <w:pPr>
        <w:spacing w:after="0" w:line="240" w:lineRule="auto"/>
        <w:jc w:val="right"/>
        <w:rPr>
          <w:b/>
          <w:bCs/>
          <w:u w:val="single"/>
          <w:lang w:bidi="he-IL"/>
        </w:rPr>
      </w:pPr>
      <w:r>
        <w:rPr>
          <w:rFonts w:hint="cs"/>
          <w:b/>
          <w:bCs/>
          <w:u w:val="single"/>
          <w:rtl/>
          <w:lang w:bidi="he-IL"/>
        </w:rPr>
        <w:lastRenderedPageBreak/>
        <w:t>5</w:t>
      </w:r>
      <w:r w:rsidR="0006151B">
        <w:rPr>
          <w:rFonts w:hint="cs"/>
          <w:b/>
          <w:bCs/>
          <w:u w:val="single"/>
          <w:rtl/>
          <w:lang w:bidi="he-IL"/>
        </w:rPr>
        <w:t xml:space="preserve">) </w:t>
      </w:r>
      <w:r w:rsidR="00567CAA" w:rsidRPr="007D36EA">
        <w:rPr>
          <w:b/>
          <w:bCs/>
          <w:u w:val="single"/>
          <w:rtl/>
        </w:rPr>
        <w:t>מדרש שמואל על אבות ד</w:t>
      </w:r>
      <w:r w:rsidR="007D36EA" w:rsidRPr="007D36EA">
        <w:rPr>
          <w:b/>
          <w:bCs/>
          <w:u w:val="single"/>
          <w:lang w:bidi="he-IL"/>
        </w:rPr>
        <w:t xml:space="preserve"> </w:t>
      </w:r>
    </w:p>
    <w:p w14:paraId="2187E75C" w14:textId="77777777" w:rsidR="0006151B" w:rsidRDefault="007D36EA" w:rsidP="00FB06A3">
      <w:pPr>
        <w:pStyle w:val="ListParagraph"/>
        <w:numPr>
          <w:ilvl w:val="0"/>
          <w:numId w:val="7"/>
        </w:numPr>
        <w:bidi/>
        <w:ind w:left="270"/>
      </w:pPr>
      <w:r w:rsidRPr="007D36EA">
        <w:rPr>
          <w:b/>
          <w:bCs/>
          <w:rtl/>
        </w:rPr>
        <w:t xml:space="preserve">אפשר שהזהיר לאדם שיהיה זהיר במה שלמד שלא ישכח מפיו כלל וז"ש הוי זהיר בלמוד ששגגת הלמוד עולה זדון </w:t>
      </w:r>
      <w:r>
        <w:rPr>
          <w:rtl/>
        </w:rPr>
        <w:t>כלומר עבירה גוררת עבירה ואם בתחלה לא נזהרת ושכחת קצת הלכות בשגגה יבא זמן שבמרד ובמעל תשב ותסירם מלבך. ואפשר שזהו שאמר הכתוב השמר לך פן תשכח את הדברים אשר ראו עיניך ופן יסורו מלבבך כל ימי חייך וגו' השמר לך רוצה לומר הוי זהיר בלמוד פן תשכח את הדברים אשר ראו עיניך והזהרתיך לפי שמן השכחה שהיא בדרך שגגה תבא להסירם מלבך במזיד וז"ש ופן יסורו מלבבך שעבירת השכחה בשוגג גוררת עבירה שתשב ותסירם מלבך בזדון.</w:t>
      </w:r>
    </w:p>
    <w:p w14:paraId="372FC180" w14:textId="641F5835" w:rsidR="007D36EA" w:rsidRDefault="007D36EA" w:rsidP="00FB06A3">
      <w:pPr>
        <w:pStyle w:val="ListParagraph"/>
        <w:numPr>
          <w:ilvl w:val="0"/>
          <w:numId w:val="7"/>
        </w:numPr>
        <w:bidi/>
        <w:ind w:left="270"/>
        <w:rPr>
          <w:rtl/>
        </w:rPr>
      </w:pPr>
      <w:r>
        <w:rPr>
          <w:rtl/>
        </w:rPr>
        <w:t xml:space="preserve"> או אפשר שהזהיר לאדם שלא יגבה לבו שלא להשפיל את עצמו להיות למד מכל אדם לכן אמר בני הוי זהיר ללמוד יהיה ממי שיהיה ששגגת הלמוד עולה זדון כלומר מה שאתה שוגג וטועה בלמוד לזדון יחשב לך לפי שהסבה היתה כי זדון לבך השיאך שלא להשפיל עצמך וגאותך גרמה לך</w:t>
      </w:r>
      <w:r>
        <w:t>:</w:t>
      </w:r>
    </w:p>
    <w:p w14:paraId="7553C9B8" w14:textId="77777777" w:rsidR="007D36EA" w:rsidRDefault="007D36EA" w:rsidP="00FB06A3">
      <w:pPr>
        <w:pStyle w:val="ListParagraph"/>
        <w:numPr>
          <w:ilvl w:val="0"/>
          <w:numId w:val="7"/>
        </w:numPr>
        <w:bidi/>
        <w:ind w:left="270"/>
      </w:pPr>
      <w:r w:rsidRPr="007D36EA">
        <w:rPr>
          <w:rFonts w:cs="Arial"/>
          <w:rtl/>
          <w:lang w:bidi="he-IL"/>
        </w:rPr>
        <w:t>ואפשר עוד לפרש שמדבר עם הרב שיהיה זהיר ללמד לתלמידיו בל' נקיה וקלה וזהו בלמוד דקאמר ולא יוציא מפיו דבר סובל שני פירושים כדי שלא יטעו התלמידים בדבריו על דרך חכמים הזהרו בדבריכם שמא ישתו התלמידים וכו' ואמר ששגגת הלמוד כלומר השוגג הנמשך ממה שלמדת שטעו בדבריך עולה לך לזדון שאם רצית היית זהיר בדבריך. ולפי הגרסא דאית דגרסי הוי זהיר בתלמיד ששגגת תלמיד עולה זדון יתיישב זה הפירוש יותר מרווח כאלו אמר הוי זהיר בתלמיד שלא יטעה בדבריך שהשגגה של התלמיד ששוגג ועולה וטועה בדבריך עולה לך לזדון לסבה שאמרנו</w:t>
      </w:r>
      <w:r>
        <w:t>:</w:t>
      </w:r>
    </w:p>
    <w:p w14:paraId="687DA5CC" w14:textId="77777777" w:rsidR="0006151B" w:rsidRPr="0006151B" w:rsidRDefault="007D36EA" w:rsidP="00FB06A3">
      <w:pPr>
        <w:pStyle w:val="ListParagraph"/>
        <w:numPr>
          <w:ilvl w:val="0"/>
          <w:numId w:val="7"/>
        </w:numPr>
        <w:bidi/>
        <w:ind w:left="270"/>
      </w:pPr>
      <w:r w:rsidRPr="007D36EA">
        <w:rPr>
          <w:rFonts w:cs="Arial"/>
          <w:rtl/>
          <w:lang w:bidi="he-IL"/>
        </w:rPr>
        <w:t>ואפשר עוד לפרש בהיות שנחלקו רז"ל אם לימוד גדול או מעשה גדול בא רבי יהודה לומר שעיקר זהירות האדם יהיה בלמוד יותר מן המעשה והטעם לפי ששגגת למוד שאומר שכחתי היום ולא למדתי אינו כשגגת המעשה כלומר ששכח ולא עשה מצוה לפי שמעשה המצות הוא לפרקים כשבאה המצוה לידו ושכח ולא עשה המצוה ולפעמים השכחה מצויה בבני אדם ולכן לשגגה לבד תחשב לו אמנם הלמוד אשר מצותו כל היום וכל הלילה תמיד לא יחשה דכתיב והגית בו יומם ולילה אין כאן מקום לשכחה שיאמר היום שכחתי שלא למדתי כי מי התיר לו ההיסח הדעת מהם יומם ולילה אפי' רגע כדי שנאמר שאותו ההיסח הדעת גרם השכחה ולכן שגגת הלמוד עולה זדון.</w:t>
      </w:r>
    </w:p>
    <w:p w14:paraId="2A6E98CC" w14:textId="75C382CB" w:rsidR="007D36EA" w:rsidRDefault="007D36EA" w:rsidP="00FB06A3">
      <w:pPr>
        <w:pStyle w:val="ListParagraph"/>
        <w:numPr>
          <w:ilvl w:val="0"/>
          <w:numId w:val="7"/>
        </w:numPr>
        <w:bidi/>
        <w:ind w:left="270"/>
      </w:pPr>
      <w:r w:rsidRPr="007D36EA">
        <w:rPr>
          <w:rFonts w:cs="Arial"/>
          <w:rtl/>
          <w:lang w:bidi="he-IL"/>
        </w:rPr>
        <w:t xml:space="preserve"> ואפשר עוד לפרש דאית דגרסי הכי הוי זהיר בתלמיד ששגגת תלמיד עולה זדון ופי' דבריו הם מקושרים עם מה שהזהיר ר"א בן שמוע יהי כבוד תלמידך חביב עליך כשלך כמו כן הזהיר רבי יהודה ואמר הוי זהיר בתלמיד כלומר בכבוד התלמיד ואל תזלזל בכבודו לפי ששגגת תלמיד עולה זדון כלומר אם תזלזל בו אפשר שהתלמיד ישגוג כנגדך ושגגת התלמיד כנגד הרב הוא עולה לזדון כי רבה היא ולזדון יחשב לו ואתה גרמת לו ולכן עשה באופן שלא תהיה סבה להענישו כי גם ענוש לצדיק לא טוב</w:t>
      </w:r>
    </w:p>
    <w:p w14:paraId="6FE894CF" w14:textId="77777777" w:rsidR="007D36EA" w:rsidRDefault="007D36EA" w:rsidP="00FB06A3">
      <w:pPr>
        <w:pStyle w:val="ListParagraph"/>
        <w:numPr>
          <w:ilvl w:val="0"/>
          <w:numId w:val="7"/>
        </w:numPr>
        <w:bidi/>
        <w:ind w:left="270"/>
      </w:pPr>
      <w:r w:rsidRPr="007D36EA">
        <w:rPr>
          <w:rFonts w:cs="Arial"/>
          <w:rtl/>
          <w:lang w:bidi="he-IL"/>
        </w:rPr>
        <w:t>והרי"א ז"ל כתב כי סמך בכאן מאמר רבי יהודה לפי שמצינו שאמרו בפ' אלו מציאות דרש ר' יהודה בר אלעאי והוא ר' יהודה סתם הנזכר במשנתנו מאי דכתיב והגד לעמי פשעם אלו ת"ח שאפי' שגגות נעשות להם כזדונות ופירש"י ז"ל שאם לא ידעת טעם המשנה ונתת טעם אחר ומתוך כך רמית הדין או הוראה שבאה לידך ולמדת ממנה שלא כדת שאין הטעם כמו שאתה סבור ענוש תענש עליה כמזיד שזדון הוא בידך שלא שאלת טעם משנתך לרבך, ולבית יעקב חטאתם אלו עמי הארץ שאפי' זדונות נעשות להם כשגגות רוצה לומר לפי שלא ילמדו מהם אחרים והפשע הוא לתלמידי חכמים שאינם טורחים ללמדם ולהישירם. וא"כ יש להם שלש בחינות מהזדון. א' שרבים יחטאו בסבתם. הב' שלא שאלו לגדול מהם על הדין או שלא נשא ונתן עם תלמידיו וחביריו כראוי. והג' שלא למדום והוכיחום, ולפי שכל זה תלוי בלמוד הרב ובעסק החבר והתלמיד נסמכה המשנה הזאת למה שלמעלה הימנה ולז"א הוי זהיר בלמוד כי למוד כמו שפירש"י ז"ל הוא נתינת לב להבין המשניות שלא תהיינה סותרות זו את זו ולבאר עומקן וטעמי האיסור והמותר הפסול והכשר החייב והזכאי וכל זה יולד מהרב כמ"ש התנא עשה לך רב שיעשה לו ראש שיסמוך עליו בלמודו והוראתו, וגם כן נתלה בחבר לפי שבמשאו ומתנו ישתלם האדם וכמ"ש חרב אל הבדים ונואלו ולכן אמרו וקנה לך חבר, וכבר יהיו התלמידים ג"כ סבה לברירת האמת יותר ולכן אמר רבינו הקדוש ומתלמידי יותר מכולם. הנה א"כ אומרו הוי זהיר בלימוד הוא סבה לשיהיה כבוד תלמידו חביב עליו כשלו וכבוד חבירו כמורא רבו ומורא רבו כמורא שמים. והרב כתב שכוונתו באומרו ששגגת הלמוד עולה זדון שכאשר לא ידע הכללים זדון יחשב לו כאלו תאמר שהמכה לאביו והוא לא ידע שזה אסור הוא חטא שלא ניתן לכפרה לשגגתו כי היה לו לדעת שראוי לכבד את אביו ואת אמו. אמנם השוגג בדבר הפרטיי כאלו תאמר שהכה את אביו בעבור שלא הכירו כסבור שהיה בנו או עבדו כבר ניתן לכפרה לפי ששגג בחלקיי, וזהו מאמר התנא הוי זהיר בלמוד שהוא מהדינים והדברים הכוללים ששגגתם תחשב לך לזדון וזה היה ענין הזקן ממרא שהחמירה עליו התורה לפי שהוא חוטא בעיקר הדין שהוא הכולל שהיה לו לדעתו ולכן תקנו בתפלתנו על חטא שחטאנו לפניך בלא יודעים, עכ"ל</w:t>
      </w:r>
      <w:r>
        <w:t>:</w:t>
      </w:r>
    </w:p>
    <w:p w14:paraId="02451FC2" w14:textId="77777777" w:rsidR="007D36EA" w:rsidRDefault="007D36EA" w:rsidP="00FB06A3">
      <w:pPr>
        <w:pStyle w:val="ListParagraph"/>
        <w:numPr>
          <w:ilvl w:val="0"/>
          <w:numId w:val="7"/>
        </w:numPr>
        <w:bidi/>
        <w:ind w:left="270"/>
      </w:pPr>
      <w:r w:rsidRPr="007D36EA">
        <w:rPr>
          <w:rFonts w:cs="Arial"/>
          <w:rtl/>
          <w:lang w:bidi="he-IL"/>
        </w:rPr>
        <w:t>והדב ר' יהודה לירמא ז"ל כתב הוי זהיר בחכמה שאתה לומד וחוקר ודורש בה שלא תעשה בידך כפירה כנגד השי"ת או שום אמונה רעה ממנה בלמוד ר"ל החכמה שאתה לומד לפי שהשגגה והטעות והכפירה שתעלה בידך מצד החכמה העמוקה שהכנסת עצמך ללמוד אותה עולה זדון כלומר להענישך כאלו כפרת במזיד לפי שמי הכניסך לחקור ולדרוש וללמוד בחכמה שאין שכלך יכול להשיגה והרי אמרו ז"ל במופלא ממך אל תדרוש ואמר שלמה המע"ה דבש מצאת אכול דייך ולא יותר כדי שלא יזיקך כן בחכמה לא תכניס עצמך ללמוד ולחקור ולדרוש רק במה ששכלך יכול להשיג ולא יותר כדי שלא תעלה בידך שום אמונה שאינה שלמה עכ"ל</w:t>
      </w:r>
    </w:p>
    <w:p w14:paraId="30DFFE63" w14:textId="77777777" w:rsidR="007D36EA" w:rsidRDefault="007D36EA" w:rsidP="00FB06A3">
      <w:pPr>
        <w:pStyle w:val="ListParagraph"/>
        <w:numPr>
          <w:ilvl w:val="0"/>
          <w:numId w:val="7"/>
        </w:numPr>
        <w:bidi/>
        <w:ind w:left="270"/>
      </w:pPr>
      <w:r w:rsidRPr="007D36EA">
        <w:rPr>
          <w:rFonts w:cs="Arial"/>
          <w:rtl/>
          <w:lang w:bidi="he-IL"/>
        </w:rPr>
        <w:t>ולב אבות כתב ואולי יאמר צריך שתהיה זהיר מאד שתהיה חכם ובעל למוד ויודע דעת עליון לפי שאם אינך כן רק שוגה ופתי נעדר הלמוד והתורה היום תהיה חוטא בשוגג ומטר תחטא במזיד כי כן דרך עמי הארצות אבל אם תהיה חכם חכמתך תשיב אותך בתשובה ואם היום תחטא מחר לא תחטא. וירצה א"כ שהשגגה הבאה בעבור הלמוד רוצה לומר בעבור העדרו אחר ימים תעלה אל זדון עכ"ל</w:t>
      </w:r>
      <w:r>
        <w:t>:</w:t>
      </w:r>
    </w:p>
    <w:p w14:paraId="1C2EFC8D" w14:textId="77777777" w:rsidR="007D36EA" w:rsidRDefault="007D36EA" w:rsidP="00FB06A3">
      <w:pPr>
        <w:pStyle w:val="ListParagraph"/>
        <w:numPr>
          <w:ilvl w:val="0"/>
          <w:numId w:val="7"/>
        </w:numPr>
        <w:bidi/>
        <w:ind w:left="270"/>
      </w:pPr>
      <w:r w:rsidRPr="007D36EA">
        <w:rPr>
          <w:rFonts w:cs="Arial"/>
          <w:rtl/>
          <w:lang w:bidi="he-IL"/>
        </w:rPr>
        <w:t>וה"ר מנחם לבית מאיר ז"ל כתב הוי זהיר בלמוד שיהיו דברי תורה מצויים בידך ומזומנים להוראה שאם ישאלוך ותורה שלא כהוגן בשגגה עולה זדון כי המתעסק בהוראה יש לו להתעמל בו עד שיהיה סדור בפיו עכ"ל</w:t>
      </w:r>
      <w:r>
        <w:t>:</w:t>
      </w:r>
    </w:p>
    <w:p w14:paraId="519B7CDF" w14:textId="77777777" w:rsidR="007D36EA" w:rsidRDefault="007D36EA" w:rsidP="00FB06A3">
      <w:pPr>
        <w:pStyle w:val="ListParagraph"/>
        <w:numPr>
          <w:ilvl w:val="0"/>
          <w:numId w:val="7"/>
        </w:numPr>
        <w:bidi/>
        <w:ind w:left="270"/>
      </w:pPr>
      <w:r w:rsidRPr="007D36EA">
        <w:rPr>
          <w:rFonts w:cs="Arial"/>
          <w:rtl/>
          <w:lang w:bidi="he-IL"/>
        </w:rPr>
        <w:t>ומתוך דברי הרב ר' מתתיה היצהרי ז"ל משמע הוי זהיר בלמוד אשר למדת לקיימו לפי ששגגת למוד ששגגת במה שלמדת ולא קיימת אותו עולה זדון כי עמי הארץ ממך יראו וכן יעשו בזדון והם אינם יודעים שאתה לא עשית אלא בשוגג נמצא ששוגג שלך יעלה לזדון אחרים ע"כ, וע"ד זה שמעתי שאמר דוד המלך עליו השלום ואתה נשאת את עון חטאתי והנ"ל ואתה נשאת עוני וחטאתי. אמנם הכוונה העון שעשו אחרים במזיד נמשך ונגזר מחטאתי מהשוגג שלי שחטאתי</w:t>
      </w:r>
      <w:r>
        <w:t>:</w:t>
      </w:r>
    </w:p>
    <w:p w14:paraId="0C97E016" w14:textId="77777777" w:rsidR="00FB06A3" w:rsidRPr="00FB06A3" w:rsidRDefault="0006151B" w:rsidP="00FB06A3">
      <w:pPr>
        <w:pStyle w:val="ListParagraph"/>
        <w:numPr>
          <w:ilvl w:val="0"/>
          <w:numId w:val="7"/>
        </w:numPr>
        <w:bidi/>
        <w:spacing w:after="0"/>
        <w:ind w:left="270" w:hanging="180"/>
      </w:pPr>
      <w:r>
        <w:rPr>
          <w:rFonts w:cs="Arial" w:hint="cs"/>
          <w:rtl/>
          <w:lang w:bidi="he-IL"/>
        </w:rPr>
        <w:t xml:space="preserve">  </w:t>
      </w:r>
      <w:r w:rsidR="007D36EA" w:rsidRPr="007D36EA">
        <w:rPr>
          <w:rFonts w:cs="Arial"/>
          <w:rtl/>
          <w:lang w:bidi="he-IL"/>
        </w:rPr>
        <w:t>והריטב"א ז"ל כ' יש שגורסים הוי זהיר בתלמיד וכו' והכוונה אחר שהזהיר ר"א בכבוד התלמיד בא רבי יהודה והזהיר לרב על למוד התלמיד לפי שיכול שיהיה כבודו חביב עליו ויתיאש מללמדו כראוי לפיכך אמר הוי זהיר בתלמיד ללמד אותו כראוי ולא תעשה מלאכת ה' רמיה לפי ששגגת התלמיד בהוראתו עולה זדון לרב שמלמד אותו שהוא גרם לו ועבר על ולפני עור לא תתן מכשול ויהיה נתפס בשגגת התלמיד כאב שנתפס על בנו עכ"ל.</w:t>
      </w:r>
    </w:p>
    <w:p w14:paraId="7FE1EFAE" w14:textId="1E51AA1B" w:rsidR="00567CAA" w:rsidRDefault="007D36EA" w:rsidP="00FB06A3">
      <w:pPr>
        <w:pStyle w:val="ListParagraph"/>
        <w:numPr>
          <w:ilvl w:val="0"/>
          <w:numId w:val="7"/>
        </w:numPr>
        <w:bidi/>
        <w:spacing w:after="0"/>
        <w:ind w:left="270" w:hanging="180"/>
      </w:pPr>
      <w:r w:rsidRPr="007D36EA">
        <w:rPr>
          <w:rFonts w:cs="Arial"/>
          <w:rtl/>
          <w:lang w:bidi="he-IL"/>
        </w:rPr>
        <w:t xml:space="preserve"> ואפשר עוד לפרש הוי זהיר בלמוד כלומר בכל מה שלמד הוי זהיר בו לקיימו לפי ששגגת הלמוד כלומר מי ששגג במה שלמד שהסיח דעתו ושגג בו לזדון יחשב לו לפי שבתנועה קלה שהיה מסייע כוונתו על מה שלמד תכף היה נזכר שאותו הדבר היה אסור לא כן שגגת עם הארץ כי הוא קרוב לאנוס שמעולם לא ידע שאותו הדבר היה אסור ולשוגג יחשב לו</w:t>
      </w:r>
      <w:bookmarkStart w:id="1" w:name="_GoBack"/>
      <w:bookmarkEnd w:id="1"/>
      <w:r w:rsidR="00567CAA">
        <w:t>:</w:t>
      </w:r>
    </w:p>
    <w:sectPr w:rsidR="00567CAA" w:rsidSect="006B2CC9">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49468" w14:textId="77777777" w:rsidR="00E61713" w:rsidRDefault="00E61713" w:rsidP="0018726C">
      <w:pPr>
        <w:spacing w:after="0" w:line="240" w:lineRule="auto"/>
      </w:pPr>
      <w:r>
        <w:separator/>
      </w:r>
    </w:p>
  </w:endnote>
  <w:endnote w:type="continuationSeparator" w:id="0">
    <w:p w14:paraId="1F9FA490" w14:textId="77777777" w:rsidR="00E61713" w:rsidRDefault="00E61713" w:rsidP="00187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8F232" w14:textId="77777777" w:rsidR="00E61713" w:rsidRDefault="00E61713" w:rsidP="0018726C">
      <w:pPr>
        <w:spacing w:after="0" w:line="240" w:lineRule="auto"/>
      </w:pPr>
      <w:r>
        <w:separator/>
      </w:r>
    </w:p>
  </w:footnote>
  <w:footnote w:type="continuationSeparator" w:id="0">
    <w:p w14:paraId="36A5C36C" w14:textId="77777777" w:rsidR="00E61713" w:rsidRDefault="00E61713" w:rsidP="00187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2B44"/>
    <w:multiLevelType w:val="hybridMultilevel"/>
    <w:tmpl w:val="3A5E8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96E40"/>
    <w:multiLevelType w:val="hybridMultilevel"/>
    <w:tmpl w:val="B0727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786DFA"/>
    <w:multiLevelType w:val="hybridMultilevel"/>
    <w:tmpl w:val="C4F81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23D5D"/>
    <w:multiLevelType w:val="multilevel"/>
    <w:tmpl w:val="9276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AB7F52"/>
    <w:multiLevelType w:val="hybridMultilevel"/>
    <w:tmpl w:val="DC9E3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DE3913"/>
    <w:multiLevelType w:val="hybridMultilevel"/>
    <w:tmpl w:val="A1DC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3246F1"/>
    <w:multiLevelType w:val="hybridMultilevel"/>
    <w:tmpl w:val="B16AD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04"/>
    <w:rsid w:val="00023174"/>
    <w:rsid w:val="00031A37"/>
    <w:rsid w:val="000419B9"/>
    <w:rsid w:val="0006151B"/>
    <w:rsid w:val="000823DE"/>
    <w:rsid w:val="00097AB6"/>
    <w:rsid w:val="000A3916"/>
    <w:rsid w:val="000D7304"/>
    <w:rsid w:val="000E74BA"/>
    <w:rsid w:val="000F216D"/>
    <w:rsid w:val="000F3D9D"/>
    <w:rsid w:val="00104281"/>
    <w:rsid w:val="00113A0A"/>
    <w:rsid w:val="00136C2A"/>
    <w:rsid w:val="00140065"/>
    <w:rsid w:val="00171367"/>
    <w:rsid w:val="0017283C"/>
    <w:rsid w:val="0018726C"/>
    <w:rsid w:val="00190754"/>
    <w:rsid w:val="001C2587"/>
    <w:rsid w:val="001F5DCB"/>
    <w:rsid w:val="00201DBB"/>
    <w:rsid w:val="00202B32"/>
    <w:rsid w:val="0023415F"/>
    <w:rsid w:val="00235A15"/>
    <w:rsid w:val="002420E6"/>
    <w:rsid w:val="00266ACC"/>
    <w:rsid w:val="00270BEA"/>
    <w:rsid w:val="002719AD"/>
    <w:rsid w:val="0028292E"/>
    <w:rsid w:val="002A1C46"/>
    <w:rsid w:val="002F59D9"/>
    <w:rsid w:val="002F7151"/>
    <w:rsid w:val="003017A7"/>
    <w:rsid w:val="00302437"/>
    <w:rsid w:val="0031362C"/>
    <w:rsid w:val="00342378"/>
    <w:rsid w:val="00393D88"/>
    <w:rsid w:val="003D285E"/>
    <w:rsid w:val="003D357F"/>
    <w:rsid w:val="003F34CD"/>
    <w:rsid w:val="003F4BBE"/>
    <w:rsid w:val="00401F5E"/>
    <w:rsid w:val="00426D25"/>
    <w:rsid w:val="00461D32"/>
    <w:rsid w:val="0048477F"/>
    <w:rsid w:val="00490406"/>
    <w:rsid w:val="004B6B81"/>
    <w:rsid w:val="004E65EC"/>
    <w:rsid w:val="004F1A27"/>
    <w:rsid w:val="004F41E0"/>
    <w:rsid w:val="004F5B48"/>
    <w:rsid w:val="004F61CF"/>
    <w:rsid w:val="0050519E"/>
    <w:rsid w:val="00512A23"/>
    <w:rsid w:val="00524EF6"/>
    <w:rsid w:val="00541DF8"/>
    <w:rsid w:val="00567CAA"/>
    <w:rsid w:val="00583C3A"/>
    <w:rsid w:val="005939FF"/>
    <w:rsid w:val="00594AEA"/>
    <w:rsid w:val="005A04E7"/>
    <w:rsid w:val="005C02DF"/>
    <w:rsid w:val="005E5A44"/>
    <w:rsid w:val="0062507A"/>
    <w:rsid w:val="00633224"/>
    <w:rsid w:val="00634F0E"/>
    <w:rsid w:val="00643FAD"/>
    <w:rsid w:val="00645601"/>
    <w:rsid w:val="00665B85"/>
    <w:rsid w:val="006B2CC9"/>
    <w:rsid w:val="006D20FA"/>
    <w:rsid w:val="00701580"/>
    <w:rsid w:val="00702876"/>
    <w:rsid w:val="00714194"/>
    <w:rsid w:val="00715BD6"/>
    <w:rsid w:val="00731FCB"/>
    <w:rsid w:val="0074263F"/>
    <w:rsid w:val="007477CE"/>
    <w:rsid w:val="007560D2"/>
    <w:rsid w:val="007613E1"/>
    <w:rsid w:val="007724F4"/>
    <w:rsid w:val="00796022"/>
    <w:rsid w:val="00796036"/>
    <w:rsid w:val="007A3544"/>
    <w:rsid w:val="007B1487"/>
    <w:rsid w:val="007C358D"/>
    <w:rsid w:val="007D0727"/>
    <w:rsid w:val="007D36EA"/>
    <w:rsid w:val="007D5E2F"/>
    <w:rsid w:val="007F055E"/>
    <w:rsid w:val="007F5DE9"/>
    <w:rsid w:val="00800A51"/>
    <w:rsid w:val="0080352A"/>
    <w:rsid w:val="00814B3E"/>
    <w:rsid w:val="00826913"/>
    <w:rsid w:val="00850939"/>
    <w:rsid w:val="0086747B"/>
    <w:rsid w:val="00872B4A"/>
    <w:rsid w:val="008B0287"/>
    <w:rsid w:val="008C5E53"/>
    <w:rsid w:val="008D0F55"/>
    <w:rsid w:val="008D3C52"/>
    <w:rsid w:val="008D612C"/>
    <w:rsid w:val="008E10B4"/>
    <w:rsid w:val="008E5724"/>
    <w:rsid w:val="008F2CB8"/>
    <w:rsid w:val="00917A17"/>
    <w:rsid w:val="00925AF0"/>
    <w:rsid w:val="00980F7A"/>
    <w:rsid w:val="009946F4"/>
    <w:rsid w:val="009A5717"/>
    <w:rsid w:val="009C5014"/>
    <w:rsid w:val="009D0294"/>
    <w:rsid w:val="009D5453"/>
    <w:rsid w:val="00A15675"/>
    <w:rsid w:val="00A248BA"/>
    <w:rsid w:val="00A30429"/>
    <w:rsid w:val="00A412B0"/>
    <w:rsid w:val="00A53334"/>
    <w:rsid w:val="00A53CB0"/>
    <w:rsid w:val="00A942EA"/>
    <w:rsid w:val="00AB2579"/>
    <w:rsid w:val="00AC429A"/>
    <w:rsid w:val="00AD7ABB"/>
    <w:rsid w:val="00AE0204"/>
    <w:rsid w:val="00B0001A"/>
    <w:rsid w:val="00B3383F"/>
    <w:rsid w:val="00B566BA"/>
    <w:rsid w:val="00B60149"/>
    <w:rsid w:val="00B66BA0"/>
    <w:rsid w:val="00C06A87"/>
    <w:rsid w:val="00C352A9"/>
    <w:rsid w:val="00C94FB4"/>
    <w:rsid w:val="00CC602F"/>
    <w:rsid w:val="00CE0C14"/>
    <w:rsid w:val="00D00390"/>
    <w:rsid w:val="00D05684"/>
    <w:rsid w:val="00D05B39"/>
    <w:rsid w:val="00D21CB9"/>
    <w:rsid w:val="00D26319"/>
    <w:rsid w:val="00D331B5"/>
    <w:rsid w:val="00D345A1"/>
    <w:rsid w:val="00D95A3D"/>
    <w:rsid w:val="00D97FD0"/>
    <w:rsid w:val="00DA0788"/>
    <w:rsid w:val="00DE204B"/>
    <w:rsid w:val="00E25CF0"/>
    <w:rsid w:val="00E61713"/>
    <w:rsid w:val="00E8079A"/>
    <w:rsid w:val="00EC2A69"/>
    <w:rsid w:val="00EE56E4"/>
    <w:rsid w:val="00EE6ECD"/>
    <w:rsid w:val="00EF48EF"/>
    <w:rsid w:val="00F0089A"/>
    <w:rsid w:val="00F13638"/>
    <w:rsid w:val="00F16A64"/>
    <w:rsid w:val="00F22E69"/>
    <w:rsid w:val="00F409D9"/>
    <w:rsid w:val="00F43175"/>
    <w:rsid w:val="00F46666"/>
    <w:rsid w:val="00F6754C"/>
    <w:rsid w:val="00F8001D"/>
    <w:rsid w:val="00F82531"/>
    <w:rsid w:val="00F82718"/>
    <w:rsid w:val="00FB06A3"/>
    <w:rsid w:val="00FB68E0"/>
    <w:rsid w:val="00FC3B6A"/>
    <w:rsid w:val="00FC47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21C1"/>
  <w15:chartTrackingRefBased/>
  <w15:docId w15:val="{49F1194B-A7FB-4F4A-B21E-C4A1D2B9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204"/>
    <w:pPr>
      <w:spacing w:after="200" w:line="276" w:lineRule="auto"/>
    </w:pPr>
    <w:rPr>
      <w:lang w:bidi="ar-SA"/>
    </w:rPr>
  </w:style>
  <w:style w:type="paragraph" w:styleId="Heading1">
    <w:name w:val="heading 1"/>
    <w:basedOn w:val="Normal"/>
    <w:link w:val="Heading1Char"/>
    <w:uiPriority w:val="9"/>
    <w:qFormat/>
    <w:rsid w:val="003017A7"/>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
    <w:name w:val="he"/>
    <w:basedOn w:val="Normal"/>
    <w:rsid w:val="00AE02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en">
    <w:name w:val="en"/>
    <w:basedOn w:val="Normal"/>
    <w:rsid w:val="00AE02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EE56E4"/>
    <w:pPr>
      <w:ind w:left="720"/>
      <w:contextualSpacing/>
    </w:pPr>
  </w:style>
  <w:style w:type="character" w:customStyle="1" w:styleId="en1">
    <w:name w:val="en1"/>
    <w:basedOn w:val="DefaultParagraphFont"/>
    <w:rsid w:val="00F16A64"/>
  </w:style>
  <w:style w:type="character" w:customStyle="1" w:styleId="he1">
    <w:name w:val="he1"/>
    <w:basedOn w:val="DefaultParagraphFont"/>
    <w:rsid w:val="00F16A64"/>
  </w:style>
  <w:style w:type="character" w:customStyle="1" w:styleId="Heading1Char">
    <w:name w:val="Heading 1 Char"/>
    <w:basedOn w:val="DefaultParagraphFont"/>
    <w:link w:val="Heading1"/>
    <w:uiPriority w:val="9"/>
    <w:rsid w:val="003017A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017A7"/>
    <w:rPr>
      <w:color w:val="0000FF"/>
      <w:u w:val="single"/>
    </w:rPr>
  </w:style>
  <w:style w:type="paragraph" w:customStyle="1" w:styleId="share-twitter">
    <w:name w:val="share-twitter"/>
    <w:basedOn w:val="Normal"/>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share-facebook">
    <w:name w:val="share-facebook"/>
    <w:basedOn w:val="Normal"/>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share-linkedin">
    <w:name w:val="share-linkedin"/>
    <w:basedOn w:val="Normal"/>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share-reddit">
    <w:name w:val="share-reddit"/>
    <w:basedOn w:val="Normal"/>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share-email">
    <w:name w:val="share-email"/>
    <w:basedOn w:val="Normal"/>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share-end">
    <w:name w:val="share-end"/>
    <w:basedOn w:val="Normal"/>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wp-caption-text">
    <w:name w:val="wp-caption-text"/>
    <w:basedOn w:val="Normal"/>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semiHidden/>
    <w:unhideWhenUsed/>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Header">
    <w:name w:val="header"/>
    <w:basedOn w:val="Normal"/>
    <w:link w:val="HeaderChar"/>
    <w:uiPriority w:val="99"/>
    <w:unhideWhenUsed/>
    <w:rsid w:val="00187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26C"/>
    <w:rPr>
      <w:lang w:bidi="ar-SA"/>
    </w:rPr>
  </w:style>
  <w:style w:type="paragraph" w:styleId="Footer">
    <w:name w:val="footer"/>
    <w:basedOn w:val="Normal"/>
    <w:link w:val="FooterChar"/>
    <w:uiPriority w:val="99"/>
    <w:unhideWhenUsed/>
    <w:rsid w:val="00187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26C"/>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057">
      <w:bodyDiv w:val="1"/>
      <w:marLeft w:val="0"/>
      <w:marRight w:val="0"/>
      <w:marTop w:val="0"/>
      <w:marBottom w:val="0"/>
      <w:divBdr>
        <w:top w:val="none" w:sz="0" w:space="0" w:color="auto"/>
        <w:left w:val="none" w:sz="0" w:space="0" w:color="auto"/>
        <w:bottom w:val="none" w:sz="0" w:space="0" w:color="auto"/>
        <w:right w:val="none" w:sz="0" w:space="0" w:color="auto"/>
      </w:divBdr>
      <w:divsChild>
        <w:div w:id="1045518175">
          <w:marLeft w:val="0"/>
          <w:marRight w:val="0"/>
          <w:marTop w:val="0"/>
          <w:marBottom w:val="0"/>
          <w:divBdr>
            <w:top w:val="none" w:sz="0" w:space="0" w:color="auto"/>
            <w:left w:val="none" w:sz="0" w:space="0" w:color="auto"/>
            <w:bottom w:val="none" w:sz="0" w:space="0" w:color="auto"/>
            <w:right w:val="none" w:sz="0" w:space="0" w:color="auto"/>
          </w:divBdr>
        </w:div>
      </w:divsChild>
    </w:div>
    <w:div w:id="473909488">
      <w:bodyDiv w:val="1"/>
      <w:marLeft w:val="0"/>
      <w:marRight w:val="0"/>
      <w:marTop w:val="0"/>
      <w:marBottom w:val="0"/>
      <w:divBdr>
        <w:top w:val="none" w:sz="0" w:space="0" w:color="auto"/>
        <w:left w:val="none" w:sz="0" w:space="0" w:color="auto"/>
        <w:bottom w:val="none" w:sz="0" w:space="0" w:color="auto"/>
        <w:right w:val="none" w:sz="0" w:space="0" w:color="auto"/>
      </w:divBdr>
      <w:divsChild>
        <w:div w:id="753090490">
          <w:marLeft w:val="0"/>
          <w:marRight w:val="0"/>
          <w:marTop w:val="0"/>
          <w:marBottom w:val="0"/>
          <w:divBdr>
            <w:top w:val="none" w:sz="0" w:space="0" w:color="auto"/>
            <w:left w:val="none" w:sz="0" w:space="0" w:color="auto"/>
            <w:bottom w:val="none" w:sz="0" w:space="0" w:color="auto"/>
            <w:right w:val="none" w:sz="0" w:space="0" w:color="auto"/>
          </w:divBdr>
        </w:div>
        <w:div w:id="1743992126">
          <w:marLeft w:val="0"/>
          <w:marRight w:val="0"/>
          <w:marTop w:val="0"/>
          <w:marBottom w:val="0"/>
          <w:divBdr>
            <w:top w:val="none" w:sz="0" w:space="0" w:color="auto"/>
            <w:left w:val="none" w:sz="0" w:space="0" w:color="auto"/>
            <w:bottom w:val="none" w:sz="0" w:space="0" w:color="auto"/>
            <w:right w:val="none" w:sz="0" w:space="0" w:color="auto"/>
          </w:divBdr>
        </w:div>
      </w:divsChild>
    </w:div>
    <w:div w:id="916089921">
      <w:bodyDiv w:val="1"/>
      <w:marLeft w:val="0"/>
      <w:marRight w:val="0"/>
      <w:marTop w:val="0"/>
      <w:marBottom w:val="0"/>
      <w:divBdr>
        <w:top w:val="none" w:sz="0" w:space="0" w:color="auto"/>
        <w:left w:val="none" w:sz="0" w:space="0" w:color="auto"/>
        <w:bottom w:val="none" w:sz="0" w:space="0" w:color="auto"/>
        <w:right w:val="none" w:sz="0" w:space="0" w:color="auto"/>
      </w:divBdr>
    </w:div>
    <w:div w:id="1047028905">
      <w:bodyDiv w:val="1"/>
      <w:marLeft w:val="0"/>
      <w:marRight w:val="0"/>
      <w:marTop w:val="0"/>
      <w:marBottom w:val="0"/>
      <w:divBdr>
        <w:top w:val="none" w:sz="0" w:space="0" w:color="auto"/>
        <w:left w:val="none" w:sz="0" w:space="0" w:color="auto"/>
        <w:bottom w:val="none" w:sz="0" w:space="0" w:color="auto"/>
        <w:right w:val="none" w:sz="0" w:space="0" w:color="auto"/>
      </w:divBdr>
      <w:divsChild>
        <w:div w:id="195899557">
          <w:marLeft w:val="0"/>
          <w:marRight w:val="0"/>
          <w:marTop w:val="0"/>
          <w:marBottom w:val="0"/>
          <w:divBdr>
            <w:top w:val="none" w:sz="0" w:space="0" w:color="auto"/>
            <w:left w:val="none" w:sz="0" w:space="0" w:color="auto"/>
            <w:bottom w:val="none" w:sz="0" w:space="0" w:color="auto"/>
            <w:right w:val="none" w:sz="0" w:space="0" w:color="auto"/>
          </w:divBdr>
          <w:divsChild>
            <w:div w:id="1116409804">
              <w:marLeft w:val="0"/>
              <w:marRight w:val="0"/>
              <w:marTop w:val="0"/>
              <w:marBottom w:val="0"/>
              <w:divBdr>
                <w:top w:val="none" w:sz="0" w:space="0" w:color="auto"/>
                <w:left w:val="none" w:sz="0" w:space="0" w:color="auto"/>
                <w:bottom w:val="none" w:sz="0" w:space="0" w:color="auto"/>
                <w:right w:val="none" w:sz="0" w:space="0" w:color="auto"/>
              </w:divBdr>
              <w:divsChild>
                <w:div w:id="2031449912">
                  <w:marLeft w:val="0"/>
                  <w:marRight w:val="0"/>
                  <w:marTop w:val="0"/>
                  <w:marBottom w:val="0"/>
                  <w:divBdr>
                    <w:top w:val="none" w:sz="0" w:space="0" w:color="auto"/>
                    <w:left w:val="none" w:sz="0" w:space="0" w:color="auto"/>
                    <w:bottom w:val="none" w:sz="0" w:space="0" w:color="auto"/>
                    <w:right w:val="none" w:sz="0" w:space="0" w:color="auto"/>
                  </w:divBdr>
                  <w:divsChild>
                    <w:div w:id="5111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027298">
          <w:marLeft w:val="0"/>
          <w:marRight w:val="0"/>
          <w:marTop w:val="0"/>
          <w:marBottom w:val="0"/>
          <w:divBdr>
            <w:top w:val="none" w:sz="0" w:space="0" w:color="auto"/>
            <w:left w:val="none" w:sz="0" w:space="0" w:color="auto"/>
            <w:bottom w:val="none" w:sz="0" w:space="0" w:color="auto"/>
            <w:right w:val="none" w:sz="0" w:space="0" w:color="auto"/>
          </w:divBdr>
          <w:divsChild>
            <w:div w:id="922910068">
              <w:marLeft w:val="0"/>
              <w:marRight w:val="0"/>
              <w:marTop w:val="0"/>
              <w:marBottom w:val="0"/>
              <w:divBdr>
                <w:top w:val="none" w:sz="0" w:space="0" w:color="auto"/>
                <w:left w:val="none" w:sz="0" w:space="0" w:color="auto"/>
                <w:bottom w:val="none" w:sz="0" w:space="0" w:color="auto"/>
                <w:right w:val="none" w:sz="0" w:space="0" w:color="auto"/>
              </w:divBdr>
              <w:divsChild>
                <w:div w:id="1144008198">
                  <w:marLeft w:val="0"/>
                  <w:marRight w:val="0"/>
                  <w:marTop w:val="0"/>
                  <w:marBottom w:val="0"/>
                  <w:divBdr>
                    <w:top w:val="none" w:sz="0" w:space="0" w:color="auto"/>
                    <w:left w:val="none" w:sz="0" w:space="0" w:color="auto"/>
                    <w:bottom w:val="none" w:sz="0" w:space="0" w:color="auto"/>
                    <w:right w:val="none" w:sz="0" w:space="0" w:color="auto"/>
                  </w:divBdr>
                </w:div>
              </w:divsChild>
            </w:div>
            <w:div w:id="1507474864">
              <w:marLeft w:val="0"/>
              <w:marRight w:val="0"/>
              <w:marTop w:val="0"/>
              <w:marBottom w:val="0"/>
              <w:divBdr>
                <w:top w:val="none" w:sz="0" w:space="0" w:color="auto"/>
                <w:left w:val="none" w:sz="0" w:space="0" w:color="auto"/>
                <w:bottom w:val="none" w:sz="0" w:space="0" w:color="auto"/>
                <w:right w:val="none" w:sz="0" w:space="0" w:color="auto"/>
              </w:divBdr>
              <w:divsChild>
                <w:div w:id="365106553">
                  <w:marLeft w:val="0"/>
                  <w:marRight w:val="0"/>
                  <w:marTop w:val="0"/>
                  <w:marBottom w:val="0"/>
                  <w:divBdr>
                    <w:top w:val="none" w:sz="0" w:space="0" w:color="auto"/>
                    <w:left w:val="none" w:sz="0" w:space="0" w:color="auto"/>
                    <w:bottom w:val="none" w:sz="0" w:space="0" w:color="auto"/>
                    <w:right w:val="none" w:sz="0" w:space="0" w:color="auto"/>
                  </w:divBdr>
                  <w:divsChild>
                    <w:div w:id="19843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90207">
      <w:bodyDiv w:val="1"/>
      <w:marLeft w:val="0"/>
      <w:marRight w:val="0"/>
      <w:marTop w:val="0"/>
      <w:marBottom w:val="0"/>
      <w:divBdr>
        <w:top w:val="none" w:sz="0" w:space="0" w:color="auto"/>
        <w:left w:val="none" w:sz="0" w:space="0" w:color="auto"/>
        <w:bottom w:val="none" w:sz="0" w:space="0" w:color="auto"/>
        <w:right w:val="none" w:sz="0" w:space="0" w:color="auto"/>
      </w:divBdr>
    </w:div>
    <w:div w:id="1168788365">
      <w:bodyDiv w:val="1"/>
      <w:marLeft w:val="0"/>
      <w:marRight w:val="0"/>
      <w:marTop w:val="0"/>
      <w:marBottom w:val="0"/>
      <w:divBdr>
        <w:top w:val="none" w:sz="0" w:space="0" w:color="auto"/>
        <w:left w:val="none" w:sz="0" w:space="0" w:color="auto"/>
        <w:bottom w:val="none" w:sz="0" w:space="0" w:color="auto"/>
        <w:right w:val="none" w:sz="0" w:space="0" w:color="auto"/>
      </w:divBdr>
      <w:divsChild>
        <w:div w:id="129176490">
          <w:marLeft w:val="0"/>
          <w:marRight w:val="0"/>
          <w:marTop w:val="0"/>
          <w:marBottom w:val="300"/>
          <w:divBdr>
            <w:top w:val="none" w:sz="0" w:space="0" w:color="auto"/>
            <w:left w:val="none" w:sz="0" w:space="0" w:color="auto"/>
            <w:bottom w:val="none" w:sz="0" w:space="0" w:color="auto"/>
            <w:right w:val="none" w:sz="0" w:space="0" w:color="auto"/>
          </w:divBdr>
          <w:divsChild>
            <w:div w:id="2063407701">
              <w:marLeft w:val="0"/>
              <w:marRight w:val="0"/>
              <w:marTop w:val="0"/>
              <w:marBottom w:val="0"/>
              <w:divBdr>
                <w:top w:val="none" w:sz="0" w:space="0" w:color="auto"/>
                <w:left w:val="none" w:sz="0" w:space="0" w:color="auto"/>
                <w:bottom w:val="none" w:sz="0" w:space="0" w:color="auto"/>
                <w:right w:val="none" w:sz="0" w:space="0" w:color="auto"/>
              </w:divBdr>
            </w:div>
            <w:div w:id="798037661">
              <w:marLeft w:val="-300"/>
              <w:marRight w:val="0"/>
              <w:marTop w:val="150"/>
              <w:marBottom w:val="0"/>
              <w:divBdr>
                <w:top w:val="none" w:sz="0" w:space="0" w:color="auto"/>
                <w:left w:val="none" w:sz="0" w:space="0" w:color="auto"/>
                <w:bottom w:val="none" w:sz="0" w:space="0" w:color="auto"/>
                <w:right w:val="none" w:sz="0" w:space="0" w:color="auto"/>
              </w:divBdr>
              <w:divsChild>
                <w:div w:id="1152676169">
                  <w:marLeft w:val="0"/>
                  <w:marRight w:val="0"/>
                  <w:marTop w:val="0"/>
                  <w:marBottom w:val="0"/>
                  <w:divBdr>
                    <w:top w:val="none" w:sz="0" w:space="0" w:color="auto"/>
                    <w:left w:val="none" w:sz="0" w:space="0" w:color="auto"/>
                    <w:bottom w:val="none" w:sz="0" w:space="0" w:color="auto"/>
                    <w:right w:val="none" w:sz="0" w:space="0" w:color="auto"/>
                  </w:divBdr>
                  <w:divsChild>
                    <w:div w:id="2008289893">
                      <w:marLeft w:val="0"/>
                      <w:marRight w:val="0"/>
                      <w:marTop w:val="0"/>
                      <w:marBottom w:val="0"/>
                      <w:divBdr>
                        <w:top w:val="none" w:sz="0" w:space="0" w:color="auto"/>
                        <w:left w:val="none" w:sz="0" w:space="0" w:color="auto"/>
                        <w:bottom w:val="none" w:sz="0" w:space="0" w:color="auto"/>
                        <w:right w:val="none" w:sz="0" w:space="0" w:color="auto"/>
                      </w:divBdr>
                      <w:divsChild>
                        <w:div w:id="11949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525677">
          <w:marLeft w:val="0"/>
          <w:marRight w:val="0"/>
          <w:marTop w:val="300"/>
          <w:marBottom w:val="300"/>
          <w:divBdr>
            <w:top w:val="none" w:sz="0" w:space="0" w:color="auto"/>
            <w:left w:val="none" w:sz="0" w:space="0" w:color="auto"/>
            <w:bottom w:val="none" w:sz="0" w:space="0" w:color="auto"/>
            <w:right w:val="none" w:sz="0" w:space="0" w:color="auto"/>
          </w:divBdr>
        </w:div>
      </w:divsChild>
    </w:div>
    <w:div w:id="1213347318">
      <w:bodyDiv w:val="1"/>
      <w:marLeft w:val="0"/>
      <w:marRight w:val="0"/>
      <w:marTop w:val="0"/>
      <w:marBottom w:val="0"/>
      <w:divBdr>
        <w:top w:val="none" w:sz="0" w:space="0" w:color="auto"/>
        <w:left w:val="none" w:sz="0" w:space="0" w:color="auto"/>
        <w:bottom w:val="none" w:sz="0" w:space="0" w:color="auto"/>
        <w:right w:val="none" w:sz="0" w:space="0" w:color="auto"/>
      </w:divBdr>
      <w:divsChild>
        <w:div w:id="781724009">
          <w:marLeft w:val="0"/>
          <w:marRight w:val="0"/>
          <w:marTop w:val="0"/>
          <w:marBottom w:val="0"/>
          <w:divBdr>
            <w:top w:val="none" w:sz="0" w:space="0" w:color="auto"/>
            <w:left w:val="none" w:sz="0" w:space="0" w:color="auto"/>
            <w:bottom w:val="none" w:sz="0" w:space="0" w:color="auto"/>
            <w:right w:val="none" w:sz="0" w:space="0" w:color="auto"/>
          </w:divBdr>
        </w:div>
        <w:div w:id="842279087">
          <w:marLeft w:val="0"/>
          <w:marRight w:val="0"/>
          <w:marTop w:val="0"/>
          <w:marBottom w:val="0"/>
          <w:divBdr>
            <w:top w:val="none" w:sz="0" w:space="0" w:color="auto"/>
            <w:left w:val="none" w:sz="0" w:space="0" w:color="auto"/>
            <w:bottom w:val="none" w:sz="0" w:space="0" w:color="auto"/>
            <w:right w:val="none" w:sz="0" w:space="0" w:color="auto"/>
          </w:divBdr>
        </w:div>
      </w:divsChild>
    </w:div>
    <w:div w:id="1491868261">
      <w:bodyDiv w:val="1"/>
      <w:marLeft w:val="0"/>
      <w:marRight w:val="0"/>
      <w:marTop w:val="0"/>
      <w:marBottom w:val="0"/>
      <w:divBdr>
        <w:top w:val="none" w:sz="0" w:space="0" w:color="auto"/>
        <w:left w:val="none" w:sz="0" w:space="0" w:color="auto"/>
        <w:bottom w:val="none" w:sz="0" w:space="0" w:color="auto"/>
        <w:right w:val="none" w:sz="0" w:space="0" w:color="auto"/>
      </w:divBdr>
    </w:div>
    <w:div w:id="1497308487">
      <w:bodyDiv w:val="1"/>
      <w:marLeft w:val="0"/>
      <w:marRight w:val="0"/>
      <w:marTop w:val="0"/>
      <w:marBottom w:val="0"/>
      <w:divBdr>
        <w:top w:val="none" w:sz="0" w:space="0" w:color="auto"/>
        <w:left w:val="none" w:sz="0" w:space="0" w:color="auto"/>
        <w:bottom w:val="none" w:sz="0" w:space="0" w:color="auto"/>
        <w:right w:val="none" w:sz="0" w:space="0" w:color="auto"/>
      </w:divBdr>
      <w:divsChild>
        <w:div w:id="1689746420">
          <w:marLeft w:val="0"/>
          <w:marRight w:val="0"/>
          <w:marTop w:val="0"/>
          <w:marBottom w:val="0"/>
          <w:divBdr>
            <w:top w:val="none" w:sz="0" w:space="0" w:color="auto"/>
            <w:left w:val="none" w:sz="0" w:space="0" w:color="auto"/>
            <w:bottom w:val="none" w:sz="0" w:space="0" w:color="auto"/>
            <w:right w:val="none" w:sz="0" w:space="0" w:color="auto"/>
          </w:divBdr>
        </w:div>
        <w:div w:id="1908343667">
          <w:marLeft w:val="0"/>
          <w:marRight w:val="0"/>
          <w:marTop w:val="0"/>
          <w:marBottom w:val="0"/>
          <w:divBdr>
            <w:top w:val="none" w:sz="0" w:space="0" w:color="auto"/>
            <w:left w:val="none" w:sz="0" w:space="0" w:color="auto"/>
            <w:bottom w:val="none" w:sz="0" w:space="0" w:color="auto"/>
            <w:right w:val="none" w:sz="0" w:space="0" w:color="auto"/>
          </w:divBdr>
        </w:div>
      </w:divsChild>
    </w:div>
    <w:div w:id="1510559655">
      <w:bodyDiv w:val="1"/>
      <w:marLeft w:val="0"/>
      <w:marRight w:val="0"/>
      <w:marTop w:val="0"/>
      <w:marBottom w:val="0"/>
      <w:divBdr>
        <w:top w:val="none" w:sz="0" w:space="0" w:color="auto"/>
        <w:left w:val="none" w:sz="0" w:space="0" w:color="auto"/>
        <w:bottom w:val="none" w:sz="0" w:space="0" w:color="auto"/>
        <w:right w:val="none" w:sz="0" w:space="0" w:color="auto"/>
      </w:divBdr>
      <w:divsChild>
        <w:div w:id="726149152">
          <w:marLeft w:val="0"/>
          <w:marRight w:val="0"/>
          <w:marTop w:val="0"/>
          <w:marBottom w:val="0"/>
          <w:divBdr>
            <w:top w:val="none" w:sz="0" w:space="0" w:color="auto"/>
            <w:left w:val="none" w:sz="0" w:space="0" w:color="auto"/>
            <w:bottom w:val="none" w:sz="0" w:space="0" w:color="auto"/>
            <w:right w:val="none" w:sz="0" w:space="0" w:color="auto"/>
          </w:divBdr>
          <w:divsChild>
            <w:div w:id="447892176">
              <w:marLeft w:val="0"/>
              <w:marRight w:val="0"/>
              <w:marTop w:val="0"/>
              <w:marBottom w:val="0"/>
              <w:divBdr>
                <w:top w:val="none" w:sz="0" w:space="0" w:color="auto"/>
                <w:left w:val="none" w:sz="0" w:space="0" w:color="auto"/>
                <w:bottom w:val="none" w:sz="0" w:space="0" w:color="auto"/>
                <w:right w:val="none" w:sz="0" w:space="0" w:color="auto"/>
              </w:divBdr>
              <w:divsChild>
                <w:div w:id="1822696548">
                  <w:marLeft w:val="0"/>
                  <w:marRight w:val="0"/>
                  <w:marTop w:val="0"/>
                  <w:marBottom w:val="0"/>
                  <w:divBdr>
                    <w:top w:val="none" w:sz="0" w:space="0" w:color="auto"/>
                    <w:left w:val="none" w:sz="0" w:space="0" w:color="auto"/>
                    <w:bottom w:val="none" w:sz="0" w:space="0" w:color="auto"/>
                    <w:right w:val="none" w:sz="0" w:space="0" w:color="auto"/>
                  </w:divBdr>
                  <w:divsChild>
                    <w:div w:id="1177236897">
                      <w:marLeft w:val="0"/>
                      <w:marRight w:val="0"/>
                      <w:marTop w:val="0"/>
                      <w:marBottom w:val="0"/>
                      <w:divBdr>
                        <w:top w:val="none" w:sz="0" w:space="0" w:color="auto"/>
                        <w:left w:val="none" w:sz="0" w:space="0" w:color="auto"/>
                        <w:bottom w:val="none" w:sz="0" w:space="0" w:color="auto"/>
                        <w:right w:val="none" w:sz="0" w:space="0" w:color="auto"/>
                      </w:divBdr>
                      <w:divsChild>
                        <w:div w:id="4299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25901">
          <w:marLeft w:val="0"/>
          <w:marRight w:val="0"/>
          <w:marTop w:val="0"/>
          <w:marBottom w:val="0"/>
          <w:divBdr>
            <w:top w:val="none" w:sz="0" w:space="0" w:color="auto"/>
            <w:left w:val="none" w:sz="0" w:space="0" w:color="auto"/>
            <w:bottom w:val="none" w:sz="0" w:space="0" w:color="auto"/>
            <w:right w:val="none" w:sz="0" w:space="0" w:color="auto"/>
          </w:divBdr>
          <w:divsChild>
            <w:div w:id="1213421827">
              <w:marLeft w:val="0"/>
              <w:marRight w:val="0"/>
              <w:marTop w:val="0"/>
              <w:marBottom w:val="0"/>
              <w:divBdr>
                <w:top w:val="none" w:sz="0" w:space="0" w:color="auto"/>
                <w:left w:val="none" w:sz="0" w:space="0" w:color="auto"/>
                <w:bottom w:val="none" w:sz="0" w:space="0" w:color="auto"/>
                <w:right w:val="none" w:sz="0" w:space="0" w:color="auto"/>
              </w:divBdr>
              <w:divsChild>
                <w:div w:id="1465614299">
                  <w:marLeft w:val="0"/>
                  <w:marRight w:val="0"/>
                  <w:marTop w:val="0"/>
                  <w:marBottom w:val="0"/>
                  <w:divBdr>
                    <w:top w:val="none" w:sz="0" w:space="0" w:color="auto"/>
                    <w:left w:val="none" w:sz="0" w:space="0" w:color="auto"/>
                    <w:bottom w:val="none" w:sz="0" w:space="0" w:color="auto"/>
                    <w:right w:val="none" w:sz="0" w:space="0" w:color="auto"/>
                  </w:divBdr>
                </w:div>
                <w:div w:id="2008510053">
                  <w:marLeft w:val="0"/>
                  <w:marRight w:val="0"/>
                  <w:marTop w:val="0"/>
                  <w:marBottom w:val="0"/>
                  <w:divBdr>
                    <w:top w:val="none" w:sz="0" w:space="0" w:color="auto"/>
                    <w:left w:val="none" w:sz="0" w:space="0" w:color="auto"/>
                    <w:bottom w:val="none" w:sz="0" w:space="0" w:color="auto"/>
                    <w:right w:val="none" w:sz="0" w:space="0" w:color="auto"/>
                  </w:divBdr>
                  <w:divsChild>
                    <w:div w:id="1226339292">
                      <w:marLeft w:val="0"/>
                      <w:marRight w:val="0"/>
                      <w:marTop w:val="0"/>
                      <w:marBottom w:val="0"/>
                      <w:divBdr>
                        <w:top w:val="none" w:sz="0" w:space="0" w:color="auto"/>
                        <w:left w:val="none" w:sz="0" w:space="0" w:color="auto"/>
                        <w:bottom w:val="none" w:sz="0" w:space="0" w:color="auto"/>
                        <w:right w:val="none" w:sz="0" w:space="0" w:color="auto"/>
                      </w:divBdr>
                      <w:divsChild>
                        <w:div w:id="3015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64551">
      <w:bodyDiv w:val="1"/>
      <w:marLeft w:val="0"/>
      <w:marRight w:val="0"/>
      <w:marTop w:val="0"/>
      <w:marBottom w:val="0"/>
      <w:divBdr>
        <w:top w:val="none" w:sz="0" w:space="0" w:color="auto"/>
        <w:left w:val="none" w:sz="0" w:space="0" w:color="auto"/>
        <w:bottom w:val="none" w:sz="0" w:space="0" w:color="auto"/>
        <w:right w:val="none" w:sz="0" w:space="0" w:color="auto"/>
      </w:divBdr>
    </w:div>
    <w:div w:id="1833373770">
      <w:bodyDiv w:val="1"/>
      <w:marLeft w:val="0"/>
      <w:marRight w:val="0"/>
      <w:marTop w:val="0"/>
      <w:marBottom w:val="0"/>
      <w:divBdr>
        <w:top w:val="none" w:sz="0" w:space="0" w:color="auto"/>
        <w:left w:val="none" w:sz="0" w:space="0" w:color="auto"/>
        <w:bottom w:val="none" w:sz="0" w:space="0" w:color="auto"/>
        <w:right w:val="none" w:sz="0" w:space="0" w:color="auto"/>
      </w:divBdr>
      <w:divsChild>
        <w:div w:id="627276513">
          <w:marLeft w:val="0"/>
          <w:marRight w:val="0"/>
          <w:marTop w:val="0"/>
          <w:marBottom w:val="0"/>
          <w:divBdr>
            <w:top w:val="none" w:sz="0" w:space="0" w:color="auto"/>
            <w:left w:val="none" w:sz="0" w:space="0" w:color="auto"/>
            <w:bottom w:val="none" w:sz="0" w:space="0" w:color="auto"/>
            <w:right w:val="none" w:sz="0" w:space="0" w:color="auto"/>
          </w:divBdr>
        </w:div>
        <w:div w:id="1136223542">
          <w:marLeft w:val="0"/>
          <w:marRight w:val="0"/>
          <w:marTop w:val="0"/>
          <w:marBottom w:val="0"/>
          <w:divBdr>
            <w:top w:val="none" w:sz="0" w:space="0" w:color="auto"/>
            <w:left w:val="none" w:sz="0" w:space="0" w:color="auto"/>
            <w:bottom w:val="none" w:sz="0" w:space="0" w:color="auto"/>
            <w:right w:val="none" w:sz="0" w:space="0" w:color="auto"/>
          </w:divBdr>
        </w:div>
        <w:div w:id="2137718881">
          <w:marLeft w:val="0"/>
          <w:marRight w:val="0"/>
          <w:marTop w:val="0"/>
          <w:marBottom w:val="0"/>
          <w:divBdr>
            <w:top w:val="none" w:sz="0" w:space="0" w:color="auto"/>
            <w:left w:val="none" w:sz="0" w:space="0" w:color="auto"/>
            <w:bottom w:val="none" w:sz="0" w:space="0" w:color="auto"/>
            <w:right w:val="none" w:sz="0" w:space="0" w:color="auto"/>
          </w:divBdr>
        </w:div>
        <w:div w:id="82528927">
          <w:marLeft w:val="0"/>
          <w:marRight w:val="0"/>
          <w:marTop w:val="0"/>
          <w:marBottom w:val="0"/>
          <w:divBdr>
            <w:top w:val="none" w:sz="0" w:space="0" w:color="auto"/>
            <w:left w:val="none" w:sz="0" w:space="0" w:color="auto"/>
            <w:bottom w:val="none" w:sz="0" w:space="0" w:color="auto"/>
            <w:right w:val="none" w:sz="0" w:space="0" w:color="auto"/>
          </w:divBdr>
        </w:div>
        <w:div w:id="1447383259">
          <w:marLeft w:val="0"/>
          <w:marRight w:val="0"/>
          <w:marTop w:val="0"/>
          <w:marBottom w:val="0"/>
          <w:divBdr>
            <w:top w:val="none" w:sz="0" w:space="0" w:color="auto"/>
            <w:left w:val="none" w:sz="0" w:space="0" w:color="auto"/>
            <w:bottom w:val="none" w:sz="0" w:space="0" w:color="auto"/>
            <w:right w:val="none" w:sz="0" w:space="0" w:color="auto"/>
          </w:divBdr>
        </w:div>
        <w:div w:id="191260703">
          <w:marLeft w:val="0"/>
          <w:marRight w:val="0"/>
          <w:marTop w:val="0"/>
          <w:marBottom w:val="0"/>
          <w:divBdr>
            <w:top w:val="none" w:sz="0" w:space="0" w:color="auto"/>
            <w:left w:val="none" w:sz="0" w:space="0" w:color="auto"/>
            <w:bottom w:val="none" w:sz="0" w:space="0" w:color="auto"/>
            <w:right w:val="none" w:sz="0" w:space="0" w:color="auto"/>
          </w:divBdr>
        </w:div>
        <w:div w:id="232085956">
          <w:marLeft w:val="0"/>
          <w:marRight w:val="0"/>
          <w:marTop w:val="0"/>
          <w:marBottom w:val="0"/>
          <w:divBdr>
            <w:top w:val="none" w:sz="0" w:space="0" w:color="auto"/>
            <w:left w:val="none" w:sz="0" w:space="0" w:color="auto"/>
            <w:bottom w:val="none" w:sz="0" w:space="0" w:color="auto"/>
            <w:right w:val="none" w:sz="0" w:space="0" w:color="auto"/>
          </w:divBdr>
        </w:div>
        <w:div w:id="1150513318">
          <w:marLeft w:val="0"/>
          <w:marRight w:val="0"/>
          <w:marTop w:val="0"/>
          <w:marBottom w:val="0"/>
          <w:divBdr>
            <w:top w:val="none" w:sz="0" w:space="0" w:color="auto"/>
            <w:left w:val="none" w:sz="0" w:space="0" w:color="auto"/>
            <w:bottom w:val="none" w:sz="0" w:space="0" w:color="auto"/>
            <w:right w:val="none" w:sz="0" w:space="0" w:color="auto"/>
          </w:divBdr>
        </w:div>
        <w:div w:id="843515557">
          <w:marLeft w:val="0"/>
          <w:marRight w:val="0"/>
          <w:marTop w:val="0"/>
          <w:marBottom w:val="0"/>
          <w:divBdr>
            <w:top w:val="none" w:sz="0" w:space="0" w:color="auto"/>
            <w:left w:val="none" w:sz="0" w:space="0" w:color="auto"/>
            <w:bottom w:val="none" w:sz="0" w:space="0" w:color="auto"/>
            <w:right w:val="none" w:sz="0" w:space="0" w:color="auto"/>
          </w:divBdr>
        </w:div>
      </w:divsChild>
    </w:div>
    <w:div w:id="1869175752">
      <w:bodyDiv w:val="1"/>
      <w:marLeft w:val="0"/>
      <w:marRight w:val="0"/>
      <w:marTop w:val="0"/>
      <w:marBottom w:val="0"/>
      <w:divBdr>
        <w:top w:val="none" w:sz="0" w:space="0" w:color="auto"/>
        <w:left w:val="none" w:sz="0" w:space="0" w:color="auto"/>
        <w:bottom w:val="none" w:sz="0" w:space="0" w:color="auto"/>
        <w:right w:val="none" w:sz="0" w:space="0" w:color="auto"/>
      </w:divBdr>
      <w:divsChild>
        <w:div w:id="736585493">
          <w:marLeft w:val="0"/>
          <w:marRight w:val="0"/>
          <w:marTop w:val="0"/>
          <w:marBottom w:val="0"/>
          <w:divBdr>
            <w:top w:val="none" w:sz="0" w:space="0" w:color="auto"/>
            <w:left w:val="none" w:sz="0" w:space="0" w:color="auto"/>
            <w:bottom w:val="none" w:sz="0" w:space="0" w:color="auto"/>
            <w:right w:val="none" w:sz="0" w:space="0" w:color="auto"/>
          </w:divBdr>
        </w:div>
        <w:div w:id="956371882">
          <w:marLeft w:val="0"/>
          <w:marRight w:val="0"/>
          <w:marTop w:val="0"/>
          <w:marBottom w:val="0"/>
          <w:divBdr>
            <w:top w:val="none" w:sz="0" w:space="0" w:color="auto"/>
            <w:left w:val="none" w:sz="0" w:space="0" w:color="auto"/>
            <w:bottom w:val="none" w:sz="0" w:space="0" w:color="auto"/>
            <w:right w:val="none" w:sz="0" w:space="0" w:color="auto"/>
          </w:divBdr>
        </w:div>
      </w:divsChild>
    </w:div>
    <w:div w:id="2054503117">
      <w:bodyDiv w:val="1"/>
      <w:marLeft w:val="0"/>
      <w:marRight w:val="0"/>
      <w:marTop w:val="0"/>
      <w:marBottom w:val="0"/>
      <w:divBdr>
        <w:top w:val="none" w:sz="0" w:space="0" w:color="auto"/>
        <w:left w:val="none" w:sz="0" w:space="0" w:color="auto"/>
        <w:bottom w:val="none" w:sz="0" w:space="0" w:color="auto"/>
        <w:right w:val="none" w:sz="0" w:space="0" w:color="auto"/>
      </w:divBdr>
      <w:divsChild>
        <w:div w:id="1238783038">
          <w:marLeft w:val="0"/>
          <w:marRight w:val="0"/>
          <w:marTop w:val="0"/>
          <w:marBottom w:val="0"/>
          <w:divBdr>
            <w:top w:val="none" w:sz="0" w:space="0" w:color="auto"/>
            <w:left w:val="none" w:sz="0" w:space="0" w:color="auto"/>
            <w:bottom w:val="none" w:sz="0" w:space="0" w:color="auto"/>
            <w:right w:val="none" w:sz="0" w:space="0" w:color="auto"/>
          </w:divBdr>
          <w:divsChild>
            <w:div w:id="791678058">
              <w:marLeft w:val="0"/>
              <w:marRight w:val="0"/>
              <w:marTop w:val="0"/>
              <w:marBottom w:val="0"/>
              <w:divBdr>
                <w:top w:val="none" w:sz="0" w:space="0" w:color="auto"/>
                <w:left w:val="none" w:sz="0" w:space="0" w:color="auto"/>
                <w:bottom w:val="none" w:sz="0" w:space="0" w:color="auto"/>
                <w:right w:val="none" w:sz="0" w:space="0" w:color="auto"/>
              </w:divBdr>
              <w:divsChild>
                <w:div w:id="844248683">
                  <w:marLeft w:val="0"/>
                  <w:marRight w:val="0"/>
                  <w:marTop w:val="0"/>
                  <w:marBottom w:val="0"/>
                  <w:divBdr>
                    <w:top w:val="none" w:sz="0" w:space="0" w:color="auto"/>
                    <w:left w:val="none" w:sz="0" w:space="0" w:color="auto"/>
                    <w:bottom w:val="none" w:sz="0" w:space="0" w:color="auto"/>
                    <w:right w:val="none" w:sz="0" w:space="0" w:color="auto"/>
                  </w:divBdr>
                  <w:divsChild>
                    <w:div w:id="176623653">
                      <w:marLeft w:val="0"/>
                      <w:marRight w:val="0"/>
                      <w:marTop w:val="0"/>
                      <w:marBottom w:val="0"/>
                      <w:divBdr>
                        <w:top w:val="none" w:sz="0" w:space="0" w:color="auto"/>
                        <w:left w:val="none" w:sz="0" w:space="0" w:color="auto"/>
                        <w:bottom w:val="none" w:sz="0" w:space="0" w:color="auto"/>
                        <w:right w:val="none" w:sz="0" w:space="0" w:color="auto"/>
                      </w:divBdr>
                    </w:div>
                    <w:div w:id="16534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95649">
          <w:marLeft w:val="0"/>
          <w:marRight w:val="0"/>
          <w:marTop w:val="0"/>
          <w:marBottom w:val="0"/>
          <w:divBdr>
            <w:top w:val="none" w:sz="0" w:space="0" w:color="auto"/>
            <w:left w:val="none" w:sz="0" w:space="0" w:color="auto"/>
            <w:bottom w:val="none" w:sz="0" w:space="0" w:color="auto"/>
            <w:right w:val="none" w:sz="0" w:space="0" w:color="auto"/>
          </w:divBdr>
          <w:divsChild>
            <w:div w:id="640422917">
              <w:marLeft w:val="0"/>
              <w:marRight w:val="0"/>
              <w:marTop w:val="0"/>
              <w:marBottom w:val="0"/>
              <w:divBdr>
                <w:top w:val="none" w:sz="0" w:space="0" w:color="auto"/>
                <w:left w:val="none" w:sz="0" w:space="0" w:color="auto"/>
                <w:bottom w:val="none" w:sz="0" w:space="0" w:color="auto"/>
                <w:right w:val="none" w:sz="0" w:space="0" w:color="auto"/>
              </w:divBdr>
              <w:divsChild>
                <w:div w:id="1815676379">
                  <w:marLeft w:val="0"/>
                  <w:marRight w:val="0"/>
                  <w:marTop w:val="0"/>
                  <w:marBottom w:val="0"/>
                  <w:divBdr>
                    <w:top w:val="none" w:sz="0" w:space="0" w:color="auto"/>
                    <w:left w:val="none" w:sz="0" w:space="0" w:color="auto"/>
                    <w:bottom w:val="none" w:sz="0" w:space="0" w:color="auto"/>
                    <w:right w:val="none" w:sz="0" w:space="0" w:color="auto"/>
                  </w:divBdr>
                </w:div>
              </w:divsChild>
            </w:div>
            <w:div w:id="1930456847">
              <w:marLeft w:val="0"/>
              <w:marRight w:val="0"/>
              <w:marTop w:val="0"/>
              <w:marBottom w:val="0"/>
              <w:divBdr>
                <w:top w:val="none" w:sz="0" w:space="0" w:color="auto"/>
                <w:left w:val="none" w:sz="0" w:space="0" w:color="auto"/>
                <w:bottom w:val="none" w:sz="0" w:space="0" w:color="auto"/>
                <w:right w:val="none" w:sz="0" w:space="0" w:color="auto"/>
              </w:divBdr>
              <w:divsChild>
                <w:div w:id="990451620">
                  <w:marLeft w:val="0"/>
                  <w:marRight w:val="0"/>
                  <w:marTop w:val="0"/>
                  <w:marBottom w:val="0"/>
                  <w:divBdr>
                    <w:top w:val="none" w:sz="0" w:space="0" w:color="auto"/>
                    <w:left w:val="none" w:sz="0" w:space="0" w:color="auto"/>
                    <w:bottom w:val="none" w:sz="0" w:space="0" w:color="auto"/>
                    <w:right w:val="none" w:sz="0" w:space="0" w:color="auto"/>
                  </w:divBdr>
                  <w:divsChild>
                    <w:div w:id="505369532">
                      <w:marLeft w:val="0"/>
                      <w:marRight w:val="0"/>
                      <w:marTop w:val="0"/>
                      <w:marBottom w:val="0"/>
                      <w:divBdr>
                        <w:top w:val="none" w:sz="0" w:space="0" w:color="auto"/>
                        <w:left w:val="none" w:sz="0" w:space="0" w:color="auto"/>
                        <w:bottom w:val="none" w:sz="0" w:space="0" w:color="auto"/>
                        <w:right w:val="none" w:sz="0" w:space="0" w:color="auto"/>
                      </w:divBdr>
                    </w:div>
                    <w:div w:id="2002148893">
                      <w:marLeft w:val="0"/>
                      <w:marRight w:val="0"/>
                      <w:marTop w:val="0"/>
                      <w:marBottom w:val="0"/>
                      <w:divBdr>
                        <w:top w:val="none" w:sz="0" w:space="0" w:color="auto"/>
                        <w:left w:val="none" w:sz="0" w:space="0" w:color="auto"/>
                        <w:bottom w:val="none" w:sz="0" w:space="0" w:color="auto"/>
                        <w:right w:val="none" w:sz="0" w:space="0" w:color="auto"/>
                      </w:divBdr>
                    </w:div>
                    <w:div w:id="552229993">
                      <w:marLeft w:val="0"/>
                      <w:marRight w:val="0"/>
                      <w:marTop w:val="0"/>
                      <w:marBottom w:val="0"/>
                      <w:divBdr>
                        <w:top w:val="none" w:sz="0" w:space="0" w:color="auto"/>
                        <w:left w:val="none" w:sz="0" w:space="0" w:color="auto"/>
                        <w:bottom w:val="none" w:sz="0" w:space="0" w:color="auto"/>
                        <w:right w:val="none" w:sz="0" w:space="0" w:color="auto"/>
                      </w:divBdr>
                    </w:div>
                    <w:div w:id="1391149906">
                      <w:marLeft w:val="0"/>
                      <w:marRight w:val="0"/>
                      <w:marTop w:val="0"/>
                      <w:marBottom w:val="0"/>
                      <w:divBdr>
                        <w:top w:val="none" w:sz="0" w:space="0" w:color="auto"/>
                        <w:left w:val="none" w:sz="0" w:space="0" w:color="auto"/>
                        <w:bottom w:val="none" w:sz="0" w:space="0" w:color="auto"/>
                        <w:right w:val="none" w:sz="0" w:space="0" w:color="auto"/>
                      </w:divBdr>
                    </w:div>
                    <w:div w:id="9921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irkei_Avot.4.13" TargetMode="External"/><Relationship Id="rId3" Type="http://schemas.openxmlformats.org/officeDocument/2006/relationships/settings" Target="settings.xml"/><Relationship Id="rId7" Type="http://schemas.openxmlformats.org/officeDocument/2006/relationships/hyperlink" Target="/Isaiah.5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1876</Words>
  <Characters>9645</Characters>
  <Application>Microsoft Office Word</Application>
  <DocSecurity>0</DocSecurity>
  <Lines>196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Schiffman</dc:creator>
  <cp:keywords/>
  <dc:description/>
  <cp:lastModifiedBy>Mark Schiffman</cp:lastModifiedBy>
  <cp:revision>3</cp:revision>
  <dcterms:created xsi:type="dcterms:W3CDTF">2020-01-12T12:34:00Z</dcterms:created>
  <dcterms:modified xsi:type="dcterms:W3CDTF">2020-01-12T13:43:00Z</dcterms:modified>
</cp:coreProperties>
</file>