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9545" w14:textId="67C344C0" w:rsidR="009A1912" w:rsidRPr="00037148" w:rsidRDefault="00D3418F" w:rsidP="00037148">
      <w:pPr>
        <w:pStyle w:val="Title"/>
        <w:bidi w:val="0"/>
        <w:rPr>
          <w:rFonts w:hint="cs"/>
          <w:rtl/>
        </w:rPr>
      </w:pPr>
      <w:r>
        <w:rPr>
          <w:rFonts w:hint="cs"/>
          <w:rtl/>
        </w:rPr>
        <w:t>מצות בדיקת סימני</w:t>
      </w:r>
      <w:r w:rsidR="005705A5">
        <w:rPr>
          <w:rFonts w:hint="cs"/>
          <w:rtl/>
        </w:rPr>
        <w:t xml:space="preserve"> דגים, סוגי רוב</w:t>
      </w:r>
    </w:p>
    <w:p w14:paraId="72634BAF" w14:textId="6CBC9265" w:rsidR="00037148" w:rsidRPr="00037148" w:rsidRDefault="00BE4BE7" w:rsidP="00037148">
      <w:pPr>
        <w:pStyle w:val="Subtitle"/>
      </w:pPr>
      <w:r>
        <w:rPr>
          <w:rFonts w:hint="cs"/>
          <w:rtl/>
        </w:rPr>
        <w:t xml:space="preserve">כולל על שם </w:t>
      </w:r>
      <w:proofErr w:type="spellStart"/>
      <w:r>
        <w:rPr>
          <w:rFonts w:hint="cs"/>
          <w:rtl/>
        </w:rPr>
        <w:t>כ"ץ</w:t>
      </w:r>
      <w:proofErr w:type="spellEnd"/>
    </w:p>
    <w:p w14:paraId="5F925423" w14:textId="77777777" w:rsidR="00EB60FE" w:rsidRDefault="00EB60FE" w:rsidP="00EB60FE">
      <w:pPr>
        <w:pStyle w:val="Heading3"/>
      </w:pPr>
      <w:bookmarkStart w:id="0" w:name="_Toc521478664"/>
      <w:bookmarkStart w:id="1" w:name="_Toc521477938"/>
      <w:r>
        <w:rPr>
          <w:rFonts w:hint="cs"/>
          <w:rtl/>
        </w:rPr>
        <w:t xml:space="preserve">איסור והיתר </w:t>
      </w:r>
      <w:r>
        <w:rPr>
          <w:rtl/>
        </w:rPr>
        <w:t>–</w:t>
      </w:r>
      <w:r>
        <w:rPr>
          <w:rFonts w:hint="cs"/>
          <w:rtl/>
        </w:rPr>
        <w:t xml:space="preserve"> תערובות – אדם אינו בטל, בעלי חיים אינן בטלים, כעין דאורייתא</w:t>
      </w:r>
      <w:bookmarkEnd w:id="1"/>
    </w:p>
    <w:p w14:paraId="0BB2BA87" w14:textId="77777777" w:rsidR="00EB60FE" w:rsidRDefault="00EB60FE" w:rsidP="00EB60FE">
      <w:pPr>
        <w:pStyle w:val="Heading4"/>
        <w:rPr>
          <w:rtl/>
        </w:rPr>
      </w:pPr>
      <w:r>
        <w:rPr>
          <w:rFonts w:hint="cs"/>
          <w:rtl/>
        </w:rPr>
        <w:t xml:space="preserve">חידושי הרשב"א גיטין סד. ד"ה האומר </w:t>
      </w:r>
      <w:proofErr w:type="spellStart"/>
      <w:r>
        <w:rPr>
          <w:rFonts w:hint="cs"/>
          <w:rtl/>
        </w:rPr>
        <w:t>לשלוחו</w:t>
      </w:r>
      <w:proofErr w:type="spellEnd"/>
      <w:r>
        <w:rPr>
          <w:rFonts w:hint="cs"/>
          <w:rtl/>
        </w:rPr>
        <w:t xml:space="preserve"> </w:t>
      </w:r>
    </w:p>
    <w:p w14:paraId="62AA9187" w14:textId="77777777" w:rsidR="00EB60FE" w:rsidRDefault="00EB60FE" w:rsidP="00EB60FE">
      <w:pPr>
        <w:rPr>
          <w:rtl/>
        </w:rPr>
      </w:pPr>
      <w:r>
        <w:rPr>
          <w:rFonts w:hint="cs"/>
          <w:rtl/>
        </w:rPr>
        <w:t xml:space="preserve">האומר </w:t>
      </w:r>
      <w:proofErr w:type="spellStart"/>
      <w:r>
        <w:rPr>
          <w:rFonts w:hint="cs"/>
          <w:rtl/>
        </w:rPr>
        <w:t>לשלוחו</w:t>
      </w:r>
      <w:proofErr w:type="spellEnd"/>
      <w:r>
        <w:rPr>
          <w:rFonts w:hint="cs"/>
          <w:rtl/>
        </w:rPr>
        <w:t xml:space="preserve"> צא וקדש לי </w:t>
      </w:r>
      <w:proofErr w:type="spellStart"/>
      <w:r>
        <w:rPr>
          <w:rFonts w:hint="cs"/>
          <w:rtl/>
        </w:rPr>
        <w:t>אשה</w:t>
      </w:r>
      <w:proofErr w:type="spellEnd"/>
      <w:r>
        <w:rPr>
          <w:rFonts w:hint="cs"/>
          <w:rtl/>
        </w:rPr>
        <w:t xml:space="preserve"> סתם אסור בכל הנשים שבעולם. הקשו </w:t>
      </w:r>
      <w:proofErr w:type="spellStart"/>
      <w:r>
        <w:rPr>
          <w:rFonts w:hint="cs"/>
          <w:rtl/>
        </w:rPr>
        <w:t>בתוס</w:t>
      </w:r>
      <w:proofErr w:type="spellEnd"/>
      <w:r>
        <w:rPr>
          <w:rFonts w:hint="cs"/>
          <w:rtl/>
        </w:rPr>
        <w:t xml:space="preserve">' א"כ אף כל הנשים שבעולם יאסרו </w:t>
      </w:r>
      <w:proofErr w:type="spellStart"/>
      <w:r>
        <w:rPr>
          <w:rFonts w:hint="cs"/>
          <w:rtl/>
        </w:rPr>
        <w:t>לינשא</w:t>
      </w:r>
      <w:proofErr w:type="spellEnd"/>
      <w:r>
        <w:rPr>
          <w:rFonts w:hint="cs"/>
          <w:rtl/>
        </w:rPr>
        <w:t xml:space="preserve"> שמא השליח קדשן לזה, ואם אתה מתירן לאחרים מפני שנאמנות לומר לא </w:t>
      </w:r>
      <w:proofErr w:type="spellStart"/>
      <w:r>
        <w:rPr>
          <w:rFonts w:hint="cs"/>
          <w:rtl/>
        </w:rPr>
        <w:t>נתקדשנו</w:t>
      </w:r>
      <w:proofErr w:type="spellEnd"/>
      <w:r>
        <w:rPr>
          <w:rFonts w:hint="cs"/>
          <w:rtl/>
        </w:rPr>
        <w:t xml:space="preserve"> בא והתיר אף לזה כל הנשים שקרובותיהן אומרות לא </w:t>
      </w:r>
      <w:proofErr w:type="spellStart"/>
      <w:r>
        <w:rPr>
          <w:rFonts w:hint="cs"/>
          <w:rtl/>
        </w:rPr>
        <w:t>נתקדשנו</w:t>
      </w:r>
      <w:proofErr w:type="spellEnd"/>
      <w:r>
        <w:rPr>
          <w:rFonts w:hint="cs"/>
          <w:rtl/>
        </w:rPr>
        <w:t xml:space="preserve"> לו, ותירצו </w:t>
      </w:r>
      <w:proofErr w:type="spellStart"/>
      <w:r>
        <w:rPr>
          <w:rFonts w:hint="cs"/>
          <w:rtl/>
        </w:rPr>
        <w:t>דנאמנות</w:t>
      </w:r>
      <w:proofErr w:type="spellEnd"/>
      <w:r>
        <w:rPr>
          <w:rFonts w:hint="cs"/>
          <w:rtl/>
        </w:rPr>
        <w:t xml:space="preserve"> הן להתיר עצמן אבל אין נאמנות להתיר אחרים, ואינו מחוור דודאי יש בכלל היתר עצמן היתר לאחרים דהיינו בעל, ועוד הקשו </w:t>
      </w:r>
      <w:proofErr w:type="spellStart"/>
      <w:r>
        <w:rPr>
          <w:rFonts w:hint="cs"/>
          <w:rtl/>
        </w:rPr>
        <w:t>בתוס</w:t>
      </w:r>
      <w:proofErr w:type="spellEnd"/>
      <w:r>
        <w:rPr>
          <w:rFonts w:hint="cs"/>
          <w:rtl/>
        </w:rPr>
        <w:t xml:space="preserve">' כל הקטנות </w:t>
      </w:r>
      <w:proofErr w:type="spellStart"/>
      <w:r>
        <w:rPr>
          <w:rFonts w:hint="cs"/>
          <w:rtl/>
        </w:rPr>
        <w:t>דעלמא</w:t>
      </w:r>
      <w:proofErr w:type="spellEnd"/>
      <w:r>
        <w:rPr>
          <w:rFonts w:hint="cs"/>
          <w:rtl/>
        </w:rPr>
        <w:t xml:space="preserve"> שיש להן אב שמתו לאחר כן או שהלכו להן למדינת הים יאסרו שמא קבל האב </w:t>
      </w:r>
      <w:proofErr w:type="spellStart"/>
      <w:r>
        <w:rPr>
          <w:rFonts w:hint="cs"/>
          <w:rtl/>
        </w:rPr>
        <w:t>קדושין</w:t>
      </w:r>
      <w:proofErr w:type="spellEnd"/>
      <w:r>
        <w:rPr>
          <w:rFonts w:hint="cs"/>
          <w:rtl/>
        </w:rPr>
        <w:t xml:space="preserve"> משליח זה, ותירצו </w:t>
      </w:r>
      <w:proofErr w:type="spellStart"/>
      <w:r>
        <w:rPr>
          <w:rFonts w:hint="cs"/>
          <w:rtl/>
        </w:rPr>
        <w:t>דעיקרו</w:t>
      </w:r>
      <w:proofErr w:type="spellEnd"/>
      <w:r>
        <w:rPr>
          <w:rFonts w:hint="cs"/>
          <w:rtl/>
        </w:rPr>
        <w:t xml:space="preserve"> של דבר אינו אלא מדין קנס לפי שעשה שלא כהוגן </w:t>
      </w:r>
      <w:proofErr w:type="spellStart"/>
      <w:r>
        <w:rPr>
          <w:rFonts w:hint="cs"/>
          <w:rtl/>
        </w:rPr>
        <w:t>שצוהו</w:t>
      </w:r>
      <w:proofErr w:type="spellEnd"/>
      <w:r>
        <w:rPr>
          <w:rFonts w:hint="cs"/>
          <w:rtl/>
        </w:rPr>
        <w:t xml:space="preserve"> לקדש לו </w:t>
      </w:r>
      <w:proofErr w:type="spellStart"/>
      <w:r>
        <w:rPr>
          <w:rFonts w:hint="cs"/>
          <w:rtl/>
        </w:rPr>
        <w:t>אשה</w:t>
      </w:r>
      <w:proofErr w:type="spellEnd"/>
      <w:r>
        <w:rPr>
          <w:rFonts w:hint="cs"/>
          <w:rtl/>
        </w:rPr>
        <w:t xml:space="preserve"> סתם </w:t>
      </w:r>
      <w:proofErr w:type="spellStart"/>
      <w:r>
        <w:rPr>
          <w:rFonts w:hint="cs"/>
          <w:rtl/>
        </w:rPr>
        <w:t>ולדידיה</w:t>
      </w:r>
      <w:proofErr w:type="spellEnd"/>
      <w:r>
        <w:rPr>
          <w:rFonts w:hint="cs"/>
          <w:rtl/>
        </w:rPr>
        <w:t xml:space="preserve"> </w:t>
      </w:r>
      <w:proofErr w:type="spellStart"/>
      <w:r>
        <w:rPr>
          <w:rFonts w:hint="cs"/>
          <w:rtl/>
        </w:rPr>
        <w:t>דעבד</w:t>
      </w:r>
      <w:proofErr w:type="spellEnd"/>
      <w:r>
        <w:rPr>
          <w:rFonts w:hint="cs"/>
          <w:rtl/>
        </w:rPr>
        <w:t xml:space="preserve"> שלא כהוגן קנסוהו רבנן </w:t>
      </w:r>
      <w:proofErr w:type="spellStart"/>
      <w:r>
        <w:rPr>
          <w:rFonts w:hint="cs"/>
          <w:rtl/>
        </w:rPr>
        <w:t>לאחריני</w:t>
      </w:r>
      <w:proofErr w:type="spellEnd"/>
      <w:r>
        <w:rPr>
          <w:rFonts w:hint="cs"/>
          <w:rtl/>
        </w:rPr>
        <w:t xml:space="preserve"> לא קנסו, והא נמי </w:t>
      </w:r>
      <w:proofErr w:type="spellStart"/>
      <w:r>
        <w:rPr>
          <w:rFonts w:hint="cs"/>
          <w:rtl/>
        </w:rPr>
        <w:t>דמקשינן</w:t>
      </w:r>
      <w:proofErr w:type="spellEnd"/>
      <w:r>
        <w:rPr>
          <w:rFonts w:hint="cs"/>
          <w:rtl/>
        </w:rPr>
        <w:t xml:space="preserve"> </w:t>
      </w:r>
      <w:proofErr w:type="spellStart"/>
      <w:r>
        <w:rPr>
          <w:rFonts w:hint="cs"/>
          <w:rtl/>
        </w:rPr>
        <w:t>בפ"ב</w:t>
      </w:r>
      <w:proofErr w:type="spellEnd"/>
      <w:r>
        <w:rPr>
          <w:rFonts w:hint="cs"/>
          <w:rtl/>
        </w:rPr>
        <w:t xml:space="preserve"> </w:t>
      </w:r>
      <w:proofErr w:type="spellStart"/>
      <w:r>
        <w:rPr>
          <w:rFonts w:hint="cs"/>
          <w:rtl/>
        </w:rPr>
        <w:t>דמס</w:t>
      </w:r>
      <w:proofErr w:type="spellEnd"/>
      <w:r>
        <w:rPr>
          <w:rFonts w:hint="cs"/>
          <w:rtl/>
        </w:rPr>
        <w:t xml:space="preserve">' נזיר גבי קן סתומה שפרח גוזל אחד מהן </w:t>
      </w:r>
      <w:proofErr w:type="spellStart"/>
      <w:r>
        <w:rPr>
          <w:rFonts w:hint="cs"/>
          <w:rtl/>
        </w:rPr>
        <w:t>לאויר</w:t>
      </w:r>
      <w:proofErr w:type="spellEnd"/>
      <w:r>
        <w:rPr>
          <w:rFonts w:hint="cs"/>
          <w:rtl/>
        </w:rPr>
        <w:t xml:space="preserve"> העולם </w:t>
      </w:r>
      <w:proofErr w:type="spellStart"/>
      <w:r>
        <w:rPr>
          <w:rFonts w:hint="cs"/>
          <w:rtl/>
        </w:rPr>
        <w:t>יקח</w:t>
      </w:r>
      <w:proofErr w:type="spellEnd"/>
      <w:r>
        <w:rPr>
          <w:rFonts w:hint="cs"/>
          <w:rtl/>
        </w:rPr>
        <w:t xml:space="preserve"> זוג שני ואלו שאר </w:t>
      </w:r>
      <w:proofErr w:type="spellStart"/>
      <w:r>
        <w:rPr>
          <w:rFonts w:hint="cs"/>
          <w:rtl/>
        </w:rPr>
        <w:t>קינין</w:t>
      </w:r>
      <w:proofErr w:type="spellEnd"/>
      <w:r>
        <w:rPr>
          <w:rFonts w:hint="cs"/>
          <w:rtl/>
        </w:rPr>
        <w:t xml:space="preserve"> </w:t>
      </w:r>
      <w:proofErr w:type="spellStart"/>
      <w:r>
        <w:rPr>
          <w:rFonts w:hint="cs"/>
          <w:rtl/>
        </w:rPr>
        <w:t>דעלמא</w:t>
      </w:r>
      <w:proofErr w:type="spellEnd"/>
      <w:r>
        <w:rPr>
          <w:rFonts w:hint="cs"/>
          <w:rtl/>
        </w:rPr>
        <w:t xml:space="preserve"> מיתקן </w:t>
      </w:r>
      <w:proofErr w:type="spellStart"/>
      <w:r>
        <w:rPr>
          <w:rFonts w:hint="cs"/>
          <w:rtl/>
        </w:rPr>
        <w:t>ואמאי</w:t>
      </w:r>
      <w:proofErr w:type="spellEnd"/>
      <w:r>
        <w:rPr>
          <w:rFonts w:hint="cs"/>
          <w:rtl/>
        </w:rPr>
        <w:t xml:space="preserve"> כל </w:t>
      </w:r>
      <w:proofErr w:type="spellStart"/>
      <w:r>
        <w:rPr>
          <w:rFonts w:hint="cs"/>
          <w:rtl/>
        </w:rPr>
        <w:t>חדא</w:t>
      </w:r>
      <w:proofErr w:type="spellEnd"/>
      <w:r>
        <w:rPr>
          <w:rFonts w:hint="cs"/>
          <w:rtl/>
        </w:rPr>
        <w:t xml:space="preserve"> </w:t>
      </w:r>
      <w:proofErr w:type="spellStart"/>
      <w:r>
        <w:rPr>
          <w:rFonts w:hint="cs"/>
          <w:rtl/>
        </w:rPr>
        <w:t>וחדא</w:t>
      </w:r>
      <w:proofErr w:type="spellEnd"/>
      <w:r>
        <w:rPr>
          <w:rFonts w:hint="cs"/>
          <w:rtl/>
        </w:rPr>
        <w:t xml:space="preserve"> </w:t>
      </w:r>
      <w:proofErr w:type="spellStart"/>
      <w:r>
        <w:rPr>
          <w:rFonts w:hint="cs"/>
          <w:rtl/>
        </w:rPr>
        <w:t>נימא</w:t>
      </w:r>
      <w:proofErr w:type="spellEnd"/>
      <w:r>
        <w:rPr>
          <w:rFonts w:hint="cs"/>
          <w:rtl/>
        </w:rPr>
        <w:t xml:space="preserve"> היינו היא, פירשו </w:t>
      </w:r>
      <w:proofErr w:type="spellStart"/>
      <w:r>
        <w:rPr>
          <w:rFonts w:hint="cs"/>
          <w:rtl/>
        </w:rPr>
        <w:t>דהתם</w:t>
      </w:r>
      <w:proofErr w:type="spellEnd"/>
      <w:r>
        <w:rPr>
          <w:rFonts w:hint="cs"/>
          <w:rtl/>
        </w:rPr>
        <w:t xml:space="preserve"> נמי </w:t>
      </w:r>
      <w:proofErr w:type="spellStart"/>
      <w:r>
        <w:rPr>
          <w:rFonts w:hint="cs"/>
          <w:rtl/>
        </w:rPr>
        <w:t>קנסא</w:t>
      </w:r>
      <w:proofErr w:type="spellEnd"/>
      <w:r>
        <w:rPr>
          <w:rFonts w:hint="cs"/>
          <w:rtl/>
        </w:rPr>
        <w:t xml:space="preserve"> הוא </w:t>
      </w:r>
      <w:proofErr w:type="spellStart"/>
      <w:r>
        <w:rPr>
          <w:rFonts w:hint="cs"/>
          <w:rtl/>
        </w:rPr>
        <w:t>ולדידיה</w:t>
      </w:r>
      <w:proofErr w:type="spellEnd"/>
      <w:r>
        <w:rPr>
          <w:rFonts w:hint="cs"/>
          <w:rtl/>
        </w:rPr>
        <w:t xml:space="preserve"> </w:t>
      </w:r>
      <w:proofErr w:type="spellStart"/>
      <w:r>
        <w:rPr>
          <w:rFonts w:hint="cs"/>
          <w:rtl/>
        </w:rPr>
        <w:t>קאמר</w:t>
      </w:r>
      <w:proofErr w:type="spellEnd"/>
      <w:r>
        <w:rPr>
          <w:rFonts w:hint="cs"/>
          <w:rtl/>
        </w:rPr>
        <w:t xml:space="preserve"> </w:t>
      </w:r>
      <w:proofErr w:type="spellStart"/>
      <w:r>
        <w:rPr>
          <w:rFonts w:hint="cs"/>
          <w:rtl/>
        </w:rPr>
        <w:t>דיהו</w:t>
      </w:r>
      <w:proofErr w:type="spellEnd"/>
      <w:r>
        <w:rPr>
          <w:rFonts w:hint="cs"/>
          <w:rtl/>
        </w:rPr>
        <w:t xml:space="preserve"> כולן </w:t>
      </w:r>
      <w:proofErr w:type="spellStart"/>
      <w:r>
        <w:rPr>
          <w:rFonts w:hint="cs"/>
          <w:rtl/>
        </w:rPr>
        <w:t>אסורין</w:t>
      </w:r>
      <w:proofErr w:type="spellEnd"/>
      <w:r>
        <w:rPr>
          <w:rFonts w:hint="cs"/>
          <w:rtl/>
        </w:rPr>
        <w:t xml:space="preserve"> לו משום שפשע ולא שמר את קינו, וכי </w:t>
      </w:r>
      <w:proofErr w:type="spellStart"/>
      <w:r>
        <w:rPr>
          <w:rFonts w:hint="cs"/>
          <w:rtl/>
        </w:rPr>
        <w:t>משנינן</w:t>
      </w:r>
      <w:proofErr w:type="spellEnd"/>
      <w:r>
        <w:rPr>
          <w:rFonts w:hint="cs"/>
          <w:rtl/>
        </w:rPr>
        <w:t xml:space="preserve"> הכא </w:t>
      </w:r>
      <w:proofErr w:type="spellStart"/>
      <w:r>
        <w:rPr>
          <w:rFonts w:hint="cs"/>
          <w:rtl/>
        </w:rPr>
        <w:t>אימר</w:t>
      </w:r>
      <w:proofErr w:type="spellEnd"/>
      <w:r>
        <w:rPr>
          <w:rFonts w:hint="cs"/>
          <w:rtl/>
        </w:rPr>
        <w:t xml:space="preserve"> </w:t>
      </w:r>
      <w:proofErr w:type="spellStart"/>
      <w:r>
        <w:rPr>
          <w:rFonts w:hint="cs"/>
          <w:rtl/>
        </w:rPr>
        <w:t>דאמרינן</w:t>
      </w:r>
      <w:proofErr w:type="spellEnd"/>
      <w:r>
        <w:rPr>
          <w:rFonts w:hint="cs"/>
          <w:rtl/>
        </w:rPr>
        <w:t xml:space="preserve"> לחומרא </w:t>
      </w:r>
      <w:proofErr w:type="spellStart"/>
      <w:r>
        <w:rPr>
          <w:rFonts w:hint="cs"/>
          <w:rtl/>
        </w:rPr>
        <w:t>לקילא</w:t>
      </w:r>
      <w:proofErr w:type="spellEnd"/>
      <w:r>
        <w:rPr>
          <w:rFonts w:hint="cs"/>
          <w:rtl/>
        </w:rPr>
        <w:t xml:space="preserve"> לא </w:t>
      </w:r>
      <w:proofErr w:type="spellStart"/>
      <w:r>
        <w:rPr>
          <w:rFonts w:hint="cs"/>
          <w:rtl/>
        </w:rPr>
        <w:t>אמרינן</w:t>
      </w:r>
      <w:proofErr w:type="spellEnd"/>
      <w:r>
        <w:rPr>
          <w:rFonts w:hint="cs"/>
          <w:rtl/>
        </w:rPr>
        <w:t xml:space="preserve"> הוא הדין דהוה מצי </w:t>
      </w:r>
      <w:proofErr w:type="spellStart"/>
      <w:r>
        <w:rPr>
          <w:rFonts w:hint="cs"/>
          <w:rtl/>
        </w:rPr>
        <w:t>לשנויי</w:t>
      </w:r>
      <w:proofErr w:type="spellEnd"/>
      <w:r>
        <w:rPr>
          <w:rFonts w:hint="cs"/>
          <w:rtl/>
        </w:rPr>
        <w:t xml:space="preserve"> שאני התם </w:t>
      </w:r>
      <w:proofErr w:type="spellStart"/>
      <w:r>
        <w:rPr>
          <w:rFonts w:hint="cs"/>
          <w:rtl/>
        </w:rPr>
        <w:t>דמשום</w:t>
      </w:r>
      <w:proofErr w:type="spellEnd"/>
      <w:r>
        <w:rPr>
          <w:rFonts w:hint="cs"/>
          <w:rtl/>
        </w:rPr>
        <w:t xml:space="preserve"> </w:t>
      </w:r>
      <w:proofErr w:type="spellStart"/>
      <w:r>
        <w:rPr>
          <w:rFonts w:hint="cs"/>
          <w:rtl/>
        </w:rPr>
        <w:t>קנסא</w:t>
      </w:r>
      <w:proofErr w:type="spellEnd"/>
      <w:r>
        <w:rPr>
          <w:rFonts w:hint="cs"/>
          <w:rtl/>
        </w:rPr>
        <w:t xml:space="preserve"> בעלמא אלא </w:t>
      </w:r>
      <w:proofErr w:type="spellStart"/>
      <w:r>
        <w:rPr>
          <w:rFonts w:hint="cs"/>
          <w:rtl/>
        </w:rPr>
        <w:t>דעדיפא</w:t>
      </w:r>
      <w:proofErr w:type="spellEnd"/>
      <w:r>
        <w:rPr>
          <w:rFonts w:hint="cs"/>
          <w:rtl/>
        </w:rPr>
        <w:t xml:space="preserve"> מינה </w:t>
      </w:r>
      <w:proofErr w:type="spellStart"/>
      <w:r>
        <w:rPr>
          <w:rFonts w:hint="cs"/>
          <w:rtl/>
        </w:rPr>
        <w:t>קא</w:t>
      </w:r>
      <w:proofErr w:type="spellEnd"/>
      <w:r>
        <w:rPr>
          <w:rFonts w:hint="cs"/>
          <w:rtl/>
        </w:rPr>
        <w:t xml:space="preserve"> משני, א"נ כל זה בכלל </w:t>
      </w:r>
      <w:proofErr w:type="spellStart"/>
      <w:r>
        <w:rPr>
          <w:rFonts w:hint="cs"/>
          <w:rtl/>
        </w:rPr>
        <w:t>חומרא</w:t>
      </w:r>
      <w:proofErr w:type="spellEnd"/>
      <w:r>
        <w:rPr>
          <w:rFonts w:hint="cs"/>
          <w:rtl/>
        </w:rPr>
        <w:t xml:space="preserve"> </w:t>
      </w:r>
      <w:proofErr w:type="spellStart"/>
      <w:r>
        <w:rPr>
          <w:rFonts w:hint="cs"/>
          <w:rtl/>
        </w:rPr>
        <w:t>וקולא</w:t>
      </w:r>
      <w:proofErr w:type="spellEnd"/>
      <w:r>
        <w:rPr>
          <w:rFonts w:hint="cs"/>
          <w:rtl/>
        </w:rPr>
        <w:t xml:space="preserve"> הוא ואע"ג </w:t>
      </w:r>
      <w:proofErr w:type="spellStart"/>
      <w:r>
        <w:rPr>
          <w:rFonts w:hint="cs"/>
          <w:rtl/>
        </w:rPr>
        <w:t>דתלי</w:t>
      </w:r>
      <w:proofErr w:type="spellEnd"/>
      <w:r>
        <w:rPr>
          <w:rFonts w:hint="cs"/>
          <w:rtl/>
        </w:rPr>
        <w:t xml:space="preserve"> טעמא משום </w:t>
      </w:r>
      <w:proofErr w:type="spellStart"/>
      <w:r>
        <w:rPr>
          <w:rFonts w:hint="cs"/>
          <w:rtl/>
        </w:rPr>
        <w:t>דחזקת</w:t>
      </w:r>
      <w:proofErr w:type="spellEnd"/>
      <w:r>
        <w:rPr>
          <w:rFonts w:hint="cs"/>
          <w:rtl/>
        </w:rPr>
        <w:t xml:space="preserve"> שליח עושה שליחותו לא </w:t>
      </w:r>
      <w:proofErr w:type="spellStart"/>
      <w:r>
        <w:rPr>
          <w:rFonts w:hint="cs"/>
          <w:rtl/>
        </w:rPr>
        <w:t>קשיא</w:t>
      </w:r>
      <w:proofErr w:type="spellEnd"/>
      <w:r>
        <w:rPr>
          <w:rFonts w:hint="cs"/>
          <w:rtl/>
        </w:rPr>
        <w:t xml:space="preserve"> דאי לאו הך חזקה לא עבד </w:t>
      </w:r>
      <w:proofErr w:type="spellStart"/>
      <w:r>
        <w:rPr>
          <w:rFonts w:hint="cs"/>
          <w:rtl/>
        </w:rPr>
        <w:t>איסורא</w:t>
      </w:r>
      <w:proofErr w:type="spellEnd"/>
      <w:r>
        <w:rPr>
          <w:rFonts w:hint="cs"/>
          <w:rtl/>
        </w:rPr>
        <w:t xml:space="preserve">. והרמב"ן נ"ר תירץ </w:t>
      </w:r>
      <w:proofErr w:type="spellStart"/>
      <w:r>
        <w:rPr>
          <w:rFonts w:hint="cs"/>
          <w:rtl/>
        </w:rPr>
        <w:t>דדינא</w:t>
      </w:r>
      <w:proofErr w:type="spellEnd"/>
      <w:r>
        <w:rPr>
          <w:rFonts w:hint="cs"/>
          <w:rtl/>
        </w:rPr>
        <w:t xml:space="preserve"> </w:t>
      </w:r>
      <w:proofErr w:type="spellStart"/>
      <w:r>
        <w:rPr>
          <w:rFonts w:hint="cs"/>
          <w:rtl/>
        </w:rPr>
        <w:t>קאמר</w:t>
      </w:r>
      <w:proofErr w:type="spellEnd"/>
      <w:r>
        <w:rPr>
          <w:rFonts w:hint="cs"/>
          <w:rtl/>
        </w:rPr>
        <w:t xml:space="preserve"> וכל הנשים ואפילו קטנות מותרות משום דאין חזקת שליח מוציאן מחזקתן </w:t>
      </w:r>
      <w:proofErr w:type="spellStart"/>
      <w:r>
        <w:rPr>
          <w:rFonts w:hint="cs"/>
          <w:rtl/>
        </w:rPr>
        <w:t>דקיימן</w:t>
      </w:r>
      <w:proofErr w:type="spellEnd"/>
      <w:r>
        <w:rPr>
          <w:rFonts w:hint="cs"/>
          <w:rtl/>
        </w:rPr>
        <w:t xml:space="preserve"> בחזקת פנויות, וחזקת אב נמי אינו מקלקל את בתו ואלו קבל בה </w:t>
      </w:r>
      <w:proofErr w:type="spellStart"/>
      <w:r>
        <w:rPr>
          <w:rFonts w:hint="cs"/>
          <w:rtl/>
        </w:rPr>
        <w:t>קדושין</w:t>
      </w:r>
      <w:proofErr w:type="spellEnd"/>
      <w:r>
        <w:rPr>
          <w:rFonts w:hint="cs"/>
          <w:rtl/>
        </w:rPr>
        <w:t xml:space="preserve"> </w:t>
      </w:r>
      <w:proofErr w:type="spellStart"/>
      <w:r>
        <w:rPr>
          <w:rFonts w:hint="cs"/>
          <w:rtl/>
        </w:rPr>
        <w:t>מימר</w:t>
      </w:r>
      <w:proofErr w:type="spellEnd"/>
      <w:r>
        <w:rPr>
          <w:rFonts w:hint="cs"/>
          <w:rtl/>
        </w:rPr>
        <w:t xml:space="preserve"> </w:t>
      </w:r>
      <w:proofErr w:type="spellStart"/>
      <w:r>
        <w:rPr>
          <w:rFonts w:hint="cs"/>
          <w:rtl/>
        </w:rPr>
        <w:t>הוה</w:t>
      </w:r>
      <w:proofErr w:type="spellEnd"/>
      <w:r>
        <w:rPr>
          <w:rFonts w:hint="cs"/>
          <w:rtl/>
        </w:rPr>
        <w:t xml:space="preserve"> אמר לה או מודיע לאחרים רבים שיודיעוה כדי שלא תתקלקל, אבל הוא אסור בכל הנשים שיש להן קרובות שאין חזקת הקרובות שאינן באות </w:t>
      </w:r>
      <w:proofErr w:type="spellStart"/>
      <w:r>
        <w:rPr>
          <w:rFonts w:hint="cs"/>
          <w:rtl/>
        </w:rPr>
        <w:t>לידון</w:t>
      </w:r>
      <w:proofErr w:type="spellEnd"/>
      <w:r>
        <w:rPr>
          <w:rFonts w:hint="cs"/>
          <w:rtl/>
        </w:rPr>
        <w:t xml:space="preserve"> בפנינו מועלת לו, הא אלו באות הקרובות ואמרו לא קדשנו שליח ודאי מותר בהן </w:t>
      </w:r>
      <w:proofErr w:type="spellStart"/>
      <w:r>
        <w:rPr>
          <w:rFonts w:hint="cs"/>
          <w:rtl/>
        </w:rPr>
        <w:t>דעד</w:t>
      </w:r>
      <w:proofErr w:type="spellEnd"/>
      <w:r>
        <w:rPr>
          <w:rFonts w:hint="cs"/>
          <w:rtl/>
        </w:rPr>
        <w:t xml:space="preserve"> אחד נאמן </w:t>
      </w:r>
      <w:proofErr w:type="spellStart"/>
      <w:r>
        <w:rPr>
          <w:rFonts w:hint="cs"/>
          <w:rtl/>
        </w:rPr>
        <w:t>באיסורין</w:t>
      </w:r>
      <w:proofErr w:type="spellEnd"/>
      <w:r>
        <w:rPr>
          <w:rFonts w:hint="cs"/>
          <w:rtl/>
        </w:rPr>
        <w:t xml:space="preserve"> וכ"ש הכא דלא </w:t>
      </w:r>
      <w:proofErr w:type="spellStart"/>
      <w:r>
        <w:rPr>
          <w:rFonts w:hint="cs"/>
          <w:rtl/>
        </w:rPr>
        <w:t>איתחזק</w:t>
      </w:r>
      <w:proofErr w:type="spellEnd"/>
      <w:r>
        <w:rPr>
          <w:rFonts w:hint="cs"/>
          <w:rtl/>
        </w:rPr>
        <w:t xml:space="preserve"> </w:t>
      </w:r>
      <w:proofErr w:type="spellStart"/>
      <w:r>
        <w:rPr>
          <w:rFonts w:hint="cs"/>
          <w:rtl/>
        </w:rPr>
        <w:t>איסורא</w:t>
      </w:r>
      <w:proofErr w:type="spellEnd"/>
      <w:r>
        <w:rPr>
          <w:rFonts w:hint="cs"/>
          <w:rtl/>
        </w:rPr>
        <w:t xml:space="preserve"> </w:t>
      </w:r>
      <w:proofErr w:type="spellStart"/>
      <w:r>
        <w:rPr>
          <w:rFonts w:hint="cs"/>
          <w:rtl/>
        </w:rPr>
        <w:t>וחששא</w:t>
      </w:r>
      <w:proofErr w:type="spellEnd"/>
      <w:r>
        <w:rPr>
          <w:rFonts w:hint="cs"/>
          <w:rtl/>
        </w:rPr>
        <w:t xml:space="preserve"> בעלמא היא, וכ"ש </w:t>
      </w:r>
      <w:proofErr w:type="spellStart"/>
      <w:r>
        <w:rPr>
          <w:rFonts w:hint="cs"/>
          <w:rtl/>
        </w:rPr>
        <w:t>דמתוך</w:t>
      </w:r>
      <w:proofErr w:type="spellEnd"/>
      <w:r>
        <w:rPr>
          <w:rFonts w:hint="cs"/>
          <w:rtl/>
        </w:rPr>
        <w:t xml:space="preserve"> שנאמנות על עצמן </w:t>
      </w:r>
      <w:proofErr w:type="spellStart"/>
      <w:r>
        <w:rPr>
          <w:rFonts w:hint="cs"/>
          <w:rtl/>
        </w:rPr>
        <w:t>ונשאות</w:t>
      </w:r>
      <w:proofErr w:type="spellEnd"/>
      <w:r>
        <w:rPr>
          <w:rFonts w:hint="cs"/>
          <w:rtl/>
        </w:rPr>
        <w:t xml:space="preserve"> לאחרים נאמנות הן לזה.</w:t>
      </w:r>
    </w:p>
    <w:p w14:paraId="449DC2A2" w14:textId="77777777" w:rsidR="00EB60FE" w:rsidRDefault="00EB60FE" w:rsidP="00EB60FE">
      <w:pPr>
        <w:pStyle w:val="Heading4"/>
        <w:rPr>
          <w:rtl/>
        </w:rPr>
      </w:pPr>
      <w:r>
        <w:rPr>
          <w:rFonts w:hint="cs"/>
          <w:rtl/>
        </w:rPr>
        <w:t xml:space="preserve">חוות דעת ביאורים </w:t>
      </w:r>
      <w:proofErr w:type="spellStart"/>
      <w:r>
        <w:rPr>
          <w:rFonts w:hint="cs"/>
          <w:rtl/>
        </w:rPr>
        <w:t>קי:ג</w:t>
      </w:r>
      <w:proofErr w:type="spellEnd"/>
    </w:p>
    <w:p w14:paraId="73408B7A" w14:textId="77777777" w:rsidR="00EB60FE" w:rsidRDefault="00EB60FE" w:rsidP="00EB60FE">
      <w:pPr>
        <w:rPr>
          <w:rtl/>
        </w:rPr>
      </w:pPr>
      <w:r>
        <w:rPr>
          <w:rFonts w:hint="cs"/>
          <w:rtl/>
        </w:rPr>
        <w:t xml:space="preserve">ותערובות חנויות </w:t>
      </w:r>
      <w:proofErr w:type="spellStart"/>
      <w:r>
        <w:rPr>
          <w:rFonts w:hint="cs"/>
          <w:rtl/>
        </w:rPr>
        <w:t>מיירי</w:t>
      </w:r>
      <w:proofErr w:type="spellEnd"/>
      <w:r>
        <w:rPr>
          <w:rFonts w:hint="cs"/>
          <w:rtl/>
        </w:rPr>
        <w:t xml:space="preserve"> </w:t>
      </w:r>
      <w:proofErr w:type="spellStart"/>
      <w:r>
        <w:rPr>
          <w:rFonts w:hint="cs"/>
          <w:rtl/>
        </w:rPr>
        <w:t>בגוונא</w:t>
      </w:r>
      <w:proofErr w:type="spellEnd"/>
      <w:r>
        <w:rPr>
          <w:rFonts w:hint="cs"/>
          <w:rtl/>
        </w:rPr>
        <w:t xml:space="preserve"> </w:t>
      </w:r>
      <w:proofErr w:type="spellStart"/>
      <w:r>
        <w:rPr>
          <w:rFonts w:hint="cs"/>
          <w:rtl/>
        </w:rPr>
        <w:t>דהיה</w:t>
      </w:r>
      <w:proofErr w:type="spellEnd"/>
      <w:r>
        <w:rPr>
          <w:rFonts w:hint="cs"/>
          <w:rtl/>
        </w:rPr>
        <w:t xml:space="preserve"> ידוע שחנות אחת מוכרת תמיד בשר טריפה, והתשע חנויות </w:t>
      </w:r>
      <w:proofErr w:type="spellStart"/>
      <w:r>
        <w:rPr>
          <w:rFonts w:hint="cs"/>
          <w:rtl/>
        </w:rPr>
        <w:t>מוכרין</w:t>
      </w:r>
      <w:proofErr w:type="spellEnd"/>
      <w:r>
        <w:rPr>
          <w:rFonts w:hint="cs"/>
          <w:rtl/>
        </w:rPr>
        <w:t xml:space="preserve"> בשר כשר, וכל החנויות הן של עכו"ם מוכרי בשר, ושכח איזה חנות מוכר בשר כשר ואיזה מוכר בשר טריפה, דאז אם </w:t>
      </w:r>
      <w:proofErr w:type="spellStart"/>
      <w:r>
        <w:rPr>
          <w:rFonts w:hint="cs"/>
          <w:rtl/>
        </w:rPr>
        <w:t>הייינו</w:t>
      </w:r>
      <w:proofErr w:type="spellEnd"/>
      <w:r>
        <w:rPr>
          <w:rFonts w:hint="cs"/>
          <w:rtl/>
        </w:rPr>
        <w:t xml:space="preserve"> </w:t>
      </w:r>
      <w:proofErr w:type="spellStart"/>
      <w:r>
        <w:rPr>
          <w:rFonts w:hint="cs"/>
          <w:rtl/>
        </w:rPr>
        <w:t>הולכין</w:t>
      </w:r>
      <w:proofErr w:type="spellEnd"/>
      <w:r>
        <w:rPr>
          <w:rFonts w:hint="cs"/>
          <w:rtl/>
        </w:rPr>
        <w:t xml:space="preserve"> בתר </w:t>
      </w:r>
      <w:proofErr w:type="spellStart"/>
      <w:r>
        <w:rPr>
          <w:rFonts w:hint="cs"/>
          <w:rtl/>
        </w:rPr>
        <w:t>רובא</w:t>
      </w:r>
      <w:proofErr w:type="spellEnd"/>
      <w:r>
        <w:rPr>
          <w:rFonts w:hint="cs"/>
          <w:rtl/>
        </w:rPr>
        <w:t xml:space="preserve"> היינו </w:t>
      </w:r>
      <w:proofErr w:type="spellStart"/>
      <w:r>
        <w:rPr>
          <w:rFonts w:hint="cs"/>
          <w:rtl/>
        </w:rPr>
        <w:t>הולכין</w:t>
      </w:r>
      <w:proofErr w:type="spellEnd"/>
      <w:r>
        <w:rPr>
          <w:rFonts w:hint="cs"/>
          <w:rtl/>
        </w:rPr>
        <w:t xml:space="preserve"> בתר רוב </w:t>
      </w:r>
      <w:proofErr w:type="spellStart"/>
      <w:r>
        <w:rPr>
          <w:rFonts w:hint="cs"/>
          <w:rtl/>
        </w:rPr>
        <w:t>מוכרין</w:t>
      </w:r>
      <w:proofErr w:type="spellEnd"/>
      <w:r>
        <w:rPr>
          <w:rFonts w:hint="cs"/>
          <w:rtl/>
        </w:rPr>
        <w:t xml:space="preserve">, ואפילו היה בחנות אחת בשר נגד כל התשע חנויות לא היינו </w:t>
      </w:r>
      <w:proofErr w:type="spellStart"/>
      <w:r>
        <w:rPr>
          <w:rFonts w:hint="cs"/>
          <w:rtl/>
        </w:rPr>
        <w:t>משגיחין</w:t>
      </w:r>
      <w:proofErr w:type="spellEnd"/>
      <w:r>
        <w:rPr>
          <w:rFonts w:hint="cs"/>
          <w:rtl/>
        </w:rPr>
        <w:t xml:space="preserve"> על רוב בשר רק ארוב </w:t>
      </w:r>
      <w:proofErr w:type="spellStart"/>
      <w:r>
        <w:rPr>
          <w:rFonts w:hint="cs"/>
          <w:rtl/>
        </w:rPr>
        <w:t>המוכרין</w:t>
      </w:r>
      <w:proofErr w:type="spellEnd"/>
      <w:r>
        <w:rPr>
          <w:rFonts w:hint="cs"/>
          <w:rtl/>
        </w:rPr>
        <w:t xml:space="preserve">, וכיון </w:t>
      </w:r>
      <w:proofErr w:type="spellStart"/>
      <w:r>
        <w:rPr>
          <w:rFonts w:hint="cs"/>
          <w:rtl/>
        </w:rPr>
        <w:t>דברוב</w:t>
      </w:r>
      <w:proofErr w:type="spellEnd"/>
      <w:r>
        <w:rPr>
          <w:rFonts w:hint="cs"/>
          <w:rtl/>
        </w:rPr>
        <w:t xml:space="preserve"> </w:t>
      </w:r>
      <w:proofErr w:type="spellStart"/>
      <w:r>
        <w:rPr>
          <w:rFonts w:hint="cs"/>
          <w:rtl/>
        </w:rPr>
        <w:t>המוכרין</w:t>
      </w:r>
      <w:proofErr w:type="spellEnd"/>
      <w:r>
        <w:rPr>
          <w:rFonts w:hint="cs"/>
          <w:rtl/>
        </w:rPr>
        <w:t xml:space="preserve"> תלוי לא שייך ביה ביטול ברוב ושייך בו דין קבוע, כמו שכתבו הרמב"ן [הובא </w:t>
      </w:r>
      <w:proofErr w:type="spellStart"/>
      <w:r>
        <w:rPr>
          <w:rFonts w:hint="cs"/>
          <w:rtl/>
        </w:rPr>
        <w:t>ברשב"א</w:t>
      </w:r>
      <w:proofErr w:type="spellEnd"/>
      <w:r>
        <w:rPr>
          <w:rFonts w:hint="cs"/>
          <w:rtl/>
        </w:rPr>
        <w:t xml:space="preserve">] </w:t>
      </w:r>
      <w:proofErr w:type="spellStart"/>
      <w:r>
        <w:rPr>
          <w:rFonts w:hint="cs"/>
          <w:rtl/>
        </w:rPr>
        <w:t>והרשב"א</w:t>
      </w:r>
      <w:proofErr w:type="spellEnd"/>
      <w:r>
        <w:rPr>
          <w:rFonts w:hint="cs"/>
          <w:rtl/>
        </w:rPr>
        <w:t xml:space="preserve"> [גיטין סד, א ד"ה האומר </w:t>
      </w:r>
      <w:proofErr w:type="spellStart"/>
      <w:r>
        <w:rPr>
          <w:rFonts w:hint="cs"/>
          <w:rtl/>
        </w:rPr>
        <w:t>לשלוחו</w:t>
      </w:r>
      <w:proofErr w:type="spellEnd"/>
      <w:r>
        <w:rPr>
          <w:rFonts w:hint="cs"/>
          <w:rtl/>
        </w:rPr>
        <w:t xml:space="preserve">] גבי האומר </w:t>
      </w:r>
      <w:proofErr w:type="spellStart"/>
      <w:r>
        <w:rPr>
          <w:rFonts w:hint="cs"/>
          <w:rtl/>
        </w:rPr>
        <w:t>לשלוחו</w:t>
      </w:r>
      <w:proofErr w:type="spellEnd"/>
      <w:r>
        <w:rPr>
          <w:rFonts w:hint="cs"/>
          <w:rtl/>
        </w:rPr>
        <w:t xml:space="preserve"> צא וקדש לי </w:t>
      </w:r>
      <w:proofErr w:type="spellStart"/>
      <w:r>
        <w:rPr>
          <w:rFonts w:hint="cs"/>
          <w:rtl/>
        </w:rPr>
        <w:t>אשה</w:t>
      </w:r>
      <w:proofErr w:type="spellEnd"/>
      <w:r>
        <w:rPr>
          <w:rFonts w:hint="cs"/>
          <w:rtl/>
        </w:rPr>
        <w:t xml:space="preserve"> </w:t>
      </w:r>
      <w:proofErr w:type="spellStart"/>
      <w:r>
        <w:rPr>
          <w:rFonts w:hint="cs"/>
          <w:rtl/>
        </w:rPr>
        <w:t>דאסור</w:t>
      </w:r>
      <w:proofErr w:type="spellEnd"/>
      <w:r>
        <w:rPr>
          <w:rFonts w:hint="cs"/>
          <w:rtl/>
        </w:rPr>
        <w:t xml:space="preserve"> בכל הנשים שבעולם, כיון </w:t>
      </w:r>
      <w:proofErr w:type="spellStart"/>
      <w:r>
        <w:rPr>
          <w:rFonts w:hint="cs"/>
          <w:rtl/>
        </w:rPr>
        <w:t>דהספק</w:t>
      </w:r>
      <w:proofErr w:type="spellEnd"/>
      <w:r>
        <w:rPr>
          <w:rFonts w:hint="cs"/>
          <w:rtl/>
        </w:rPr>
        <w:t xml:space="preserve"> הוא בין אנשים לא שייך ביטול, </w:t>
      </w:r>
      <w:proofErr w:type="spellStart"/>
      <w:r>
        <w:rPr>
          <w:rFonts w:hint="cs"/>
          <w:rtl/>
        </w:rPr>
        <w:t>והוה</w:t>
      </w:r>
      <w:proofErr w:type="spellEnd"/>
      <w:r>
        <w:rPr>
          <w:rFonts w:hint="cs"/>
          <w:rtl/>
        </w:rPr>
        <w:t xml:space="preserve"> ליה קבוע ואסור מדאורייתא, ע"ש, </w:t>
      </w:r>
      <w:proofErr w:type="spellStart"/>
      <w:r>
        <w:rPr>
          <w:rFonts w:hint="cs"/>
          <w:rtl/>
        </w:rPr>
        <w:t>והכא</w:t>
      </w:r>
      <w:proofErr w:type="spellEnd"/>
      <w:r>
        <w:rPr>
          <w:rFonts w:hint="cs"/>
          <w:rtl/>
        </w:rPr>
        <w:t xml:space="preserve"> נמי כיון </w:t>
      </w:r>
      <w:proofErr w:type="spellStart"/>
      <w:r>
        <w:rPr>
          <w:rFonts w:hint="cs"/>
          <w:rtl/>
        </w:rPr>
        <w:t>דהספק</w:t>
      </w:r>
      <w:proofErr w:type="spellEnd"/>
      <w:r>
        <w:rPr>
          <w:rFonts w:hint="cs"/>
          <w:rtl/>
        </w:rPr>
        <w:t xml:space="preserve"> בין המוכרים לא שייך ביטול </w:t>
      </w:r>
      <w:proofErr w:type="spellStart"/>
      <w:r>
        <w:rPr>
          <w:rFonts w:hint="cs"/>
          <w:rtl/>
        </w:rPr>
        <w:t>והוה</w:t>
      </w:r>
      <w:proofErr w:type="spellEnd"/>
      <w:r>
        <w:rPr>
          <w:rFonts w:hint="cs"/>
          <w:rtl/>
        </w:rPr>
        <w:t xml:space="preserve"> ליה קבוע דאורייתא.</w:t>
      </w:r>
    </w:p>
    <w:p w14:paraId="0E33C43B" w14:textId="77777777" w:rsidR="00EB60FE" w:rsidRDefault="00EB60FE" w:rsidP="00EB60FE">
      <w:pPr>
        <w:pStyle w:val="Heading4"/>
      </w:pPr>
      <w:r>
        <w:rPr>
          <w:rFonts w:hint="cs"/>
          <w:rtl/>
        </w:rPr>
        <w:t>קובץ הערות סימן נט אות ד</w:t>
      </w:r>
    </w:p>
    <w:p w14:paraId="72FBB71D" w14:textId="77777777" w:rsidR="00EB60FE" w:rsidRDefault="00EB60FE" w:rsidP="00EB60FE">
      <w:pPr>
        <w:rPr>
          <w:rtl/>
        </w:rPr>
      </w:pPr>
      <w:r>
        <w:rPr>
          <w:rFonts w:hint="cs"/>
          <w:rtl/>
        </w:rPr>
        <w:t>[</w:t>
      </w:r>
      <w:proofErr w:type="spellStart"/>
      <w:r>
        <w:rPr>
          <w:rFonts w:hint="cs"/>
          <w:rtl/>
        </w:rPr>
        <w:t>במש"כ</w:t>
      </w:r>
      <w:proofErr w:type="spellEnd"/>
      <w:r>
        <w:rPr>
          <w:rFonts w:hint="cs"/>
          <w:rtl/>
        </w:rPr>
        <w:t xml:space="preserve"> שם </w:t>
      </w:r>
      <w:proofErr w:type="spellStart"/>
      <w:r>
        <w:rPr>
          <w:rFonts w:hint="cs"/>
          <w:rtl/>
        </w:rPr>
        <w:t>דהמיעוט</w:t>
      </w:r>
      <w:proofErr w:type="spellEnd"/>
      <w:r>
        <w:rPr>
          <w:rFonts w:hint="cs"/>
          <w:rtl/>
        </w:rPr>
        <w:t xml:space="preserve"> מתבטל לגבי הרוב, דוגמת </w:t>
      </w:r>
      <w:proofErr w:type="spellStart"/>
      <w:r>
        <w:rPr>
          <w:rFonts w:hint="cs"/>
          <w:rtl/>
        </w:rPr>
        <w:t>דכל</w:t>
      </w:r>
      <w:proofErr w:type="spellEnd"/>
      <w:r>
        <w:rPr>
          <w:rFonts w:hint="cs"/>
          <w:rtl/>
        </w:rPr>
        <w:t xml:space="preserve"> המחובר לאיזה דבר הרי הוא כמוהו, כגון בצק שבסדקי העריבה (פסחים מ"ה ע"א) שנתבטל לגבי העריבה, וכן המחובר לקרקע נתבטל לגבי הקרקע, נראה לפרש בזה מה שפירש רש"י [חולין כ"ו ע"ב ד"ה משהחמיץ] </w:t>
      </w:r>
      <w:proofErr w:type="spellStart"/>
      <w:r>
        <w:rPr>
          <w:rFonts w:hint="cs"/>
          <w:rtl/>
        </w:rPr>
        <w:t>בטעמא</w:t>
      </w:r>
      <w:proofErr w:type="spellEnd"/>
      <w:r>
        <w:rPr>
          <w:rFonts w:hint="cs"/>
          <w:rtl/>
        </w:rPr>
        <w:t xml:space="preserve"> </w:t>
      </w:r>
      <w:proofErr w:type="spellStart"/>
      <w:r>
        <w:rPr>
          <w:rFonts w:hint="cs"/>
          <w:rtl/>
        </w:rPr>
        <w:t>דהשקה</w:t>
      </w:r>
      <w:proofErr w:type="spellEnd"/>
      <w:r>
        <w:rPr>
          <w:rFonts w:hint="cs"/>
          <w:rtl/>
        </w:rPr>
        <w:t xml:space="preserve"> משום זריעה, והיינו </w:t>
      </w:r>
      <w:proofErr w:type="spellStart"/>
      <w:r>
        <w:rPr>
          <w:rFonts w:hint="cs"/>
          <w:rtl/>
        </w:rPr>
        <w:t>דכמו</w:t>
      </w:r>
      <w:proofErr w:type="spellEnd"/>
      <w:r>
        <w:rPr>
          <w:rFonts w:hint="cs"/>
          <w:rtl/>
        </w:rPr>
        <w:t xml:space="preserve"> בשתילי תרומה טמאה שזרען </w:t>
      </w:r>
      <w:proofErr w:type="spellStart"/>
      <w:r>
        <w:rPr>
          <w:rFonts w:hint="cs"/>
          <w:rtl/>
        </w:rPr>
        <w:t>מתבטלין</w:t>
      </w:r>
      <w:proofErr w:type="spellEnd"/>
      <w:r>
        <w:rPr>
          <w:rFonts w:hint="cs"/>
          <w:rtl/>
        </w:rPr>
        <w:t xml:space="preserve"> לגבי הקרקע, </w:t>
      </w:r>
      <w:proofErr w:type="spellStart"/>
      <w:r>
        <w:rPr>
          <w:rFonts w:hint="cs"/>
          <w:rtl/>
        </w:rPr>
        <w:t>ה"נ</w:t>
      </w:r>
      <w:proofErr w:type="spellEnd"/>
      <w:r>
        <w:rPr>
          <w:rFonts w:hint="cs"/>
          <w:rtl/>
        </w:rPr>
        <w:t xml:space="preserve"> בהשקה, כיון </w:t>
      </w:r>
      <w:proofErr w:type="spellStart"/>
      <w:r>
        <w:rPr>
          <w:rFonts w:hint="cs"/>
          <w:rtl/>
        </w:rPr>
        <w:t>שנתחברו</w:t>
      </w:r>
      <w:proofErr w:type="spellEnd"/>
      <w:r>
        <w:rPr>
          <w:rFonts w:hint="cs"/>
          <w:rtl/>
        </w:rPr>
        <w:t xml:space="preserve"> המים </w:t>
      </w:r>
      <w:proofErr w:type="spellStart"/>
      <w:r>
        <w:rPr>
          <w:rFonts w:hint="cs"/>
          <w:rtl/>
        </w:rPr>
        <w:t>למקוה</w:t>
      </w:r>
      <w:proofErr w:type="spellEnd"/>
      <w:r>
        <w:rPr>
          <w:rFonts w:hint="cs"/>
          <w:rtl/>
        </w:rPr>
        <w:t xml:space="preserve"> </w:t>
      </w:r>
      <w:proofErr w:type="spellStart"/>
      <w:r>
        <w:rPr>
          <w:rFonts w:hint="cs"/>
          <w:rtl/>
        </w:rPr>
        <w:t>נתבטלו</w:t>
      </w:r>
      <w:proofErr w:type="spellEnd"/>
      <w:r>
        <w:rPr>
          <w:rFonts w:hint="cs"/>
          <w:rtl/>
        </w:rPr>
        <w:t xml:space="preserve"> לגבי </w:t>
      </w:r>
      <w:proofErr w:type="spellStart"/>
      <w:r>
        <w:rPr>
          <w:rFonts w:hint="cs"/>
          <w:rtl/>
        </w:rPr>
        <w:t>המקוה</w:t>
      </w:r>
      <w:proofErr w:type="spellEnd"/>
      <w:r>
        <w:rPr>
          <w:rFonts w:hint="cs"/>
          <w:rtl/>
        </w:rPr>
        <w:t xml:space="preserve">, ואף שלא נעשו חלק </w:t>
      </w:r>
      <w:proofErr w:type="spellStart"/>
      <w:r>
        <w:rPr>
          <w:rFonts w:hint="cs"/>
          <w:rtl/>
        </w:rPr>
        <w:t>מהמקוה</w:t>
      </w:r>
      <w:proofErr w:type="spellEnd"/>
      <w:r>
        <w:rPr>
          <w:rFonts w:hint="cs"/>
          <w:rtl/>
        </w:rPr>
        <w:t xml:space="preserve">, </w:t>
      </w:r>
      <w:proofErr w:type="spellStart"/>
      <w:r>
        <w:rPr>
          <w:rFonts w:hint="cs"/>
          <w:rtl/>
        </w:rPr>
        <w:t>דבעירוב</w:t>
      </w:r>
      <w:proofErr w:type="spellEnd"/>
      <w:r>
        <w:rPr>
          <w:rFonts w:hint="cs"/>
          <w:rtl/>
        </w:rPr>
        <w:t xml:space="preserve"> </w:t>
      </w:r>
      <w:proofErr w:type="spellStart"/>
      <w:r>
        <w:rPr>
          <w:rFonts w:hint="cs"/>
          <w:rtl/>
        </w:rPr>
        <w:t>מקואות</w:t>
      </w:r>
      <w:proofErr w:type="spellEnd"/>
      <w:r>
        <w:rPr>
          <w:rFonts w:hint="cs"/>
          <w:rtl/>
        </w:rPr>
        <w:t xml:space="preserve"> שיעורן בשפופרת הנוד ובהשקה סגי בטופח </w:t>
      </w:r>
      <w:proofErr w:type="spellStart"/>
      <w:r>
        <w:rPr>
          <w:rFonts w:hint="cs"/>
          <w:rtl/>
        </w:rPr>
        <w:t>להטפיח</w:t>
      </w:r>
      <w:proofErr w:type="spellEnd"/>
      <w:r>
        <w:rPr>
          <w:rFonts w:hint="cs"/>
          <w:rtl/>
        </w:rPr>
        <w:t xml:space="preserve">, </w:t>
      </w:r>
      <w:proofErr w:type="spellStart"/>
      <w:r>
        <w:rPr>
          <w:rFonts w:hint="cs"/>
          <w:rtl/>
        </w:rPr>
        <w:t>כמש"כ</w:t>
      </w:r>
      <w:proofErr w:type="spellEnd"/>
      <w:r>
        <w:rPr>
          <w:rFonts w:hint="cs"/>
          <w:rtl/>
        </w:rPr>
        <w:t xml:space="preserve"> </w:t>
      </w:r>
      <w:proofErr w:type="spellStart"/>
      <w:r>
        <w:rPr>
          <w:rFonts w:hint="cs"/>
          <w:rtl/>
        </w:rPr>
        <w:t>תוס</w:t>
      </w:r>
      <w:proofErr w:type="spellEnd"/>
      <w:r>
        <w:rPr>
          <w:rFonts w:hint="cs"/>
          <w:rtl/>
        </w:rPr>
        <w:t xml:space="preserve">' גיטין (ט"ז ע"א [ד"ה </w:t>
      </w:r>
      <w:proofErr w:type="spellStart"/>
      <w:r>
        <w:rPr>
          <w:rFonts w:hint="cs"/>
          <w:rtl/>
        </w:rPr>
        <w:t>הנצוק</w:t>
      </w:r>
      <w:proofErr w:type="spellEnd"/>
      <w:r>
        <w:rPr>
          <w:rFonts w:hint="cs"/>
          <w:rtl/>
        </w:rPr>
        <w:t xml:space="preserve">]), מ"מ טהרו ע"י חיבורן </w:t>
      </w:r>
      <w:proofErr w:type="spellStart"/>
      <w:r>
        <w:rPr>
          <w:rFonts w:hint="cs"/>
          <w:rtl/>
        </w:rPr>
        <w:t>למקוה</w:t>
      </w:r>
      <w:proofErr w:type="spellEnd"/>
      <w:r>
        <w:rPr>
          <w:rFonts w:hint="cs"/>
          <w:rtl/>
        </w:rPr>
        <w:t xml:space="preserve">. </w:t>
      </w:r>
      <w:proofErr w:type="spellStart"/>
      <w:r>
        <w:rPr>
          <w:rFonts w:hint="cs"/>
          <w:rtl/>
        </w:rPr>
        <w:t>וד"ז</w:t>
      </w:r>
      <w:proofErr w:type="spellEnd"/>
      <w:r>
        <w:rPr>
          <w:rFonts w:hint="cs"/>
          <w:rtl/>
        </w:rPr>
        <w:t xml:space="preserve"> מפורש ברש"י </w:t>
      </w:r>
      <w:proofErr w:type="spellStart"/>
      <w:r>
        <w:rPr>
          <w:rFonts w:hint="cs"/>
          <w:rtl/>
        </w:rPr>
        <w:t>ס"פ</w:t>
      </w:r>
      <w:proofErr w:type="spellEnd"/>
      <w:r>
        <w:rPr>
          <w:rFonts w:hint="cs"/>
          <w:rtl/>
        </w:rPr>
        <w:t xml:space="preserve"> </w:t>
      </w:r>
      <w:proofErr w:type="spellStart"/>
      <w:r>
        <w:rPr>
          <w:rFonts w:hint="cs"/>
          <w:rtl/>
        </w:rPr>
        <w:t>הכל</w:t>
      </w:r>
      <w:proofErr w:type="spellEnd"/>
      <w:r>
        <w:rPr>
          <w:rFonts w:hint="cs"/>
          <w:rtl/>
        </w:rPr>
        <w:t xml:space="preserve"> </w:t>
      </w:r>
      <w:proofErr w:type="spellStart"/>
      <w:r>
        <w:rPr>
          <w:rFonts w:hint="cs"/>
          <w:rtl/>
        </w:rPr>
        <w:t>שוחטין</w:t>
      </w:r>
      <w:proofErr w:type="spellEnd"/>
      <w:r>
        <w:rPr>
          <w:rFonts w:hint="cs"/>
          <w:rtl/>
        </w:rPr>
        <w:t xml:space="preserve"> [חולין שם], ז"ל: </w:t>
      </w:r>
      <w:proofErr w:type="spellStart"/>
      <w:r>
        <w:rPr>
          <w:rFonts w:hint="cs"/>
          <w:rtl/>
        </w:rPr>
        <w:t>שנושקין</w:t>
      </w:r>
      <w:proofErr w:type="spellEnd"/>
      <w:r>
        <w:rPr>
          <w:rFonts w:hint="cs"/>
          <w:rtl/>
        </w:rPr>
        <w:t xml:space="preserve"> המים </w:t>
      </w:r>
      <w:proofErr w:type="spellStart"/>
      <w:r>
        <w:rPr>
          <w:rFonts w:hint="cs"/>
          <w:rtl/>
        </w:rPr>
        <w:t>והוי</w:t>
      </w:r>
      <w:proofErr w:type="spellEnd"/>
      <w:r>
        <w:rPr>
          <w:rFonts w:hint="cs"/>
          <w:rtl/>
        </w:rPr>
        <w:t xml:space="preserve"> חיבור ובטלי לגבי </w:t>
      </w:r>
      <w:proofErr w:type="spellStart"/>
      <w:r>
        <w:rPr>
          <w:rFonts w:hint="cs"/>
          <w:rtl/>
        </w:rPr>
        <w:t>מקוה</w:t>
      </w:r>
      <w:proofErr w:type="spellEnd"/>
      <w:r>
        <w:rPr>
          <w:rFonts w:hint="cs"/>
          <w:rtl/>
        </w:rPr>
        <w:t xml:space="preserve">, כתרומה טמאה שזרעה וכו' אבל יין במים לאו זריעה היא, </w:t>
      </w:r>
      <w:proofErr w:type="spellStart"/>
      <w:r>
        <w:rPr>
          <w:rFonts w:hint="cs"/>
          <w:rtl/>
        </w:rPr>
        <w:t>דטעמא</w:t>
      </w:r>
      <w:proofErr w:type="spellEnd"/>
      <w:r>
        <w:rPr>
          <w:rFonts w:hint="cs"/>
          <w:rtl/>
        </w:rPr>
        <w:t xml:space="preserve"> לא בטיל עכ"ל. והא </w:t>
      </w:r>
      <w:proofErr w:type="spellStart"/>
      <w:r>
        <w:rPr>
          <w:rFonts w:hint="cs"/>
          <w:rtl/>
        </w:rPr>
        <w:t>דטעמא</w:t>
      </w:r>
      <w:proofErr w:type="spellEnd"/>
      <w:r>
        <w:rPr>
          <w:rFonts w:hint="cs"/>
          <w:rtl/>
        </w:rPr>
        <w:t xml:space="preserve"> לא בטיל הוא בתערובות, ובהשקה </w:t>
      </w:r>
      <w:proofErr w:type="spellStart"/>
      <w:r>
        <w:rPr>
          <w:rFonts w:hint="cs"/>
          <w:rtl/>
        </w:rPr>
        <w:t>ליכא</w:t>
      </w:r>
      <w:proofErr w:type="spellEnd"/>
      <w:r>
        <w:rPr>
          <w:rFonts w:hint="cs"/>
          <w:rtl/>
        </w:rPr>
        <w:t xml:space="preserve"> תערובות, </w:t>
      </w:r>
      <w:proofErr w:type="spellStart"/>
      <w:r>
        <w:rPr>
          <w:rFonts w:hint="cs"/>
          <w:rtl/>
        </w:rPr>
        <w:t>דהמים</w:t>
      </w:r>
      <w:proofErr w:type="spellEnd"/>
      <w:r>
        <w:rPr>
          <w:rFonts w:hint="cs"/>
          <w:rtl/>
        </w:rPr>
        <w:t xml:space="preserve"> שבכלי עומדים בפני עצמם, ומוכח מדברי רש"י דגם בתערובת, ההיתר הוא משום </w:t>
      </w:r>
      <w:proofErr w:type="spellStart"/>
      <w:r>
        <w:rPr>
          <w:rFonts w:hint="cs"/>
          <w:rtl/>
        </w:rPr>
        <w:t>דהמיעוט</w:t>
      </w:r>
      <w:proofErr w:type="spellEnd"/>
      <w:r>
        <w:rPr>
          <w:rFonts w:hint="cs"/>
          <w:rtl/>
        </w:rPr>
        <w:t xml:space="preserve"> מתבטל לגבי הרוב ושם הרוב על </w:t>
      </w:r>
      <w:r>
        <w:rPr>
          <w:rFonts w:hint="cs"/>
          <w:rtl/>
        </w:rPr>
        <w:lastRenderedPageBreak/>
        <w:t xml:space="preserve">המיעוט, </w:t>
      </w:r>
      <w:proofErr w:type="spellStart"/>
      <w:r>
        <w:rPr>
          <w:rFonts w:hint="cs"/>
          <w:rtl/>
        </w:rPr>
        <w:t>דכיון</w:t>
      </w:r>
      <w:proofErr w:type="spellEnd"/>
      <w:r>
        <w:rPr>
          <w:rFonts w:hint="cs"/>
          <w:rtl/>
        </w:rPr>
        <w:t xml:space="preserve"> </w:t>
      </w:r>
      <w:proofErr w:type="spellStart"/>
      <w:r>
        <w:rPr>
          <w:rFonts w:hint="cs"/>
          <w:rtl/>
        </w:rPr>
        <w:t>שנתערבו</w:t>
      </w:r>
      <w:proofErr w:type="spellEnd"/>
      <w:r>
        <w:rPr>
          <w:rFonts w:hint="cs"/>
          <w:rtl/>
        </w:rPr>
        <w:t xml:space="preserve">, כל התערובות </w:t>
      </w:r>
      <w:proofErr w:type="spellStart"/>
      <w:r>
        <w:rPr>
          <w:rFonts w:hint="cs"/>
          <w:rtl/>
        </w:rPr>
        <w:t>חשיב</w:t>
      </w:r>
      <w:proofErr w:type="spellEnd"/>
      <w:r>
        <w:rPr>
          <w:rFonts w:hint="cs"/>
          <w:rtl/>
        </w:rPr>
        <w:t xml:space="preserve"> כדבר אחד, ויש לקרות התערובות על שם הרוב או על שם המיעוט, </w:t>
      </w:r>
      <w:proofErr w:type="spellStart"/>
      <w:r>
        <w:rPr>
          <w:rFonts w:hint="cs"/>
          <w:rtl/>
        </w:rPr>
        <w:t>ואמרינן</w:t>
      </w:r>
      <w:proofErr w:type="spellEnd"/>
      <w:r>
        <w:rPr>
          <w:rFonts w:hint="cs"/>
          <w:rtl/>
        </w:rPr>
        <w:t xml:space="preserve"> רובו ככולו.</w:t>
      </w:r>
    </w:p>
    <w:p w14:paraId="3DACCFC4" w14:textId="77777777" w:rsidR="00EB60FE" w:rsidRDefault="00EB60FE" w:rsidP="00EB60FE">
      <w:pPr>
        <w:rPr>
          <w:rtl/>
        </w:rPr>
      </w:pPr>
      <w:r>
        <w:rPr>
          <w:rFonts w:hint="cs"/>
          <w:rtl/>
        </w:rPr>
        <w:t xml:space="preserve">  ויתבאר בזה ענין סתום, הא </w:t>
      </w:r>
      <w:proofErr w:type="spellStart"/>
      <w:r>
        <w:rPr>
          <w:rFonts w:hint="cs"/>
          <w:rtl/>
        </w:rPr>
        <w:t>דהחמירו</w:t>
      </w:r>
      <w:proofErr w:type="spellEnd"/>
      <w:r>
        <w:rPr>
          <w:rFonts w:hint="cs"/>
          <w:rtl/>
        </w:rPr>
        <w:t xml:space="preserve"> חכמים </w:t>
      </w:r>
      <w:proofErr w:type="spellStart"/>
      <w:r>
        <w:rPr>
          <w:rFonts w:hint="cs"/>
          <w:rtl/>
        </w:rPr>
        <w:t>דדבר</w:t>
      </w:r>
      <w:proofErr w:type="spellEnd"/>
      <w:r>
        <w:rPr>
          <w:rFonts w:hint="cs"/>
          <w:rtl/>
        </w:rPr>
        <w:t xml:space="preserve"> חשוב לא בטיל, ולא מצינו שיחמירו חכמים בכדי, אם לא משום איזה סייג וגזירה, אבל בדבר חשוב לא בטיל לא מצינו בגמרא טעמא משום גזירה, וכלל גדול, </w:t>
      </w:r>
      <w:proofErr w:type="spellStart"/>
      <w:r>
        <w:rPr>
          <w:rFonts w:hint="cs"/>
          <w:rtl/>
        </w:rPr>
        <w:t>דמילתא</w:t>
      </w:r>
      <w:proofErr w:type="spellEnd"/>
      <w:r>
        <w:rPr>
          <w:rFonts w:hint="cs"/>
          <w:rtl/>
        </w:rPr>
        <w:t xml:space="preserve"> </w:t>
      </w:r>
      <w:proofErr w:type="spellStart"/>
      <w:r>
        <w:rPr>
          <w:rFonts w:hint="cs"/>
          <w:rtl/>
        </w:rPr>
        <w:t>דליכא</w:t>
      </w:r>
      <w:proofErr w:type="spellEnd"/>
      <w:r>
        <w:rPr>
          <w:rFonts w:hint="cs"/>
          <w:rtl/>
        </w:rPr>
        <w:t xml:space="preserve"> </w:t>
      </w:r>
      <w:proofErr w:type="spellStart"/>
      <w:r>
        <w:rPr>
          <w:rFonts w:hint="cs"/>
          <w:rtl/>
        </w:rPr>
        <w:t>דכוותה</w:t>
      </w:r>
      <w:proofErr w:type="spellEnd"/>
      <w:r>
        <w:rPr>
          <w:rFonts w:hint="cs"/>
          <w:rtl/>
        </w:rPr>
        <w:t xml:space="preserve"> בדאורייתא לא מתקני רבנן, ומצינו במקומות הרבה </w:t>
      </w:r>
      <w:proofErr w:type="spellStart"/>
      <w:r>
        <w:rPr>
          <w:rFonts w:hint="cs"/>
          <w:rtl/>
        </w:rPr>
        <w:t>דמביא</w:t>
      </w:r>
      <w:proofErr w:type="spellEnd"/>
      <w:r>
        <w:rPr>
          <w:rFonts w:hint="cs"/>
          <w:rtl/>
        </w:rPr>
        <w:t xml:space="preserve"> ראיה מדרבנן </w:t>
      </w:r>
      <w:proofErr w:type="spellStart"/>
      <w:r>
        <w:rPr>
          <w:rFonts w:hint="cs"/>
          <w:rtl/>
        </w:rPr>
        <w:t>לדאורייתא</w:t>
      </w:r>
      <w:proofErr w:type="spellEnd"/>
      <w:r>
        <w:rPr>
          <w:rFonts w:hint="cs"/>
          <w:rtl/>
        </w:rPr>
        <w:t xml:space="preserve">, (במעשר שני פ"ב מ"ב): אמר להם </w:t>
      </w:r>
      <w:proofErr w:type="spellStart"/>
      <w:r>
        <w:rPr>
          <w:rFonts w:hint="cs"/>
          <w:rtl/>
        </w:rPr>
        <w:t>ר"ש</w:t>
      </w:r>
      <w:proofErr w:type="spellEnd"/>
      <w:r>
        <w:rPr>
          <w:rFonts w:hint="cs"/>
          <w:rtl/>
        </w:rPr>
        <w:t xml:space="preserve">, אם היקל בתרומה, מקום </w:t>
      </w:r>
      <w:proofErr w:type="spellStart"/>
      <w:r>
        <w:rPr>
          <w:rFonts w:hint="cs"/>
          <w:rtl/>
        </w:rPr>
        <w:t>שהיקל</w:t>
      </w:r>
      <w:proofErr w:type="spellEnd"/>
      <w:r>
        <w:rPr>
          <w:rFonts w:hint="cs"/>
          <w:rtl/>
        </w:rPr>
        <w:t xml:space="preserve"> </w:t>
      </w:r>
      <w:proofErr w:type="spellStart"/>
      <w:r>
        <w:rPr>
          <w:rFonts w:hint="cs"/>
          <w:rtl/>
        </w:rPr>
        <w:t>בכרשינין</w:t>
      </w:r>
      <w:proofErr w:type="spellEnd"/>
      <w:r>
        <w:rPr>
          <w:rFonts w:hint="cs"/>
          <w:rtl/>
        </w:rPr>
        <w:t xml:space="preserve"> ובתלתן </w:t>
      </w:r>
      <w:proofErr w:type="spellStart"/>
      <w:r>
        <w:rPr>
          <w:rFonts w:hint="cs"/>
          <w:rtl/>
        </w:rPr>
        <w:t>וכו</w:t>
      </w:r>
      <w:proofErr w:type="spellEnd"/>
      <w:r>
        <w:rPr>
          <w:rFonts w:hint="cs"/>
          <w:rtl/>
        </w:rPr>
        <w:t xml:space="preserve">', </w:t>
      </w:r>
      <w:proofErr w:type="spellStart"/>
      <w:r>
        <w:rPr>
          <w:rFonts w:hint="cs"/>
          <w:rtl/>
        </w:rPr>
        <w:t>ועיי"ש</w:t>
      </w:r>
      <w:proofErr w:type="spellEnd"/>
      <w:r>
        <w:rPr>
          <w:rFonts w:hint="cs"/>
          <w:rtl/>
        </w:rPr>
        <w:t xml:space="preserve"> בירושלמי, כאן </w:t>
      </w:r>
      <w:proofErr w:type="spellStart"/>
      <w:r>
        <w:rPr>
          <w:rFonts w:hint="cs"/>
          <w:rtl/>
        </w:rPr>
        <w:t>משיבין</w:t>
      </w:r>
      <w:proofErr w:type="spellEnd"/>
      <w:r>
        <w:rPr>
          <w:rFonts w:hint="cs"/>
          <w:rtl/>
        </w:rPr>
        <w:t xml:space="preserve"> מדברי סופרים לדברי תורה [ועיין בסימן ס"ו הרבה כעין זה], וא"כ תמוה, מאיזה טעם מצאו חכמים להחמיר בדבר חשוב שלא יתבטל. ולפי הנ"ל ניחא, </w:t>
      </w:r>
      <w:proofErr w:type="spellStart"/>
      <w:r>
        <w:rPr>
          <w:rFonts w:hint="cs"/>
          <w:rtl/>
        </w:rPr>
        <w:t>דזהו</w:t>
      </w:r>
      <w:proofErr w:type="spellEnd"/>
      <w:r>
        <w:rPr>
          <w:rFonts w:hint="cs"/>
          <w:rtl/>
        </w:rPr>
        <w:t xml:space="preserve"> </w:t>
      </w:r>
      <w:proofErr w:type="spellStart"/>
      <w:r>
        <w:rPr>
          <w:rFonts w:hint="cs"/>
          <w:rtl/>
        </w:rPr>
        <w:t>מסברא</w:t>
      </w:r>
      <w:proofErr w:type="spellEnd"/>
      <w:r>
        <w:rPr>
          <w:rFonts w:hint="cs"/>
          <w:rtl/>
        </w:rPr>
        <w:t xml:space="preserve"> </w:t>
      </w:r>
      <w:proofErr w:type="spellStart"/>
      <w:r>
        <w:rPr>
          <w:rFonts w:hint="cs"/>
          <w:rtl/>
        </w:rPr>
        <w:t>דדבר</w:t>
      </w:r>
      <w:proofErr w:type="spellEnd"/>
      <w:r>
        <w:rPr>
          <w:rFonts w:hint="cs"/>
          <w:rtl/>
        </w:rPr>
        <w:t xml:space="preserve"> חשוב אינו מתבטל לגבי דבר הפחות ממנו.</w:t>
      </w:r>
    </w:p>
    <w:p w14:paraId="29AB7256" w14:textId="77777777" w:rsidR="00EB60FE" w:rsidRDefault="00EB60FE" w:rsidP="00EB60FE">
      <w:pPr>
        <w:rPr>
          <w:rtl/>
        </w:rPr>
      </w:pPr>
      <w:r>
        <w:rPr>
          <w:rFonts w:hint="cs"/>
          <w:rtl/>
        </w:rPr>
        <w:t xml:space="preserve">  ושמא </w:t>
      </w:r>
      <w:proofErr w:type="spellStart"/>
      <w:r>
        <w:rPr>
          <w:rFonts w:hint="cs"/>
          <w:rtl/>
        </w:rPr>
        <w:t>י"ל</w:t>
      </w:r>
      <w:proofErr w:type="spellEnd"/>
      <w:r>
        <w:rPr>
          <w:rFonts w:hint="cs"/>
          <w:rtl/>
        </w:rPr>
        <w:t xml:space="preserve"> כן </w:t>
      </w:r>
      <w:proofErr w:type="spellStart"/>
      <w:r>
        <w:rPr>
          <w:rFonts w:hint="cs"/>
          <w:rtl/>
        </w:rPr>
        <w:t>במש"כ</w:t>
      </w:r>
      <w:proofErr w:type="spellEnd"/>
      <w:r>
        <w:rPr>
          <w:rFonts w:hint="cs"/>
          <w:rtl/>
        </w:rPr>
        <w:t xml:space="preserve"> רש"י טעמא דלא מהני השקה ביין משום </w:t>
      </w:r>
      <w:proofErr w:type="spellStart"/>
      <w:r>
        <w:rPr>
          <w:rFonts w:hint="cs"/>
          <w:rtl/>
        </w:rPr>
        <w:t>דטעמא</w:t>
      </w:r>
      <w:proofErr w:type="spellEnd"/>
      <w:r>
        <w:rPr>
          <w:rFonts w:hint="cs"/>
          <w:rtl/>
        </w:rPr>
        <w:t xml:space="preserve"> לא בטיל, וקשה </w:t>
      </w:r>
      <w:proofErr w:type="spellStart"/>
      <w:r>
        <w:rPr>
          <w:rFonts w:hint="cs"/>
          <w:rtl/>
        </w:rPr>
        <w:t>דהא</w:t>
      </w:r>
      <w:proofErr w:type="spellEnd"/>
      <w:r>
        <w:rPr>
          <w:rFonts w:hint="cs"/>
          <w:rtl/>
        </w:rPr>
        <w:t xml:space="preserve"> שיטת רש"י פרק גיד הנשה ([חולין] צ"ח ע"ב [ד"ה לטעם כעיקר]) </w:t>
      </w:r>
      <w:proofErr w:type="spellStart"/>
      <w:r>
        <w:rPr>
          <w:rFonts w:hint="cs"/>
          <w:rtl/>
        </w:rPr>
        <w:t>דטעם</w:t>
      </w:r>
      <w:proofErr w:type="spellEnd"/>
      <w:r>
        <w:rPr>
          <w:rFonts w:hint="cs"/>
          <w:rtl/>
        </w:rPr>
        <w:t xml:space="preserve"> כעיקר לאו דאורייתא, ויין במים בטל אפילו יש בו בנ"ט (</w:t>
      </w:r>
      <w:proofErr w:type="spellStart"/>
      <w:r>
        <w:rPr>
          <w:rFonts w:hint="cs"/>
          <w:rtl/>
        </w:rPr>
        <w:t>ול"ק</w:t>
      </w:r>
      <w:proofErr w:type="spellEnd"/>
      <w:r>
        <w:rPr>
          <w:rFonts w:hint="cs"/>
          <w:rtl/>
        </w:rPr>
        <w:t xml:space="preserve">, </w:t>
      </w:r>
      <w:proofErr w:type="spellStart"/>
      <w:r>
        <w:rPr>
          <w:rFonts w:hint="cs"/>
          <w:rtl/>
        </w:rPr>
        <w:t>דטעמו</w:t>
      </w:r>
      <w:proofErr w:type="spellEnd"/>
      <w:r>
        <w:rPr>
          <w:rFonts w:hint="cs"/>
          <w:rtl/>
        </w:rPr>
        <w:t xml:space="preserve"> וממשו </w:t>
      </w:r>
      <w:proofErr w:type="spellStart"/>
      <w:r>
        <w:rPr>
          <w:rFonts w:hint="cs"/>
          <w:rtl/>
        </w:rPr>
        <w:t>לכו"ע</w:t>
      </w:r>
      <w:proofErr w:type="spellEnd"/>
      <w:r>
        <w:rPr>
          <w:rFonts w:hint="cs"/>
          <w:rtl/>
        </w:rPr>
        <w:t xml:space="preserve"> דאורייתא [ע"ז ס"ז ע"א]). וצ"ל דדין ביטול בתערובות אלים יותר מדין ביטול בהשקה שכל אחד עומד בפ"ע ואינו מתערב </w:t>
      </w:r>
      <w:proofErr w:type="spellStart"/>
      <w:r>
        <w:rPr>
          <w:rFonts w:hint="cs"/>
          <w:rtl/>
        </w:rPr>
        <w:t>בחבירו</w:t>
      </w:r>
      <w:proofErr w:type="spellEnd"/>
      <w:r>
        <w:rPr>
          <w:rFonts w:hint="cs"/>
          <w:rtl/>
        </w:rPr>
        <w:t xml:space="preserve">, </w:t>
      </w:r>
      <w:proofErr w:type="spellStart"/>
      <w:r>
        <w:rPr>
          <w:rFonts w:hint="cs"/>
          <w:rtl/>
        </w:rPr>
        <w:t>דבתערובות</w:t>
      </w:r>
      <w:proofErr w:type="spellEnd"/>
      <w:r>
        <w:rPr>
          <w:rFonts w:hint="cs"/>
          <w:rtl/>
        </w:rPr>
        <w:t xml:space="preserve"> הוא מטעם </w:t>
      </w:r>
      <w:proofErr w:type="spellStart"/>
      <w:r>
        <w:rPr>
          <w:rFonts w:hint="cs"/>
          <w:rtl/>
        </w:rPr>
        <w:t>דרובו</w:t>
      </w:r>
      <w:proofErr w:type="spellEnd"/>
      <w:r>
        <w:rPr>
          <w:rFonts w:hint="cs"/>
          <w:rtl/>
        </w:rPr>
        <w:t xml:space="preserve"> ככולו, ובהשקה לא שייך הא </w:t>
      </w:r>
      <w:proofErr w:type="spellStart"/>
      <w:r>
        <w:rPr>
          <w:rFonts w:hint="cs"/>
          <w:rtl/>
        </w:rPr>
        <w:t>דרובו</w:t>
      </w:r>
      <w:proofErr w:type="spellEnd"/>
      <w:r>
        <w:rPr>
          <w:rFonts w:hint="cs"/>
          <w:rtl/>
        </w:rPr>
        <w:t xml:space="preserve"> ככולו.</w:t>
      </w:r>
    </w:p>
    <w:p w14:paraId="314E28CE" w14:textId="77777777" w:rsidR="00EB60FE" w:rsidRDefault="00EB60FE" w:rsidP="00EB60FE">
      <w:pPr>
        <w:rPr>
          <w:rtl/>
        </w:rPr>
      </w:pPr>
      <w:r>
        <w:rPr>
          <w:rFonts w:hint="cs"/>
          <w:rtl/>
        </w:rPr>
        <w:t xml:space="preserve">  וי"ל דגם הרמב"ן </w:t>
      </w:r>
      <w:proofErr w:type="spellStart"/>
      <w:r>
        <w:rPr>
          <w:rFonts w:hint="cs"/>
          <w:rtl/>
        </w:rPr>
        <w:t>דס"ל</w:t>
      </w:r>
      <w:proofErr w:type="spellEnd"/>
      <w:r>
        <w:rPr>
          <w:rFonts w:hint="cs"/>
          <w:rtl/>
        </w:rPr>
        <w:t xml:space="preserve"> דאין היתר נעשה איסור ע"י ביטול, מ"מ מודה לפירוש זה, והא </w:t>
      </w:r>
      <w:proofErr w:type="spellStart"/>
      <w:r>
        <w:rPr>
          <w:rFonts w:hint="cs"/>
          <w:rtl/>
        </w:rPr>
        <w:t>דהיתרא</w:t>
      </w:r>
      <w:proofErr w:type="spellEnd"/>
      <w:r>
        <w:rPr>
          <w:rFonts w:hint="cs"/>
          <w:rtl/>
        </w:rPr>
        <w:t xml:space="preserve"> לא בטיל, כתב הרמב"ן בחידושי עבודה זרה (ע"ג ע"א) דלא אשכחן ביטול בהיתר, לפי דאין אדם עשוי לבטלו, אלא אדרבה מוסיף הוא עליו והולך עכ"ל, </w:t>
      </w:r>
      <w:proofErr w:type="spellStart"/>
      <w:r>
        <w:rPr>
          <w:rFonts w:hint="cs"/>
          <w:rtl/>
        </w:rPr>
        <w:t>ומשו"ה</w:t>
      </w:r>
      <w:proofErr w:type="spellEnd"/>
      <w:r>
        <w:rPr>
          <w:rFonts w:hint="cs"/>
          <w:rtl/>
        </w:rPr>
        <w:t xml:space="preserve"> אינו מתבטל לגבי הרוב. וזה דלא </w:t>
      </w:r>
      <w:proofErr w:type="spellStart"/>
      <w:r>
        <w:rPr>
          <w:rFonts w:hint="cs"/>
          <w:rtl/>
        </w:rPr>
        <w:t>כמש"כ</w:t>
      </w:r>
      <w:proofErr w:type="spellEnd"/>
      <w:r>
        <w:rPr>
          <w:rFonts w:hint="cs"/>
          <w:rtl/>
        </w:rPr>
        <w:t xml:space="preserve"> בסי' זה </w:t>
      </w:r>
      <w:proofErr w:type="spellStart"/>
      <w:r>
        <w:rPr>
          <w:rFonts w:hint="cs"/>
          <w:rtl/>
        </w:rPr>
        <w:t>דבלח</w:t>
      </w:r>
      <w:proofErr w:type="spellEnd"/>
      <w:r>
        <w:rPr>
          <w:rFonts w:hint="cs"/>
          <w:rtl/>
        </w:rPr>
        <w:t xml:space="preserve"> בלח מודה הרמב"ן </w:t>
      </w:r>
      <w:proofErr w:type="spellStart"/>
      <w:r>
        <w:rPr>
          <w:rFonts w:hint="cs"/>
          <w:rtl/>
        </w:rPr>
        <w:t>דהיתר</w:t>
      </w:r>
      <w:proofErr w:type="spellEnd"/>
      <w:r>
        <w:rPr>
          <w:rFonts w:hint="cs"/>
          <w:rtl/>
        </w:rPr>
        <w:t xml:space="preserve"> נעשה איסור, </w:t>
      </w:r>
      <w:proofErr w:type="spellStart"/>
      <w:r>
        <w:rPr>
          <w:rFonts w:hint="cs"/>
          <w:rtl/>
        </w:rPr>
        <w:t>דהא</w:t>
      </w:r>
      <w:proofErr w:type="spellEnd"/>
      <w:r>
        <w:rPr>
          <w:rFonts w:hint="cs"/>
          <w:rtl/>
        </w:rPr>
        <w:t xml:space="preserve"> בע"ז איירי בלח, וגם דלא </w:t>
      </w:r>
      <w:proofErr w:type="spellStart"/>
      <w:r>
        <w:rPr>
          <w:rFonts w:hint="cs"/>
          <w:rtl/>
        </w:rPr>
        <w:t>כמש"כ</w:t>
      </w:r>
      <w:proofErr w:type="spellEnd"/>
      <w:r>
        <w:rPr>
          <w:rFonts w:hint="cs"/>
          <w:rtl/>
        </w:rPr>
        <w:t xml:space="preserve"> שם [אות א'] </w:t>
      </w:r>
      <w:proofErr w:type="spellStart"/>
      <w:r>
        <w:rPr>
          <w:rFonts w:hint="cs"/>
          <w:rtl/>
        </w:rPr>
        <w:t>דטעמו</w:t>
      </w:r>
      <w:proofErr w:type="spellEnd"/>
      <w:r>
        <w:rPr>
          <w:rFonts w:hint="cs"/>
          <w:rtl/>
        </w:rPr>
        <w:t xml:space="preserve"> של הרמב"ן משום </w:t>
      </w:r>
      <w:proofErr w:type="spellStart"/>
      <w:r>
        <w:rPr>
          <w:rFonts w:hint="cs"/>
          <w:rtl/>
        </w:rPr>
        <w:t>דביטול</w:t>
      </w:r>
      <w:proofErr w:type="spellEnd"/>
      <w:r>
        <w:rPr>
          <w:rFonts w:hint="cs"/>
          <w:rtl/>
        </w:rPr>
        <w:t xml:space="preserve"> אינו מועיל להעלות על המיעוט [דין] הרוב, דכאן מבואר טעמו משום דאין אדם עשוי לבטלו, והוא כעין </w:t>
      </w:r>
      <w:proofErr w:type="spellStart"/>
      <w:r>
        <w:rPr>
          <w:rFonts w:hint="cs"/>
          <w:rtl/>
        </w:rPr>
        <w:t>הסברא</w:t>
      </w:r>
      <w:proofErr w:type="spellEnd"/>
      <w:r>
        <w:rPr>
          <w:rFonts w:hint="cs"/>
          <w:rtl/>
        </w:rPr>
        <w:t xml:space="preserve"> </w:t>
      </w:r>
      <w:proofErr w:type="spellStart"/>
      <w:r>
        <w:rPr>
          <w:rFonts w:hint="cs"/>
          <w:rtl/>
        </w:rPr>
        <w:t>דדבר</w:t>
      </w:r>
      <w:proofErr w:type="spellEnd"/>
      <w:r>
        <w:rPr>
          <w:rFonts w:hint="cs"/>
          <w:rtl/>
        </w:rPr>
        <w:t xml:space="preserve"> חשוב אינו מתבטל. </w:t>
      </w:r>
      <w:proofErr w:type="spellStart"/>
      <w:r>
        <w:rPr>
          <w:rFonts w:hint="cs"/>
          <w:rtl/>
        </w:rPr>
        <w:t>ולפי"ז</w:t>
      </w:r>
      <w:proofErr w:type="spellEnd"/>
      <w:r>
        <w:rPr>
          <w:rFonts w:hint="cs"/>
          <w:rtl/>
        </w:rPr>
        <w:t xml:space="preserve"> </w:t>
      </w:r>
      <w:proofErr w:type="spellStart"/>
      <w:r>
        <w:rPr>
          <w:rFonts w:hint="cs"/>
          <w:rtl/>
        </w:rPr>
        <w:t>תשאר</w:t>
      </w:r>
      <w:proofErr w:type="spellEnd"/>
      <w:r>
        <w:rPr>
          <w:rFonts w:hint="cs"/>
          <w:rtl/>
        </w:rPr>
        <w:t xml:space="preserve"> </w:t>
      </w:r>
      <w:proofErr w:type="spellStart"/>
      <w:r>
        <w:rPr>
          <w:rFonts w:hint="cs"/>
          <w:rtl/>
        </w:rPr>
        <w:t>הקושיא</w:t>
      </w:r>
      <w:proofErr w:type="spellEnd"/>
      <w:r>
        <w:rPr>
          <w:rFonts w:hint="cs"/>
          <w:rtl/>
        </w:rPr>
        <w:t xml:space="preserve"> על הרמב"ן מהא </w:t>
      </w:r>
      <w:proofErr w:type="spellStart"/>
      <w:r>
        <w:rPr>
          <w:rFonts w:hint="cs"/>
          <w:rtl/>
        </w:rPr>
        <w:t>דשחוטה</w:t>
      </w:r>
      <w:proofErr w:type="spellEnd"/>
      <w:r>
        <w:rPr>
          <w:rFonts w:hint="cs"/>
          <w:rtl/>
        </w:rPr>
        <w:t xml:space="preserve"> בטילה בנבילה, וצ"ע. </w:t>
      </w:r>
      <w:proofErr w:type="spellStart"/>
      <w:r>
        <w:rPr>
          <w:rFonts w:hint="cs"/>
          <w:rtl/>
        </w:rPr>
        <w:t>ובר"ן</w:t>
      </w:r>
      <w:proofErr w:type="spellEnd"/>
      <w:r>
        <w:rPr>
          <w:rFonts w:hint="cs"/>
          <w:rtl/>
        </w:rPr>
        <w:t xml:space="preserve"> נדרים (נ"ב ע"א [ד"ה </w:t>
      </w:r>
      <w:proofErr w:type="spellStart"/>
      <w:r>
        <w:rPr>
          <w:rFonts w:hint="cs"/>
          <w:rtl/>
        </w:rPr>
        <w:t>וקשיא</w:t>
      </w:r>
      <w:proofErr w:type="spellEnd"/>
      <w:r>
        <w:rPr>
          <w:rFonts w:hint="cs"/>
          <w:rtl/>
        </w:rPr>
        <w:t xml:space="preserve">]) כתב </w:t>
      </w:r>
      <w:proofErr w:type="spellStart"/>
      <w:r>
        <w:rPr>
          <w:rFonts w:hint="cs"/>
          <w:rtl/>
        </w:rPr>
        <w:t>דכו"ע</w:t>
      </w:r>
      <w:proofErr w:type="spellEnd"/>
      <w:r>
        <w:rPr>
          <w:rFonts w:hint="cs"/>
          <w:rtl/>
        </w:rPr>
        <w:t xml:space="preserve"> </w:t>
      </w:r>
      <w:proofErr w:type="spellStart"/>
      <w:r>
        <w:rPr>
          <w:rFonts w:hint="cs"/>
          <w:rtl/>
        </w:rPr>
        <w:t>ס"ל</w:t>
      </w:r>
      <w:proofErr w:type="spellEnd"/>
      <w:r>
        <w:rPr>
          <w:rFonts w:hint="cs"/>
          <w:rtl/>
        </w:rPr>
        <w:t xml:space="preserve"> דמין במינו לא בטיל עיי"ש, ויתבאר לפי הנ"ל, </w:t>
      </w:r>
      <w:proofErr w:type="spellStart"/>
      <w:r>
        <w:rPr>
          <w:rFonts w:hint="cs"/>
          <w:rtl/>
        </w:rPr>
        <w:t>דבמין</w:t>
      </w:r>
      <w:proofErr w:type="spellEnd"/>
      <w:r>
        <w:rPr>
          <w:rFonts w:hint="cs"/>
          <w:rtl/>
        </w:rPr>
        <w:t xml:space="preserve"> במינו לא שייך לומר שיתבטל לגבי הרוב]:</w:t>
      </w:r>
    </w:p>
    <w:p w14:paraId="1E803F54" w14:textId="77777777" w:rsidR="00EB60FE" w:rsidRDefault="00EB60FE" w:rsidP="00EB60FE">
      <w:pPr>
        <w:rPr>
          <w:rtl/>
        </w:rPr>
      </w:pPr>
      <w:r>
        <w:rPr>
          <w:rFonts w:hint="cs"/>
          <w:rtl/>
        </w:rPr>
        <w:t xml:space="preserve">  ומקשין על הרמב"ן, </w:t>
      </w:r>
      <w:proofErr w:type="spellStart"/>
      <w:r>
        <w:rPr>
          <w:rFonts w:hint="cs"/>
          <w:rtl/>
        </w:rPr>
        <w:t>דמבואר</w:t>
      </w:r>
      <w:proofErr w:type="spellEnd"/>
      <w:r>
        <w:rPr>
          <w:rFonts w:hint="cs"/>
          <w:rtl/>
        </w:rPr>
        <w:t xml:space="preserve"> במנחות [כ"ג ע"א] </w:t>
      </w:r>
      <w:proofErr w:type="spellStart"/>
      <w:r>
        <w:rPr>
          <w:rFonts w:hint="cs"/>
          <w:rtl/>
        </w:rPr>
        <w:t>דכמו</w:t>
      </w:r>
      <w:proofErr w:type="spellEnd"/>
      <w:r>
        <w:rPr>
          <w:rFonts w:hint="cs"/>
          <w:rtl/>
        </w:rPr>
        <w:t xml:space="preserve"> </w:t>
      </w:r>
      <w:proofErr w:type="spellStart"/>
      <w:r>
        <w:rPr>
          <w:rFonts w:hint="cs"/>
          <w:rtl/>
        </w:rPr>
        <w:t>דנבילה</w:t>
      </w:r>
      <w:proofErr w:type="spellEnd"/>
      <w:r>
        <w:rPr>
          <w:rFonts w:hint="cs"/>
          <w:rtl/>
        </w:rPr>
        <w:t xml:space="preserve"> בטילה בשחוטה </w:t>
      </w:r>
      <w:proofErr w:type="spellStart"/>
      <w:r>
        <w:rPr>
          <w:rFonts w:hint="cs"/>
          <w:rtl/>
        </w:rPr>
        <w:t>ה"נ</w:t>
      </w:r>
      <w:proofErr w:type="spellEnd"/>
      <w:r>
        <w:rPr>
          <w:rFonts w:hint="cs"/>
          <w:rtl/>
        </w:rPr>
        <w:t xml:space="preserve"> שחוטה בטילה בנבילה. ואפשר לומר, </w:t>
      </w:r>
      <w:proofErr w:type="spellStart"/>
      <w:r>
        <w:rPr>
          <w:rFonts w:hint="cs"/>
          <w:rtl/>
        </w:rPr>
        <w:t>דהא</w:t>
      </w:r>
      <w:proofErr w:type="spellEnd"/>
      <w:r>
        <w:rPr>
          <w:rFonts w:hint="cs"/>
          <w:rtl/>
        </w:rPr>
        <w:t xml:space="preserve"> </w:t>
      </w:r>
      <w:proofErr w:type="spellStart"/>
      <w:r>
        <w:rPr>
          <w:rFonts w:hint="cs"/>
          <w:rtl/>
        </w:rPr>
        <w:t>דחולק</w:t>
      </w:r>
      <w:proofErr w:type="spellEnd"/>
      <w:r>
        <w:rPr>
          <w:rFonts w:hint="cs"/>
          <w:rtl/>
        </w:rPr>
        <w:t xml:space="preserve"> הרמב"ן על דעת </w:t>
      </w:r>
      <w:proofErr w:type="spellStart"/>
      <w:r>
        <w:rPr>
          <w:rFonts w:hint="cs"/>
          <w:rtl/>
        </w:rPr>
        <w:t>תוס</w:t>
      </w:r>
      <w:proofErr w:type="spellEnd"/>
      <w:r>
        <w:rPr>
          <w:rFonts w:hint="cs"/>
          <w:rtl/>
        </w:rPr>
        <w:t xml:space="preserve">', </w:t>
      </w:r>
      <w:proofErr w:type="spellStart"/>
      <w:r>
        <w:rPr>
          <w:rFonts w:hint="cs"/>
          <w:rtl/>
        </w:rPr>
        <w:t>דהיתרא</w:t>
      </w:r>
      <w:proofErr w:type="spellEnd"/>
      <w:r>
        <w:rPr>
          <w:rFonts w:hint="cs"/>
          <w:rtl/>
        </w:rPr>
        <w:t xml:space="preserve"> לא בטיל, הוא </w:t>
      </w:r>
      <w:proofErr w:type="spellStart"/>
      <w:r>
        <w:rPr>
          <w:rFonts w:hint="cs"/>
          <w:rtl/>
        </w:rPr>
        <w:t>דוקא</w:t>
      </w:r>
      <w:proofErr w:type="spellEnd"/>
      <w:r>
        <w:rPr>
          <w:rFonts w:hint="cs"/>
          <w:rtl/>
        </w:rPr>
        <w:t xml:space="preserve"> ביבש </w:t>
      </w:r>
      <w:proofErr w:type="spellStart"/>
      <w:r>
        <w:rPr>
          <w:rFonts w:hint="cs"/>
          <w:rtl/>
        </w:rPr>
        <w:t>ביבש</w:t>
      </w:r>
      <w:proofErr w:type="spellEnd"/>
      <w:r>
        <w:rPr>
          <w:rFonts w:hint="cs"/>
          <w:rtl/>
        </w:rPr>
        <w:t xml:space="preserve">, אבל בלח </w:t>
      </w:r>
      <w:proofErr w:type="spellStart"/>
      <w:r>
        <w:rPr>
          <w:rFonts w:hint="cs"/>
          <w:rtl/>
        </w:rPr>
        <w:t>בלח</w:t>
      </w:r>
      <w:proofErr w:type="spellEnd"/>
      <w:r>
        <w:rPr>
          <w:rFonts w:hint="cs"/>
          <w:rtl/>
        </w:rPr>
        <w:t xml:space="preserve"> אפשר </w:t>
      </w:r>
      <w:proofErr w:type="spellStart"/>
      <w:r>
        <w:rPr>
          <w:rFonts w:hint="cs"/>
          <w:rtl/>
        </w:rPr>
        <w:t>דמודה</w:t>
      </w:r>
      <w:proofErr w:type="spellEnd"/>
      <w:r>
        <w:rPr>
          <w:rFonts w:hint="cs"/>
          <w:rtl/>
        </w:rPr>
        <w:t xml:space="preserve"> הרמב"ן דגם היתר בטל, כמ"ש למעלה </w:t>
      </w:r>
      <w:proofErr w:type="spellStart"/>
      <w:r>
        <w:rPr>
          <w:rFonts w:hint="cs"/>
          <w:rtl/>
        </w:rPr>
        <w:t>דשם</w:t>
      </w:r>
      <w:proofErr w:type="spellEnd"/>
      <w:r>
        <w:rPr>
          <w:rFonts w:hint="cs"/>
          <w:rtl/>
        </w:rPr>
        <w:t xml:space="preserve"> הרוב נקרא על כל התערובות. ומצינו לחלק בין לח ליבש </w:t>
      </w:r>
      <w:proofErr w:type="spellStart"/>
      <w:r>
        <w:rPr>
          <w:rFonts w:hint="cs"/>
          <w:rtl/>
        </w:rPr>
        <w:t>לענין</w:t>
      </w:r>
      <w:proofErr w:type="spellEnd"/>
      <w:r>
        <w:rPr>
          <w:rFonts w:hint="cs"/>
          <w:rtl/>
        </w:rPr>
        <w:t xml:space="preserve"> טומאת משא, כמ"ש בכסף משנה בשם </w:t>
      </w:r>
      <w:proofErr w:type="spellStart"/>
      <w:r>
        <w:rPr>
          <w:rFonts w:hint="cs"/>
          <w:rtl/>
        </w:rPr>
        <w:t>הר"י</w:t>
      </w:r>
      <w:proofErr w:type="spellEnd"/>
      <w:r>
        <w:rPr>
          <w:rFonts w:hint="cs"/>
          <w:rtl/>
        </w:rPr>
        <w:t xml:space="preserve"> </w:t>
      </w:r>
      <w:proofErr w:type="spellStart"/>
      <w:r>
        <w:rPr>
          <w:rFonts w:hint="cs"/>
          <w:rtl/>
        </w:rPr>
        <w:t>קורקוס</w:t>
      </w:r>
      <w:proofErr w:type="spellEnd"/>
      <w:r>
        <w:rPr>
          <w:rFonts w:hint="cs"/>
          <w:rtl/>
        </w:rPr>
        <w:t xml:space="preserve"> בפ"א מהל' אבות הטומאות [</w:t>
      </w:r>
      <w:proofErr w:type="spellStart"/>
      <w:r>
        <w:rPr>
          <w:rFonts w:hint="cs"/>
          <w:rtl/>
        </w:rPr>
        <w:t>הי"ז</w:t>
      </w:r>
      <w:proofErr w:type="spellEnd"/>
      <w:r>
        <w:rPr>
          <w:rFonts w:hint="cs"/>
          <w:rtl/>
        </w:rPr>
        <w:t xml:space="preserve">], וכן הביא במשנה ברורה הל' פסח (סי' [תמ"ז </w:t>
      </w:r>
      <w:proofErr w:type="spellStart"/>
      <w:r>
        <w:rPr>
          <w:rFonts w:hint="cs"/>
          <w:rtl/>
        </w:rPr>
        <w:t>ס"ק</w:t>
      </w:r>
      <w:proofErr w:type="spellEnd"/>
      <w:r>
        <w:rPr>
          <w:rFonts w:hint="cs"/>
          <w:rtl/>
        </w:rPr>
        <w:t xml:space="preserve"> ל"ב]) </w:t>
      </w:r>
      <w:proofErr w:type="spellStart"/>
      <w:r>
        <w:rPr>
          <w:rFonts w:hint="cs"/>
          <w:rtl/>
        </w:rPr>
        <w:t>דבלח</w:t>
      </w:r>
      <w:proofErr w:type="spellEnd"/>
      <w:r>
        <w:rPr>
          <w:rFonts w:hint="cs"/>
          <w:rtl/>
        </w:rPr>
        <w:t xml:space="preserve"> בטל אפילו קודם שנודע התערובות, ומ"מ צ"ע בזה:</w:t>
      </w:r>
    </w:p>
    <w:p w14:paraId="5981B1E4" w14:textId="2951665D" w:rsidR="00EB60FE" w:rsidRDefault="00EB60FE" w:rsidP="00EB60FE">
      <w:pPr>
        <w:pStyle w:val="Heading4"/>
        <w:rPr>
          <w:rtl/>
        </w:rPr>
      </w:pPr>
      <w:r>
        <w:rPr>
          <w:rFonts w:hint="cs"/>
          <w:rtl/>
        </w:rPr>
        <w:t>מפניני הרב עמ' קצו</w:t>
      </w:r>
    </w:p>
    <w:p w14:paraId="68BC2066" w14:textId="7FA2D47D" w:rsidR="00665338" w:rsidRDefault="00665338" w:rsidP="00665338">
      <w:pPr>
        <w:pStyle w:val="Heading3"/>
        <w:rPr>
          <w:rtl/>
        </w:rPr>
      </w:pPr>
      <w:r>
        <w:rPr>
          <w:rFonts w:hint="cs"/>
          <w:rtl/>
        </w:rPr>
        <w:t xml:space="preserve">כשרות </w:t>
      </w:r>
      <w:r>
        <w:rPr>
          <w:rtl/>
        </w:rPr>
        <w:t>–</w:t>
      </w:r>
      <w:r>
        <w:rPr>
          <w:rFonts w:hint="cs"/>
          <w:rtl/>
        </w:rPr>
        <w:t xml:space="preserve"> </w:t>
      </w:r>
      <w:bookmarkEnd w:id="0"/>
      <w:r w:rsidR="001D0767">
        <w:rPr>
          <w:rFonts w:hint="cs"/>
          <w:rtl/>
        </w:rPr>
        <w:t>סימני</w:t>
      </w:r>
      <w:r w:rsidR="003E1E42">
        <w:rPr>
          <w:rFonts w:hint="cs"/>
          <w:rtl/>
        </w:rPr>
        <w:t xml:space="preserve"> דג</w:t>
      </w:r>
      <w:r w:rsidR="001D0767">
        <w:rPr>
          <w:rFonts w:hint="cs"/>
          <w:rtl/>
        </w:rPr>
        <w:t>ים</w:t>
      </w:r>
    </w:p>
    <w:p w14:paraId="24F5ECC2" w14:textId="77777777" w:rsidR="00665338" w:rsidRPr="000C3A5C" w:rsidRDefault="00665338" w:rsidP="00665338">
      <w:pPr>
        <w:pStyle w:val="Heading4"/>
        <w:rPr>
          <w:rtl/>
        </w:rPr>
      </w:pPr>
      <w:bookmarkStart w:id="2" w:name="_Toc512879446"/>
      <w:r>
        <w:rPr>
          <w:rFonts w:hint="cs"/>
          <w:rtl/>
        </w:rPr>
        <w:t>עבודה זרה מ.</w:t>
      </w:r>
      <w:bookmarkEnd w:id="2"/>
    </w:p>
    <w:bookmarkStart w:id="3" w:name="_Toc512879450"/>
    <w:p w14:paraId="29B4957A" w14:textId="77777777" w:rsidR="00B364C9" w:rsidRDefault="00E30A68" w:rsidP="00B364C9">
      <w:pPr>
        <w:pStyle w:val="Heading4"/>
      </w:pPr>
      <w:r>
        <w:rPr>
          <w:rtl/>
        </w:rPr>
        <w:fldChar w:fldCharType="begin"/>
      </w:r>
      <w:r>
        <w:rPr>
          <w:rtl/>
        </w:rPr>
        <w:instrText xml:space="preserve"> </w:instrText>
      </w:r>
      <w:r>
        <w:instrText>HYPERLINK</w:instrText>
      </w:r>
      <w:r>
        <w:rPr>
          <w:rtl/>
        </w:rPr>
        <w:instrText xml:space="preserve"> "</w:instrText>
      </w:r>
      <w:r>
        <w:instrText>http://www.hebrewbooks.org/pdfpager.aspx?req=4696&amp;st=&amp;pgnum=193&amp;hilite</w:instrText>
      </w:r>
      <w:r>
        <w:rPr>
          <w:rtl/>
        </w:rPr>
        <w:instrText xml:space="preserve">=" </w:instrText>
      </w:r>
      <w:r>
        <w:rPr>
          <w:rtl/>
        </w:rPr>
      </w:r>
      <w:r>
        <w:rPr>
          <w:rtl/>
        </w:rPr>
        <w:fldChar w:fldCharType="separate"/>
      </w:r>
      <w:r w:rsidR="00665338" w:rsidRPr="00E30A68">
        <w:rPr>
          <w:rStyle w:val="Hyperlink"/>
          <w:rtl/>
        </w:rPr>
        <w:t xml:space="preserve">דרכי תשובה יורה דעה </w:t>
      </w:r>
      <w:proofErr w:type="spellStart"/>
      <w:r w:rsidR="00665338" w:rsidRPr="00E30A68">
        <w:rPr>
          <w:rStyle w:val="Hyperlink"/>
          <w:rtl/>
        </w:rPr>
        <w:t>פג:כ</w:t>
      </w:r>
      <w:r w:rsidR="00665338" w:rsidRPr="00E30A68">
        <w:rPr>
          <w:rStyle w:val="Hyperlink"/>
          <w:rFonts w:hint="cs"/>
          <w:rtl/>
        </w:rPr>
        <w:t>ו</w:t>
      </w:r>
      <w:bookmarkEnd w:id="3"/>
      <w:r>
        <w:rPr>
          <w:rtl/>
        </w:rPr>
        <w:fldChar w:fldCharType="end"/>
      </w:r>
      <w:proofErr w:type="spellEnd"/>
    </w:p>
    <w:p w14:paraId="242C59F6" w14:textId="77777777" w:rsidR="00C7540C" w:rsidRDefault="00C7540C" w:rsidP="00801DD4">
      <w:pPr>
        <w:pStyle w:val="Heading2"/>
        <w:rPr>
          <w:rtl/>
        </w:rPr>
      </w:pPr>
      <w:r>
        <w:rPr>
          <w:rtl/>
        </w:rPr>
        <w:t xml:space="preserve">שו"ת </w:t>
      </w:r>
      <w:proofErr w:type="spellStart"/>
      <w:r>
        <w:rPr>
          <w:rtl/>
        </w:rPr>
        <w:t>הריב"ש</w:t>
      </w:r>
      <w:proofErr w:type="spellEnd"/>
      <w:r>
        <w:rPr>
          <w:rtl/>
        </w:rPr>
        <w:t xml:space="preserve"> סימן קצב</w:t>
      </w:r>
    </w:p>
    <w:p w14:paraId="4F56A5DF" w14:textId="5483E7CA" w:rsidR="00C7540C" w:rsidRPr="00C7540C" w:rsidRDefault="00C7540C" w:rsidP="00C7540C">
      <w:pPr>
        <w:rPr>
          <w:rtl/>
        </w:rPr>
      </w:pPr>
      <w:r>
        <w:rPr>
          <w:rtl/>
        </w:rPr>
        <w:t xml:space="preserve">עוד חזרת מתוך ההכרח אל פירושי </w:t>
      </w:r>
      <w:proofErr w:type="spellStart"/>
      <w:r>
        <w:rPr>
          <w:rtl/>
        </w:rPr>
        <w:t>בקצת</w:t>
      </w:r>
      <w:proofErr w:type="spellEnd"/>
      <w:r>
        <w:rPr>
          <w:rtl/>
        </w:rPr>
        <w:t xml:space="preserve"> ואמרת כי צריך לומר לדעת </w:t>
      </w:r>
      <w:proofErr w:type="spellStart"/>
      <w:r>
        <w:rPr>
          <w:rtl/>
        </w:rPr>
        <w:t>הר"ם</w:t>
      </w:r>
      <w:proofErr w:type="spellEnd"/>
      <w:r>
        <w:rPr>
          <w:rtl/>
        </w:rPr>
        <w:t xml:space="preserve"> ז"ל </w:t>
      </w:r>
      <w:proofErr w:type="spellStart"/>
      <w:r>
        <w:rPr>
          <w:rtl/>
        </w:rPr>
        <w:t>דכ"ב</w:t>
      </w:r>
      <w:proofErr w:type="spellEnd"/>
      <w:r>
        <w:rPr>
          <w:rtl/>
        </w:rPr>
        <w:t xml:space="preserve"> עופות טמאים יש שאין </w:t>
      </w:r>
      <w:proofErr w:type="spellStart"/>
      <w:r>
        <w:rPr>
          <w:rtl/>
        </w:rPr>
        <w:t>דורסין</w:t>
      </w:r>
      <w:proofErr w:type="spellEnd"/>
      <w:r>
        <w:rPr>
          <w:rtl/>
        </w:rPr>
        <w:t xml:space="preserve"> ואין להן בגופן סי' א' של טהרה. ולפי פירושך בפרס </w:t>
      </w:r>
      <w:proofErr w:type="spellStart"/>
      <w:r>
        <w:rPr>
          <w:rtl/>
        </w:rPr>
        <w:t>ועזניה</w:t>
      </w:r>
      <w:proofErr w:type="spellEnd"/>
      <w:r>
        <w:rPr>
          <w:rtl/>
        </w:rPr>
        <w:t xml:space="preserve"> שהאחד אינו דורס ומשום ההוא </w:t>
      </w:r>
      <w:proofErr w:type="spellStart"/>
      <w:r>
        <w:rPr>
          <w:rtl/>
        </w:rPr>
        <w:t>איצטריך</w:t>
      </w:r>
      <w:proofErr w:type="spellEnd"/>
      <w:r>
        <w:rPr>
          <w:rtl/>
        </w:rPr>
        <w:t xml:space="preserve"> נשר א"כ </w:t>
      </w:r>
      <w:proofErr w:type="spellStart"/>
      <w:r>
        <w:rPr>
          <w:rtl/>
        </w:rPr>
        <w:t>כשתרץ</w:t>
      </w:r>
      <w:proofErr w:type="spellEnd"/>
      <w:r>
        <w:rPr>
          <w:rtl/>
        </w:rPr>
        <w:t xml:space="preserve"> בגמ' קושיות שני כתובים </w:t>
      </w:r>
      <w:proofErr w:type="spellStart"/>
      <w:r>
        <w:rPr>
          <w:rtl/>
        </w:rPr>
        <w:t>הבאין</w:t>
      </w:r>
      <w:proofErr w:type="spellEnd"/>
      <w:r>
        <w:rPr>
          <w:rtl/>
        </w:rPr>
        <w:t xml:space="preserve"> כאחד משום </w:t>
      </w:r>
      <w:proofErr w:type="spellStart"/>
      <w:r>
        <w:rPr>
          <w:rtl/>
        </w:rPr>
        <w:t>דגמירי</w:t>
      </w:r>
      <w:proofErr w:type="spellEnd"/>
      <w:r>
        <w:rPr>
          <w:rtl/>
        </w:rPr>
        <w:t xml:space="preserve"> דאיתיה בהאי </w:t>
      </w:r>
      <w:proofErr w:type="spellStart"/>
      <w:r>
        <w:rPr>
          <w:rtl/>
        </w:rPr>
        <w:t>ליתיה</w:t>
      </w:r>
      <w:proofErr w:type="spellEnd"/>
      <w:r>
        <w:rPr>
          <w:rtl/>
        </w:rPr>
        <w:t xml:space="preserve"> בהאי והקשו סוף סוף איתיה בחד </w:t>
      </w:r>
      <w:proofErr w:type="spellStart"/>
      <w:r>
        <w:rPr>
          <w:rtl/>
        </w:rPr>
        <w:t>מהנך</w:t>
      </w:r>
      <w:proofErr w:type="spellEnd"/>
      <w:r>
        <w:rPr>
          <w:rtl/>
        </w:rPr>
        <w:t xml:space="preserve">, א"כ קושיא זו עדיין במקומה עומדת, שהרי פרס </w:t>
      </w:r>
      <w:proofErr w:type="spellStart"/>
      <w:r>
        <w:rPr>
          <w:rtl/>
        </w:rPr>
        <w:t>ועזניה</w:t>
      </w:r>
      <w:proofErr w:type="spellEnd"/>
      <w:r>
        <w:rPr>
          <w:rtl/>
        </w:rPr>
        <w:t xml:space="preserve"> אותו שהוא ודאי אינו דורס הוא שני כתובים </w:t>
      </w:r>
      <w:proofErr w:type="spellStart"/>
      <w:r>
        <w:rPr>
          <w:rtl/>
        </w:rPr>
        <w:t>הבאין</w:t>
      </w:r>
      <w:proofErr w:type="spellEnd"/>
      <w:r>
        <w:rPr>
          <w:rtl/>
        </w:rPr>
        <w:t xml:space="preserve"> כאחד עם שאר עופות אותו שבהן שאינו דורס. ואני יישבתי כל זה בפירושי עיין בו. ועל מה שאמרתי שהיה לך להכריח </w:t>
      </w:r>
      <w:proofErr w:type="spellStart"/>
      <w:r>
        <w:rPr>
          <w:rtl/>
        </w:rPr>
        <w:t>הקושיא</w:t>
      </w:r>
      <w:proofErr w:type="spellEnd"/>
      <w:r>
        <w:rPr>
          <w:rtl/>
        </w:rPr>
        <w:t xml:space="preserve"> בדרך אחרת ואמרת שלא יתכן דרכי בזה הנה סכת דרכי </w:t>
      </w:r>
      <w:proofErr w:type="spellStart"/>
      <w:r>
        <w:rPr>
          <w:rtl/>
        </w:rPr>
        <w:t>בסירין</w:t>
      </w:r>
      <w:proofErr w:type="spellEnd"/>
      <w:r>
        <w:rPr>
          <w:rtl/>
        </w:rPr>
        <w:t xml:space="preserve"> ודרכי בעיני סלולה מסוקלת מאבן ומורמת ממכשול. ומה שאמרתי שאינו תרתי </w:t>
      </w:r>
      <w:proofErr w:type="spellStart"/>
      <w:r>
        <w:rPr>
          <w:rtl/>
        </w:rPr>
        <w:t>ספיקי</w:t>
      </w:r>
      <w:proofErr w:type="spellEnd"/>
      <w:r>
        <w:rPr>
          <w:rtl/>
        </w:rPr>
        <w:t xml:space="preserve"> אפי' לפי הנחתך הוא כפי הכלל שמסרו לנו התוספות בהרבה מקומות בתלמוד שאין נקרא ספק </w:t>
      </w:r>
      <w:proofErr w:type="spellStart"/>
      <w:r>
        <w:rPr>
          <w:rtl/>
        </w:rPr>
        <w:t>ספיקא</w:t>
      </w:r>
      <w:proofErr w:type="spellEnd"/>
      <w:r>
        <w:rPr>
          <w:rtl/>
        </w:rPr>
        <w:t xml:space="preserve"> אלא כשהם שתי ספקות בכל צד בין </w:t>
      </w:r>
      <w:proofErr w:type="spellStart"/>
      <w:r>
        <w:rPr>
          <w:rtl/>
        </w:rPr>
        <w:t>שנקח</w:t>
      </w:r>
      <w:proofErr w:type="spellEnd"/>
      <w:r>
        <w:rPr>
          <w:rtl/>
        </w:rPr>
        <w:t xml:space="preserve"> הספק האחד ראשון או האחר. כגון ספק שרץ ספק צפרדע </w:t>
      </w:r>
      <w:proofErr w:type="spellStart"/>
      <w:r>
        <w:rPr>
          <w:rtl/>
        </w:rPr>
        <w:t>ואת"ל</w:t>
      </w:r>
      <w:proofErr w:type="spellEnd"/>
      <w:r>
        <w:rPr>
          <w:rtl/>
        </w:rPr>
        <w:t xml:space="preserve"> שרץ ספק נגע ספק לא נגע, ואם </w:t>
      </w:r>
      <w:proofErr w:type="spellStart"/>
      <w:r>
        <w:rPr>
          <w:rtl/>
        </w:rPr>
        <w:t>נקח</w:t>
      </w:r>
      <w:proofErr w:type="spellEnd"/>
      <w:r>
        <w:rPr>
          <w:rtl/>
        </w:rPr>
        <w:t xml:space="preserve"> ראשונה ספק נגע לא נגע עדיין נשאר הספק הב' דאף </w:t>
      </w:r>
      <w:proofErr w:type="spellStart"/>
      <w:r>
        <w:rPr>
          <w:rtl/>
        </w:rPr>
        <w:t>את"ל</w:t>
      </w:r>
      <w:proofErr w:type="spellEnd"/>
      <w:r>
        <w:rPr>
          <w:rtl/>
        </w:rPr>
        <w:t xml:space="preserve"> נגע ספק שרץ ספק צפרדע. אבל </w:t>
      </w:r>
      <w:proofErr w:type="spellStart"/>
      <w:r>
        <w:rPr>
          <w:rtl/>
        </w:rPr>
        <w:t>בכאן</w:t>
      </w:r>
      <w:proofErr w:type="spellEnd"/>
      <w:r>
        <w:rPr>
          <w:rtl/>
        </w:rPr>
        <w:t xml:space="preserve"> אם </w:t>
      </w:r>
      <w:proofErr w:type="spellStart"/>
      <w:r>
        <w:rPr>
          <w:rtl/>
        </w:rPr>
        <w:t>נקח</w:t>
      </w:r>
      <w:proofErr w:type="spellEnd"/>
      <w:r>
        <w:rPr>
          <w:rtl/>
        </w:rPr>
        <w:t xml:space="preserve"> הספק </w:t>
      </w:r>
      <w:r>
        <w:rPr>
          <w:rtl/>
        </w:rPr>
        <w:lastRenderedPageBreak/>
        <w:t xml:space="preserve">לומר ספק עוף זה הוא ממין פרס </w:t>
      </w:r>
      <w:proofErr w:type="spellStart"/>
      <w:r>
        <w:rPr>
          <w:rtl/>
        </w:rPr>
        <w:t>ועזניה</w:t>
      </w:r>
      <w:proofErr w:type="spellEnd"/>
      <w:r>
        <w:rPr>
          <w:rtl/>
        </w:rPr>
        <w:t xml:space="preserve"> ספק אינו אינך יכול להוסיף עוד ספק אחר. ועוד כיון שהתורה </w:t>
      </w:r>
      <w:proofErr w:type="spellStart"/>
      <w:r>
        <w:rPr>
          <w:rtl/>
        </w:rPr>
        <w:t>צותה</w:t>
      </w:r>
      <w:proofErr w:type="spellEnd"/>
      <w:r>
        <w:rPr>
          <w:rtl/>
        </w:rPr>
        <w:t xml:space="preserve"> לבדוק </w:t>
      </w:r>
      <w:proofErr w:type="spellStart"/>
      <w:r>
        <w:rPr>
          <w:rtl/>
        </w:rPr>
        <w:t>בסימנין</w:t>
      </w:r>
      <w:proofErr w:type="spellEnd"/>
      <w:r>
        <w:rPr>
          <w:rtl/>
        </w:rPr>
        <w:t xml:space="preserve"> שלא יהיה מכ"ד עופות </w:t>
      </w:r>
      <w:proofErr w:type="spellStart"/>
      <w:r>
        <w:rPr>
          <w:rtl/>
        </w:rPr>
        <w:t>הטמאין</w:t>
      </w:r>
      <w:proofErr w:type="spellEnd"/>
      <w:r>
        <w:rPr>
          <w:rtl/>
        </w:rPr>
        <w:t xml:space="preserve"> וכמו שכתב </w:t>
      </w:r>
      <w:proofErr w:type="spellStart"/>
      <w:r>
        <w:rPr>
          <w:rtl/>
        </w:rPr>
        <w:t>הר"ם</w:t>
      </w:r>
      <w:proofErr w:type="spellEnd"/>
      <w:r>
        <w:rPr>
          <w:rtl/>
        </w:rPr>
        <w:t xml:space="preserve"> ז"ל (</w:t>
      </w:r>
      <w:proofErr w:type="spellStart"/>
      <w:r>
        <w:rPr>
          <w:rtl/>
        </w:rPr>
        <w:t>בפ</w:t>
      </w:r>
      <w:proofErr w:type="spellEnd"/>
      <w:r>
        <w:rPr>
          <w:rtl/>
        </w:rPr>
        <w:t xml:space="preserve">' ראשון מהל' מאכלות אסורות) על כרחינו יש לנו לחוש לכל אחד מהן ואפי' הוא </w:t>
      </w:r>
      <w:proofErr w:type="spellStart"/>
      <w:r>
        <w:rPr>
          <w:rtl/>
        </w:rPr>
        <w:t>מעוטא</w:t>
      </w:r>
      <w:proofErr w:type="spellEnd"/>
      <w:r>
        <w:rPr>
          <w:rtl/>
        </w:rPr>
        <w:t xml:space="preserve"> זולתי לפרס </w:t>
      </w:r>
      <w:proofErr w:type="spellStart"/>
      <w:r>
        <w:rPr>
          <w:rtl/>
        </w:rPr>
        <w:t>ועזניה</w:t>
      </w:r>
      <w:proofErr w:type="spellEnd"/>
      <w:r>
        <w:rPr>
          <w:rtl/>
        </w:rPr>
        <w:t xml:space="preserve"> בישוב שאינן נמצאים שם כלל. כמו שכתב </w:t>
      </w:r>
      <w:proofErr w:type="spellStart"/>
      <w:r>
        <w:rPr>
          <w:rtl/>
        </w:rPr>
        <w:t>הר"ם</w:t>
      </w:r>
      <w:proofErr w:type="spellEnd"/>
      <w:r>
        <w:rPr>
          <w:rtl/>
        </w:rPr>
        <w:t xml:space="preserve"> ז"ל שאינן </w:t>
      </w:r>
      <w:proofErr w:type="spellStart"/>
      <w:r>
        <w:rPr>
          <w:rtl/>
        </w:rPr>
        <w:t>נמצאין</w:t>
      </w:r>
      <w:proofErr w:type="spellEnd"/>
      <w:r>
        <w:rPr>
          <w:rtl/>
        </w:rPr>
        <w:t xml:space="preserve"> אלא במדברות ואיי הים הרחוקים עד מאד שהן סוף הישוב. אבל כשאפשר </w:t>
      </w:r>
      <w:proofErr w:type="spellStart"/>
      <w:r>
        <w:rPr>
          <w:rtl/>
        </w:rPr>
        <w:t>להמצא</w:t>
      </w:r>
      <w:proofErr w:type="spellEnd"/>
      <w:r>
        <w:rPr>
          <w:rtl/>
        </w:rPr>
        <w:t xml:space="preserve"> </w:t>
      </w:r>
      <w:proofErr w:type="spellStart"/>
      <w:r>
        <w:rPr>
          <w:rtl/>
        </w:rPr>
        <w:t>חוששין</w:t>
      </w:r>
      <w:proofErr w:type="spellEnd"/>
      <w:r>
        <w:rPr>
          <w:rtl/>
        </w:rPr>
        <w:t xml:space="preserve"> למעוט, </w:t>
      </w:r>
      <w:proofErr w:type="spellStart"/>
      <w:r>
        <w:rPr>
          <w:rtl/>
        </w:rPr>
        <w:t>כדאמרינן</w:t>
      </w:r>
      <w:proofErr w:type="spellEnd"/>
      <w:r>
        <w:rPr>
          <w:rtl/>
        </w:rPr>
        <w:t xml:space="preserve"> גבי בהמה (נ"ט) בהיה הולך במדבר ובלבד שיכיר ערוד ואע"פ שהערוד </w:t>
      </w:r>
      <w:proofErr w:type="spellStart"/>
      <w:r>
        <w:rPr>
          <w:rtl/>
        </w:rPr>
        <w:t>מעוטא</w:t>
      </w:r>
      <w:proofErr w:type="spellEnd"/>
      <w:r>
        <w:rPr>
          <w:rtl/>
        </w:rPr>
        <w:t xml:space="preserve"> </w:t>
      </w:r>
      <w:proofErr w:type="spellStart"/>
      <w:r>
        <w:rPr>
          <w:rtl/>
        </w:rPr>
        <w:t>דמעוטא</w:t>
      </w:r>
      <w:proofErr w:type="spellEnd"/>
      <w:r>
        <w:rPr>
          <w:rtl/>
        </w:rPr>
        <w:t xml:space="preserve"> לגבי שאר בהמות טהורות. ובעלמא אין </w:t>
      </w:r>
      <w:proofErr w:type="spellStart"/>
      <w:r>
        <w:rPr>
          <w:rtl/>
        </w:rPr>
        <w:t>חוששין</w:t>
      </w:r>
      <w:proofErr w:type="spellEnd"/>
      <w:r>
        <w:rPr>
          <w:rtl/>
        </w:rPr>
        <w:t xml:space="preserve"> למעוט, </w:t>
      </w:r>
      <w:proofErr w:type="spellStart"/>
      <w:r>
        <w:rPr>
          <w:rtl/>
        </w:rPr>
        <w:t>כדאמרינן</w:t>
      </w:r>
      <w:proofErr w:type="spellEnd"/>
      <w:r>
        <w:rPr>
          <w:rtl/>
        </w:rPr>
        <w:t xml:space="preserve"> (ס"ג:) גבי בצים </w:t>
      </w:r>
      <w:proofErr w:type="spellStart"/>
      <w:r>
        <w:rPr>
          <w:rtl/>
        </w:rPr>
        <w:t>לוקחין</w:t>
      </w:r>
      <w:proofErr w:type="spellEnd"/>
      <w:r>
        <w:rPr>
          <w:rtl/>
        </w:rPr>
        <w:t xml:space="preserve"> בצים בכל מקום ואין </w:t>
      </w:r>
      <w:proofErr w:type="spellStart"/>
      <w:r>
        <w:rPr>
          <w:rtl/>
        </w:rPr>
        <w:t>חוששין</w:t>
      </w:r>
      <w:proofErr w:type="spellEnd"/>
      <w:r>
        <w:rPr>
          <w:rtl/>
        </w:rPr>
        <w:t xml:space="preserve"> לא משום נבלות ולא משום טרפות. וההיא דלא לישפי </w:t>
      </w:r>
      <w:proofErr w:type="spellStart"/>
      <w:r>
        <w:rPr>
          <w:rtl/>
        </w:rPr>
        <w:t>שכרא</w:t>
      </w:r>
      <w:proofErr w:type="spellEnd"/>
      <w:r>
        <w:rPr>
          <w:rtl/>
        </w:rPr>
        <w:t xml:space="preserve"> כיון שהוא רגיל להיות תמיד כן עשו אותו </w:t>
      </w:r>
      <w:proofErr w:type="spellStart"/>
      <w:r>
        <w:rPr>
          <w:rtl/>
        </w:rPr>
        <w:t>כודאי</w:t>
      </w:r>
      <w:proofErr w:type="spellEnd"/>
      <w:r>
        <w:rPr>
          <w:rtl/>
        </w:rPr>
        <w:t xml:space="preserve"> לחוש אפילו כשיש שם ספק אחר. ומה שאמרת שלכך לא הביא הרמב"ם ז"ל עוף הבא בשלשה סימנים בגופו טהור </w:t>
      </w:r>
      <w:proofErr w:type="spellStart"/>
      <w:r>
        <w:rPr>
          <w:rtl/>
        </w:rPr>
        <w:t>וכדתנן</w:t>
      </w:r>
      <w:proofErr w:type="spellEnd"/>
      <w:r>
        <w:rPr>
          <w:rtl/>
        </w:rPr>
        <w:t xml:space="preserve"> </w:t>
      </w:r>
      <w:proofErr w:type="spellStart"/>
      <w:r>
        <w:rPr>
          <w:rtl/>
        </w:rPr>
        <w:t>במתניתין</w:t>
      </w:r>
      <w:proofErr w:type="spellEnd"/>
      <w:r>
        <w:rPr>
          <w:rtl/>
        </w:rPr>
        <w:t xml:space="preserve"> וכו' הוא שאולי נסתפק בחלוף </w:t>
      </w:r>
      <w:proofErr w:type="spellStart"/>
      <w:r>
        <w:rPr>
          <w:rtl/>
        </w:rPr>
        <w:t>נסחאות</w:t>
      </w:r>
      <w:proofErr w:type="spellEnd"/>
      <w:r>
        <w:rPr>
          <w:rtl/>
        </w:rPr>
        <w:t xml:space="preserve"> הגמרא ומפני הספק ההוא לא כתב כן. טוב לומר שברור לו כמו שאמרתי מלומר שנסתפק לו, שא"כ היה לו להזכיר ספקו שחלוק יש בין האסור ודאי לאסור מספק. והדחקים שרמזתי אליהם בפירושי על דברי </w:t>
      </w:r>
      <w:proofErr w:type="spellStart"/>
      <w:r>
        <w:rPr>
          <w:rtl/>
        </w:rPr>
        <w:t>הר"ם</w:t>
      </w:r>
      <w:proofErr w:type="spellEnd"/>
      <w:r>
        <w:rPr>
          <w:rtl/>
        </w:rPr>
        <w:t xml:space="preserve"> ז"ל ואמרת שהם נעדרים לפי הפירוש שזכרת אפשר הוא אבל קם ליה </w:t>
      </w:r>
      <w:proofErr w:type="spellStart"/>
      <w:r>
        <w:rPr>
          <w:rtl/>
        </w:rPr>
        <w:t>בדרבה</w:t>
      </w:r>
      <w:proofErr w:type="spellEnd"/>
      <w:r>
        <w:rPr>
          <w:rtl/>
        </w:rPr>
        <w:t xml:space="preserve"> </w:t>
      </w:r>
      <w:proofErr w:type="spellStart"/>
      <w:r>
        <w:rPr>
          <w:rtl/>
        </w:rPr>
        <w:t>מינייהו</w:t>
      </w:r>
      <w:proofErr w:type="spellEnd"/>
      <w:r>
        <w:rPr>
          <w:rtl/>
        </w:rPr>
        <w:t xml:space="preserve"> בסתירות עצומות.</w:t>
      </w:r>
    </w:p>
    <w:p w14:paraId="354D91DC" w14:textId="6E158574" w:rsidR="00F36A15" w:rsidRDefault="00F36A15" w:rsidP="00F36A15">
      <w:pPr>
        <w:pStyle w:val="Heading2"/>
        <w:rPr>
          <w:rtl/>
        </w:rPr>
      </w:pPr>
      <w:r>
        <w:rPr>
          <w:rFonts w:hint="cs"/>
          <w:rtl/>
        </w:rPr>
        <w:lastRenderedPageBreak/>
        <w:t>זכר יצחק השלם סימן פ</w:t>
      </w:r>
    </w:p>
    <w:p w14:paraId="4AAD9C31" w14:textId="1E7702A6" w:rsidR="00BB5F40" w:rsidRDefault="00BB5F40" w:rsidP="00BB5F40">
      <w:pPr>
        <w:rPr>
          <w:noProof/>
        </w:rPr>
      </w:pPr>
      <w:r w:rsidRPr="00BB5F40">
        <w:drawing>
          <wp:inline distT="0" distB="0" distL="0" distR="0" wp14:anchorId="38571319" wp14:editId="0FFBE910">
            <wp:extent cx="2730500" cy="625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3997" r="49831"/>
                    <a:stretch/>
                  </pic:blipFill>
                  <pic:spPr bwMode="auto">
                    <a:xfrm>
                      <a:off x="0" y="0"/>
                      <a:ext cx="2730500" cy="6254750"/>
                    </a:xfrm>
                    <a:prstGeom prst="rect">
                      <a:avLst/>
                    </a:prstGeom>
                    <a:ln>
                      <a:noFill/>
                    </a:ln>
                    <a:extLst>
                      <a:ext uri="{53640926-AAD7-44D8-BBD7-CCE9431645EC}">
                        <a14:shadowObscured xmlns:a14="http://schemas.microsoft.com/office/drawing/2010/main"/>
                      </a:ext>
                    </a:extLst>
                  </pic:spPr>
                </pic:pic>
              </a:graphicData>
            </a:graphic>
          </wp:inline>
        </w:drawing>
      </w:r>
      <w:r w:rsidR="00E60C05" w:rsidRPr="00E60C05">
        <w:rPr>
          <w:noProof/>
        </w:rPr>
        <w:t xml:space="preserve"> </w:t>
      </w:r>
      <w:r w:rsidR="00E60C05">
        <w:rPr>
          <w:noProof/>
        </w:rPr>
        <w:t xml:space="preserve"> </w:t>
      </w:r>
      <w:r w:rsidR="00E60C05" w:rsidRPr="00E60C05">
        <w:drawing>
          <wp:inline distT="0" distB="0" distL="0" distR="0" wp14:anchorId="20436CFB" wp14:editId="4C35F820">
            <wp:extent cx="2743200" cy="278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9511" t="3704" r="46" b="62423"/>
                    <a:stretch/>
                  </pic:blipFill>
                  <pic:spPr bwMode="auto">
                    <a:xfrm>
                      <a:off x="0" y="0"/>
                      <a:ext cx="2743200" cy="2787650"/>
                    </a:xfrm>
                    <a:prstGeom prst="rect">
                      <a:avLst/>
                    </a:prstGeom>
                    <a:ln>
                      <a:noFill/>
                    </a:ln>
                    <a:extLst>
                      <a:ext uri="{53640926-AAD7-44D8-BBD7-CCE9431645EC}">
                        <a14:shadowObscured xmlns:a14="http://schemas.microsoft.com/office/drawing/2010/main"/>
                      </a:ext>
                    </a:extLst>
                  </pic:spPr>
                </pic:pic>
              </a:graphicData>
            </a:graphic>
          </wp:inline>
        </w:drawing>
      </w:r>
      <w:r w:rsidR="00E60C05">
        <w:rPr>
          <w:noProof/>
        </w:rPr>
        <w:t xml:space="preserve">    </w:t>
      </w:r>
    </w:p>
    <w:p w14:paraId="2CD0DA57" w14:textId="77777777" w:rsidR="000609A5" w:rsidRDefault="000609A5" w:rsidP="000609A5">
      <w:pPr>
        <w:pStyle w:val="Heading2"/>
        <w:rPr>
          <w:rtl/>
        </w:rPr>
      </w:pPr>
      <w:r>
        <w:rPr>
          <w:rtl/>
        </w:rPr>
        <w:t>שו"ת הר צבי יורה דעה סימן עד</w:t>
      </w:r>
    </w:p>
    <w:p w14:paraId="63550F73" w14:textId="77777777" w:rsidR="000609A5" w:rsidRDefault="000609A5" w:rsidP="000609A5">
      <w:pPr>
        <w:rPr>
          <w:rtl/>
        </w:rPr>
      </w:pPr>
      <w:r>
        <w:rPr>
          <w:rtl/>
        </w:rPr>
        <w:t xml:space="preserve">ומה שהעיר </w:t>
      </w:r>
      <w:proofErr w:type="spellStart"/>
      <w:r>
        <w:rPr>
          <w:rtl/>
        </w:rPr>
        <w:t>כת"ר</w:t>
      </w:r>
      <w:proofErr w:type="spellEnd"/>
      <w:r>
        <w:rPr>
          <w:rtl/>
        </w:rPr>
        <w:t xml:space="preserve">, </w:t>
      </w:r>
      <w:proofErr w:type="spellStart"/>
      <w:r>
        <w:rPr>
          <w:rtl/>
        </w:rPr>
        <w:t>לענין</w:t>
      </w:r>
      <w:proofErr w:type="spellEnd"/>
      <w:r>
        <w:rPr>
          <w:rtl/>
        </w:rPr>
        <w:t xml:space="preserve"> החשש דילמא ביצי עוף טמא הם, שאין לסמוך בזה על הרוב, משום שאין לסמוך על הרוב לברר את המין, ומצד המצות עשה </w:t>
      </w:r>
      <w:proofErr w:type="spellStart"/>
      <w:r>
        <w:rPr>
          <w:rtl/>
        </w:rPr>
        <w:t>דהבדלתם</w:t>
      </w:r>
      <w:proofErr w:type="spellEnd"/>
      <w:r>
        <w:rPr>
          <w:rtl/>
        </w:rPr>
        <w:t xml:space="preserve"> כמ"ש </w:t>
      </w:r>
      <w:proofErr w:type="spellStart"/>
      <w:r>
        <w:rPr>
          <w:rtl/>
        </w:rPr>
        <w:t>הריב"ש</w:t>
      </w:r>
      <w:proofErr w:type="spellEnd"/>
      <w:r>
        <w:rPr>
          <w:rtl/>
        </w:rPr>
        <w:t xml:space="preserve"> (בסימן קצב) </w:t>
      </w:r>
      <w:proofErr w:type="spellStart"/>
      <w:r>
        <w:rPr>
          <w:rtl/>
        </w:rPr>
        <w:t>לענין</w:t>
      </w:r>
      <w:proofErr w:type="spellEnd"/>
      <w:r>
        <w:rPr>
          <w:rtl/>
        </w:rPr>
        <w:t xml:space="preserve"> סימני טהרה בבהמה חיה ועוף שאין לסמוך בזה על הרוב </w:t>
      </w:r>
      <w:proofErr w:type="spellStart"/>
      <w:r>
        <w:rPr>
          <w:rtl/>
        </w:rPr>
        <w:t>וכו</w:t>
      </w:r>
      <w:proofErr w:type="spellEnd"/>
      <w:r>
        <w:rPr>
          <w:rtl/>
        </w:rPr>
        <w:t>', יש להשיב ע"ז מכמה טעמים.</w:t>
      </w:r>
      <w:r>
        <w:rPr>
          <w:rFonts w:ascii="Cambria" w:hAnsi="Cambria" w:cs="Cambria" w:hint="cs"/>
          <w:rtl/>
        </w:rPr>
        <w:t> </w:t>
      </w:r>
    </w:p>
    <w:p w14:paraId="513E926E" w14:textId="77777777" w:rsidR="000609A5" w:rsidRDefault="000609A5" w:rsidP="000609A5">
      <w:pPr>
        <w:rPr>
          <w:rtl/>
        </w:rPr>
      </w:pPr>
      <w:r>
        <w:rPr>
          <w:rFonts w:ascii="Cambria" w:hAnsi="Cambria" w:cs="Cambria" w:hint="cs"/>
          <w:rtl/>
        </w:rPr>
        <w:t> </w:t>
      </w:r>
      <w:r>
        <w:rPr>
          <w:rtl/>
        </w:rPr>
        <w:t>(</w:t>
      </w:r>
      <w:r>
        <w:rPr>
          <w:rFonts w:ascii="Hadassah Friedlaender" w:hAnsi="Hadassah Friedlaender" w:hint="cs"/>
          <w:rtl/>
        </w:rPr>
        <w:t>א</w:t>
      </w:r>
      <w:r>
        <w:rPr>
          <w:rtl/>
        </w:rPr>
        <w:t xml:space="preserve">) </w:t>
      </w:r>
      <w:r>
        <w:rPr>
          <w:rFonts w:ascii="Hadassah Friedlaender" w:hAnsi="Hadassah Friedlaender" w:hint="cs"/>
          <w:rtl/>
        </w:rPr>
        <w:t>לשון</w:t>
      </w:r>
      <w:r>
        <w:rPr>
          <w:rtl/>
        </w:rPr>
        <w:t xml:space="preserve"> </w:t>
      </w:r>
      <w:proofErr w:type="spellStart"/>
      <w:r>
        <w:rPr>
          <w:rtl/>
        </w:rPr>
        <w:t>הריב"ש</w:t>
      </w:r>
      <w:proofErr w:type="spellEnd"/>
      <w:r>
        <w:rPr>
          <w:rtl/>
        </w:rPr>
        <w:t xml:space="preserve"> שם כך הוא: ועוד, כיון שהתורה </w:t>
      </w:r>
      <w:proofErr w:type="spellStart"/>
      <w:r>
        <w:rPr>
          <w:rtl/>
        </w:rPr>
        <w:t>צותה</w:t>
      </w:r>
      <w:proofErr w:type="spellEnd"/>
      <w:r>
        <w:rPr>
          <w:rtl/>
        </w:rPr>
        <w:t xml:space="preserve"> לבדוק </w:t>
      </w:r>
      <w:proofErr w:type="spellStart"/>
      <w:r>
        <w:rPr>
          <w:rtl/>
        </w:rPr>
        <w:t>בסימנין</w:t>
      </w:r>
      <w:proofErr w:type="spellEnd"/>
      <w:r>
        <w:rPr>
          <w:rtl/>
        </w:rPr>
        <w:t xml:space="preserve"> שלא יהיו מכ"ד עופות </w:t>
      </w:r>
      <w:proofErr w:type="spellStart"/>
      <w:r>
        <w:rPr>
          <w:rtl/>
        </w:rPr>
        <w:t>הטמאין</w:t>
      </w:r>
      <w:proofErr w:type="spellEnd"/>
      <w:r>
        <w:rPr>
          <w:rtl/>
        </w:rPr>
        <w:t xml:space="preserve"> וכמו שכתב הרמב"ם ז"ל (בפ"א מהל' מאכלות אסורות), על כרחינו יש לנו לחוש לכל אחד מהן ואפילו </w:t>
      </w:r>
      <w:proofErr w:type="spellStart"/>
      <w:r>
        <w:rPr>
          <w:rtl/>
        </w:rPr>
        <w:t>מיעוטא</w:t>
      </w:r>
      <w:proofErr w:type="spellEnd"/>
      <w:r>
        <w:rPr>
          <w:rtl/>
        </w:rPr>
        <w:t xml:space="preserve">, זולתי לפרס </w:t>
      </w:r>
      <w:proofErr w:type="spellStart"/>
      <w:r>
        <w:rPr>
          <w:rtl/>
        </w:rPr>
        <w:t>ועזניה</w:t>
      </w:r>
      <w:proofErr w:type="spellEnd"/>
      <w:r>
        <w:rPr>
          <w:rtl/>
        </w:rPr>
        <w:t xml:space="preserve"> שאינם נמצאים בישוב כלל, כמ"ש הרמב"ם ז"ל שאינם נמצאים אלא במדבריות רחוקים עד מאד </w:t>
      </w:r>
      <w:r>
        <w:rPr>
          <w:rtl/>
        </w:rPr>
        <w:lastRenderedPageBreak/>
        <w:t xml:space="preserve">שהם סוף הישוב וכו' עכ"ל. הרי שגם </w:t>
      </w:r>
      <w:proofErr w:type="spellStart"/>
      <w:r>
        <w:rPr>
          <w:rtl/>
        </w:rPr>
        <w:t>הריב"ש</w:t>
      </w:r>
      <w:proofErr w:type="spellEnd"/>
      <w:r>
        <w:rPr>
          <w:rtl/>
        </w:rPr>
        <w:t xml:space="preserve"> כתב להוציא מכלל זה פרס </w:t>
      </w:r>
      <w:proofErr w:type="spellStart"/>
      <w:r>
        <w:rPr>
          <w:rtl/>
        </w:rPr>
        <w:t>ועזניה</w:t>
      </w:r>
      <w:proofErr w:type="spellEnd"/>
      <w:r>
        <w:rPr>
          <w:rtl/>
        </w:rPr>
        <w:t xml:space="preserve"> שאינם נמצאים בישוב, וממילא </w:t>
      </w:r>
      <w:proofErr w:type="spellStart"/>
      <w:r>
        <w:rPr>
          <w:rtl/>
        </w:rPr>
        <w:t>י"ל</w:t>
      </w:r>
      <w:proofErr w:type="spellEnd"/>
      <w:r>
        <w:rPr>
          <w:rtl/>
        </w:rPr>
        <w:t xml:space="preserve"> שה"ה </w:t>
      </w:r>
      <w:proofErr w:type="spellStart"/>
      <w:r>
        <w:rPr>
          <w:rtl/>
        </w:rPr>
        <w:t>לענין</w:t>
      </w:r>
      <w:proofErr w:type="spellEnd"/>
      <w:r>
        <w:rPr>
          <w:rtl/>
        </w:rPr>
        <w:t xml:space="preserve"> ביצים בזמנינו שנהגו לקנות בסתם מכל אדם, משום שאין ביצי עוף טמא מצוי בינינו.</w:t>
      </w:r>
      <w:r>
        <w:rPr>
          <w:rFonts w:ascii="Cambria" w:hAnsi="Cambria" w:cs="Cambria" w:hint="cs"/>
          <w:rtl/>
        </w:rPr>
        <w:t> </w:t>
      </w:r>
    </w:p>
    <w:p w14:paraId="68847620" w14:textId="77777777" w:rsidR="000609A5" w:rsidRDefault="000609A5" w:rsidP="000609A5">
      <w:pPr>
        <w:rPr>
          <w:rtl/>
        </w:rPr>
      </w:pPr>
      <w:r>
        <w:rPr>
          <w:rFonts w:ascii="Cambria" w:hAnsi="Cambria" w:cs="Cambria" w:hint="cs"/>
          <w:rtl/>
        </w:rPr>
        <w:t> </w:t>
      </w:r>
      <w:r>
        <w:rPr>
          <w:rtl/>
        </w:rPr>
        <w:t>(</w:t>
      </w:r>
      <w:r>
        <w:rPr>
          <w:rFonts w:ascii="Hadassah Friedlaender" w:hAnsi="Hadassah Friedlaender" w:hint="cs"/>
          <w:rtl/>
        </w:rPr>
        <w:t>ב</w:t>
      </w:r>
      <w:r>
        <w:rPr>
          <w:rtl/>
        </w:rPr>
        <w:t xml:space="preserve">) </w:t>
      </w:r>
      <w:r>
        <w:rPr>
          <w:rFonts w:ascii="Hadassah Friedlaender" w:hAnsi="Hadassah Friedlaender" w:hint="cs"/>
          <w:rtl/>
        </w:rPr>
        <w:t>כוונת</w:t>
      </w:r>
      <w:r>
        <w:rPr>
          <w:rtl/>
        </w:rPr>
        <w:t xml:space="preserve"> </w:t>
      </w:r>
      <w:proofErr w:type="spellStart"/>
      <w:r>
        <w:rPr>
          <w:rFonts w:ascii="Hadassah Friedlaender" w:hAnsi="Hadassah Friedlaender" w:hint="cs"/>
          <w:rtl/>
        </w:rPr>
        <w:t>הריב</w:t>
      </w:r>
      <w:r>
        <w:rPr>
          <w:rtl/>
        </w:rPr>
        <w:t>"</w:t>
      </w:r>
      <w:r>
        <w:rPr>
          <w:rFonts w:ascii="Hadassah Friedlaender" w:hAnsi="Hadassah Friedlaender" w:hint="cs"/>
          <w:rtl/>
        </w:rPr>
        <w:t>ש</w:t>
      </w:r>
      <w:proofErr w:type="spellEnd"/>
      <w:r>
        <w:rPr>
          <w:rtl/>
        </w:rPr>
        <w:t xml:space="preserve"> </w:t>
      </w:r>
      <w:r>
        <w:rPr>
          <w:rFonts w:ascii="Hadassah Friedlaender" w:hAnsi="Hadassah Friedlaender" w:hint="cs"/>
          <w:rtl/>
        </w:rPr>
        <w:t>דלא</w:t>
      </w:r>
      <w:r>
        <w:rPr>
          <w:rtl/>
        </w:rPr>
        <w:t xml:space="preserve"> </w:t>
      </w:r>
      <w:proofErr w:type="spellStart"/>
      <w:r>
        <w:rPr>
          <w:rFonts w:ascii="Hadassah Friedlaender" w:hAnsi="Hadassah Friedlaender" w:hint="cs"/>
          <w:rtl/>
        </w:rPr>
        <w:t>אזלינן</w:t>
      </w:r>
      <w:proofErr w:type="spellEnd"/>
      <w:r>
        <w:rPr>
          <w:rtl/>
        </w:rPr>
        <w:t xml:space="preserve"> </w:t>
      </w:r>
      <w:proofErr w:type="spellStart"/>
      <w:r>
        <w:rPr>
          <w:rFonts w:ascii="Hadassah Friedlaender" w:hAnsi="Hadassah Friedlaender" w:hint="cs"/>
          <w:rtl/>
        </w:rPr>
        <w:t>לענין</w:t>
      </w:r>
      <w:proofErr w:type="spellEnd"/>
      <w:r>
        <w:rPr>
          <w:rtl/>
        </w:rPr>
        <w:t xml:space="preserve"> </w:t>
      </w:r>
      <w:r>
        <w:rPr>
          <w:rFonts w:ascii="Hadassah Friedlaender" w:hAnsi="Hadassah Friedlaender" w:hint="cs"/>
          <w:rtl/>
        </w:rPr>
        <w:t>זה</w:t>
      </w:r>
      <w:r>
        <w:rPr>
          <w:rtl/>
        </w:rPr>
        <w:t xml:space="preserve"> </w:t>
      </w:r>
      <w:r>
        <w:rPr>
          <w:rFonts w:ascii="Hadassah Friedlaender" w:hAnsi="Hadassah Friedlaender" w:hint="cs"/>
          <w:rtl/>
        </w:rPr>
        <w:t>בתר</w:t>
      </w:r>
      <w:r>
        <w:rPr>
          <w:rtl/>
        </w:rPr>
        <w:t xml:space="preserve"> </w:t>
      </w:r>
      <w:proofErr w:type="spellStart"/>
      <w:r>
        <w:rPr>
          <w:rFonts w:ascii="Hadassah Friedlaender" w:hAnsi="Hadassah Friedlaender" w:hint="cs"/>
          <w:rtl/>
        </w:rPr>
        <w:t>רובא</w:t>
      </w:r>
      <w:proofErr w:type="spellEnd"/>
      <w:r>
        <w:rPr>
          <w:rtl/>
        </w:rPr>
        <w:t xml:space="preserve"> הוא, </w:t>
      </w:r>
      <w:proofErr w:type="spellStart"/>
      <w:r>
        <w:rPr>
          <w:rtl/>
        </w:rPr>
        <w:t>מכיון</w:t>
      </w:r>
      <w:proofErr w:type="spellEnd"/>
      <w:r>
        <w:rPr>
          <w:rtl/>
        </w:rPr>
        <w:t xml:space="preserve"> שאמרה תורה והבדלתם, </w:t>
      </w:r>
      <w:proofErr w:type="spellStart"/>
      <w:r>
        <w:rPr>
          <w:rtl/>
        </w:rPr>
        <w:t>שמצוה</w:t>
      </w:r>
      <w:proofErr w:type="spellEnd"/>
      <w:r>
        <w:rPr>
          <w:rtl/>
        </w:rPr>
        <w:t xml:space="preserve"> לבדוק, לכן כל שיש איזה אפשרות שהיא לבדוק, יש חיוב לבדוק ולהבדיל ולא לסמוך בזה על הרוב, (וכן מטין דברי </w:t>
      </w:r>
      <w:proofErr w:type="spellStart"/>
      <w:r>
        <w:rPr>
          <w:rtl/>
        </w:rPr>
        <w:t>הריב"ש</w:t>
      </w:r>
      <w:proofErr w:type="spellEnd"/>
      <w:r>
        <w:rPr>
          <w:rtl/>
        </w:rPr>
        <w:t xml:space="preserve"> בסימן </w:t>
      </w:r>
      <w:proofErr w:type="spellStart"/>
      <w:r>
        <w:rPr>
          <w:rtl/>
        </w:rPr>
        <w:t>קצא</w:t>
      </w:r>
      <w:proofErr w:type="spellEnd"/>
      <w:r>
        <w:rPr>
          <w:rtl/>
        </w:rPr>
        <w:t>), אבל במקום שכבר אזלא כל אפשרות שהיא לבדוק, הולכים גם בזה אחר הרוב.</w:t>
      </w:r>
      <w:r>
        <w:rPr>
          <w:rFonts w:ascii="Cambria" w:hAnsi="Cambria" w:cs="Cambria" w:hint="cs"/>
          <w:rtl/>
        </w:rPr>
        <w:t> </w:t>
      </w:r>
    </w:p>
    <w:p w14:paraId="3CB4A69B" w14:textId="77777777" w:rsidR="000609A5" w:rsidRDefault="000609A5" w:rsidP="000609A5">
      <w:pPr>
        <w:rPr>
          <w:rtl/>
        </w:rPr>
      </w:pPr>
      <w:r>
        <w:rPr>
          <w:rFonts w:ascii="Cambria" w:hAnsi="Cambria" w:cs="Cambria" w:hint="cs"/>
          <w:rtl/>
        </w:rPr>
        <w:t> </w:t>
      </w:r>
      <w:r>
        <w:rPr>
          <w:rtl/>
        </w:rPr>
        <w:t>(</w:t>
      </w:r>
      <w:r>
        <w:rPr>
          <w:rFonts w:ascii="Hadassah Friedlaender" w:hAnsi="Hadassah Friedlaender" w:hint="cs"/>
          <w:rtl/>
        </w:rPr>
        <w:t>ג</w:t>
      </w:r>
      <w:r>
        <w:rPr>
          <w:rtl/>
        </w:rPr>
        <w:t xml:space="preserve">) </w:t>
      </w:r>
      <w:proofErr w:type="spellStart"/>
      <w:r>
        <w:rPr>
          <w:rFonts w:ascii="Hadassah Friedlaender" w:hAnsi="Hadassah Friedlaender" w:hint="cs"/>
          <w:rtl/>
        </w:rPr>
        <w:t>י</w:t>
      </w:r>
      <w:r>
        <w:rPr>
          <w:rtl/>
        </w:rPr>
        <w:t>"</w:t>
      </w:r>
      <w:r>
        <w:rPr>
          <w:rFonts w:ascii="Hadassah Friedlaender" w:hAnsi="Hadassah Friedlaender" w:hint="cs"/>
          <w:rtl/>
        </w:rPr>
        <w:t>ל</w:t>
      </w:r>
      <w:proofErr w:type="spellEnd"/>
      <w:r>
        <w:rPr>
          <w:rtl/>
        </w:rPr>
        <w:t xml:space="preserve"> </w:t>
      </w:r>
      <w:r>
        <w:rPr>
          <w:rFonts w:ascii="Hadassah Friedlaender" w:hAnsi="Hadassah Friedlaender" w:hint="cs"/>
          <w:rtl/>
        </w:rPr>
        <w:t>שדברי</w:t>
      </w:r>
      <w:r>
        <w:rPr>
          <w:rtl/>
        </w:rPr>
        <w:t xml:space="preserve"> </w:t>
      </w:r>
      <w:proofErr w:type="spellStart"/>
      <w:r>
        <w:rPr>
          <w:rFonts w:ascii="Hadassah Friedlaender" w:hAnsi="Hadassah Friedlaender" w:hint="cs"/>
          <w:rtl/>
        </w:rPr>
        <w:t>הריב</w:t>
      </w:r>
      <w:r>
        <w:rPr>
          <w:rtl/>
        </w:rPr>
        <w:t>"</w:t>
      </w:r>
      <w:r>
        <w:rPr>
          <w:rFonts w:ascii="Hadassah Friedlaender" w:hAnsi="Hadassah Friedlaender" w:hint="cs"/>
          <w:rtl/>
        </w:rPr>
        <w:t>ש</w:t>
      </w:r>
      <w:proofErr w:type="spellEnd"/>
      <w:r>
        <w:rPr>
          <w:rtl/>
        </w:rPr>
        <w:t xml:space="preserve"> </w:t>
      </w:r>
      <w:r>
        <w:rPr>
          <w:rFonts w:ascii="Hadassah Friedlaender" w:hAnsi="Hadassah Friedlaender" w:hint="cs"/>
          <w:rtl/>
        </w:rPr>
        <w:t>שם</w:t>
      </w:r>
      <w:r>
        <w:rPr>
          <w:rtl/>
        </w:rPr>
        <w:t xml:space="preserve">, </w:t>
      </w:r>
      <w:r>
        <w:rPr>
          <w:rFonts w:ascii="Hadassah Friedlaender" w:hAnsi="Hadassah Friedlaender" w:hint="cs"/>
          <w:rtl/>
        </w:rPr>
        <w:t>הם</w:t>
      </w:r>
      <w:r>
        <w:rPr>
          <w:rtl/>
        </w:rPr>
        <w:t xml:space="preserve"> </w:t>
      </w:r>
      <w:r>
        <w:rPr>
          <w:rFonts w:ascii="Hadassah Friedlaender" w:hAnsi="Hadassah Friedlaender" w:hint="cs"/>
          <w:rtl/>
        </w:rPr>
        <w:t>ר</w:t>
      </w:r>
      <w:r>
        <w:rPr>
          <w:rtl/>
        </w:rPr>
        <w:t xml:space="preserve">ק לגבי קביעת המין עצמו ע"י הרוב. שעל זה אמרה תורה והבדלתם, לקבוע את המין ע"פ סימני טהרה, ולכן אין </w:t>
      </w:r>
      <w:proofErr w:type="spellStart"/>
      <w:r>
        <w:rPr>
          <w:rtl/>
        </w:rPr>
        <w:t>סומכין</w:t>
      </w:r>
      <w:proofErr w:type="spellEnd"/>
      <w:r>
        <w:rPr>
          <w:rtl/>
        </w:rPr>
        <w:t xml:space="preserve"> בזה על הרוב, אבל גבי ביצים שאין הדיון לקבוע את המין, אלא הספק הוא אם באו מעוף הקבוע שהוא טהור או מעוף הקבוע שהוא טמא, הוא דומה לשאר </w:t>
      </w:r>
      <w:proofErr w:type="spellStart"/>
      <w:r>
        <w:rPr>
          <w:rtl/>
        </w:rPr>
        <w:t>איסורין</w:t>
      </w:r>
      <w:proofErr w:type="spellEnd"/>
      <w:r>
        <w:rPr>
          <w:rtl/>
        </w:rPr>
        <w:t xml:space="preserve"> שהולכים בזה אחר הרוב.</w:t>
      </w:r>
      <w:r>
        <w:rPr>
          <w:rFonts w:ascii="Cambria" w:hAnsi="Cambria" w:cs="Cambria" w:hint="cs"/>
          <w:rtl/>
        </w:rPr>
        <w:t> </w:t>
      </w:r>
    </w:p>
    <w:p w14:paraId="7968613F" w14:textId="77777777" w:rsidR="000609A5" w:rsidRDefault="000609A5" w:rsidP="000609A5">
      <w:pPr>
        <w:rPr>
          <w:rtl/>
        </w:rPr>
      </w:pPr>
      <w:r>
        <w:rPr>
          <w:rFonts w:ascii="Cambria" w:hAnsi="Cambria" w:cs="Cambria" w:hint="cs"/>
          <w:rtl/>
        </w:rPr>
        <w:t> </w:t>
      </w:r>
      <w:r>
        <w:rPr>
          <w:rtl/>
        </w:rPr>
        <w:t>(</w:t>
      </w:r>
      <w:r>
        <w:rPr>
          <w:rFonts w:ascii="Hadassah Friedlaender" w:hAnsi="Hadassah Friedlaender" w:hint="cs"/>
          <w:rtl/>
        </w:rPr>
        <w:t>ד</w:t>
      </w:r>
      <w:r>
        <w:rPr>
          <w:rtl/>
        </w:rPr>
        <w:t xml:space="preserve">) </w:t>
      </w:r>
      <w:r>
        <w:rPr>
          <w:rFonts w:ascii="Hadassah Friedlaender" w:hAnsi="Hadassah Friedlaender" w:hint="cs"/>
          <w:rtl/>
        </w:rPr>
        <w:t>לא</w:t>
      </w:r>
      <w:r>
        <w:rPr>
          <w:rtl/>
        </w:rPr>
        <w:t xml:space="preserve"> </w:t>
      </w:r>
      <w:r>
        <w:rPr>
          <w:rFonts w:ascii="Hadassah Friedlaender" w:hAnsi="Hadassah Friedlaender" w:hint="cs"/>
          <w:rtl/>
        </w:rPr>
        <w:t>מצאנו</w:t>
      </w:r>
      <w:r>
        <w:rPr>
          <w:rtl/>
        </w:rPr>
        <w:t xml:space="preserve"> </w:t>
      </w:r>
      <w:r>
        <w:rPr>
          <w:rFonts w:ascii="Hadassah Friedlaender" w:hAnsi="Hadassah Friedlaender" w:hint="cs"/>
          <w:rtl/>
        </w:rPr>
        <w:t>עשה</w:t>
      </w:r>
      <w:r>
        <w:rPr>
          <w:rtl/>
        </w:rPr>
        <w:t xml:space="preserve"> </w:t>
      </w:r>
      <w:proofErr w:type="spellStart"/>
      <w:r>
        <w:rPr>
          <w:rFonts w:ascii="Hadassah Friedlaender" w:hAnsi="Hadassah Friedlaender" w:hint="cs"/>
          <w:rtl/>
        </w:rPr>
        <w:t>דהבדלתם</w:t>
      </w:r>
      <w:proofErr w:type="spellEnd"/>
      <w:r>
        <w:rPr>
          <w:rtl/>
        </w:rPr>
        <w:t xml:space="preserve"> </w:t>
      </w:r>
      <w:r>
        <w:rPr>
          <w:rFonts w:ascii="Hadassah Friedlaender" w:hAnsi="Hadassah Friedlaender" w:hint="cs"/>
          <w:rtl/>
        </w:rPr>
        <w:t>אלא</w:t>
      </w:r>
      <w:r>
        <w:rPr>
          <w:rtl/>
        </w:rPr>
        <w:t xml:space="preserve"> </w:t>
      </w:r>
      <w:r>
        <w:rPr>
          <w:rFonts w:ascii="Hadassah Friedlaender" w:hAnsi="Hadassah Friedlaender" w:hint="cs"/>
          <w:rtl/>
        </w:rPr>
        <w:t>בגוף</w:t>
      </w:r>
      <w:r>
        <w:rPr>
          <w:rtl/>
        </w:rPr>
        <w:t xml:space="preserve"> </w:t>
      </w:r>
      <w:r>
        <w:rPr>
          <w:rFonts w:ascii="Hadassah Friedlaender" w:hAnsi="Hadassah Friedlaender" w:hint="cs"/>
          <w:rtl/>
        </w:rPr>
        <w:t>הבהמה</w:t>
      </w:r>
      <w:r>
        <w:rPr>
          <w:rtl/>
        </w:rPr>
        <w:t xml:space="preserve">, </w:t>
      </w:r>
      <w:r>
        <w:rPr>
          <w:rFonts w:ascii="Hadassah Friedlaender" w:hAnsi="Hadassah Friedlaender" w:hint="cs"/>
          <w:rtl/>
        </w:rPr>
        <w:t>חיה</w:t>
      </w:r>
      <w:r>
        <w:rPr>
          <w:rtl/>
        </w:rPr>
        <w:t xml:space="preserve"> </w:t>
      </w:r>
      <w:r>
        <w:rPr>
          <w:rFonts w:ascii="Hadassah Friedlaender" w:hAnsi="Hadassah Friedlaender" w:hint="cs"/>
          <w:rtl/>
        </w:rPr>
        <w:t>והעוף</w:t>
      </w:r>
      <w:r>
        <w:rPr>
          <w:rtl/>
        </w:rPr>
        <w:t xml:space="preserve"> </w:t>
      </w:r>
      <w:r>
        <w:rPr>
          <w:rFonts w:ascii="Hadassah Friedlaender" w:hAnsi="Hadassah Friedlaender" w:hint="cs"/>
          <w:rtl/>
        </w:rPr>
        <w:t>אבל</w:t>
      </w:r>
      <w:r>
        <w:rPr>
          <w:rtl/>
        </w:rPr>
        <w:t xml:space="preserve"> </w:t>
      </w:r>
      <w:r>
        <w:rPr>
          <w:rFonts w:ascii="Hadassah Friedlaender" w:hAnsi="Hadassah Friedlaender" w:hint="cs"/>
          <w:rtl/>
        </w:rPr>
        <w:t>לא</w:t>
      </w:r>
      <w:r>
        <w:rPr>
          <w:rtl/>
        </w:rPr>
        <w:t xml:space="preserve"> </w:t>
      </w:r>
      <w:r>
        <w:rPr>
          <w:rFonts w:ascii="Hadassah Friedlaender" w:hAnsi="Hadassah Friedlaender" w:hint="cs"/>
          <w:rtl/>
        </w:rPr>
        <w:t>על</w:t>
      </w:r>
      <w:r>
        <w:rPr>
          <w:rtl/>
        </w:rPr>
        <w:t xml:space="preserve"> </w:t>
      </w:r>
      <w:r>
        <w:rPr>
          <w:rFonts w:ascii="Hadassah Friedlaender" w:hAnsi="Hadassah Friedlaender" w:hint="cs"/>
          <w:rtl/>
        </w:rPr>
        <w:t>היוצא</w:t>
      </w:r>
      <w:r>
        <w:rPr>
          <w:rtl/>
        </w:rPr>
        <w:t xml:space="preserve"> </w:t>
      </w:r>
      <w:r>
        <w:rPr>
          <w:rFonts w:ascii="Hadassah Friedlaender" w:hAnsi="Hadassah Friedlaender" w:hint="cs"/>
          <w:rtl/>
        </w:rPr>
        <w:t>מהם</w:t>
      </w:r>
      <w:r>
        <w:rPr>
          <w:rtl/>
        </w:rPr>
        <w:t xml:space="preserve"> </w:t>
      </w:r>
      <w:r>
        <w:rPr>
          <w:rFonts w:ascii="Hadassah Friedlaender" w:hAnsi="Hadassah Friedlaender" w:hint="cs"/>
          <w:rtl/>
        </w:rPr>
        <w:t>וי</w:t>
      </w:r>
      <w:r>
        <w:rPr>
          <w:rtl/>
        </w:rPr>
        <w:t>"</w:t>
      </w:r>
      <w:r>
        <w:rPr>
          <w:rFonts w:ascii="Hadassah Friedlaender" w:hAnsi="Hadassah Friedlaender" w:hint="cs"/>
          <w:rtl/>
        </w:rPr>
        <w:t>ל</w:t>
      </w:r>
      <w:r>
        <w:rPr>
          <w:rtl/>
        </w:rPr>
        <w:t xml:space="preserve"> </w:t>
      </w:r>
      <w:r>
        <w:rPr>
          <w:rFonts w:ascii="Hadassah Friedlaender" w:hAnsi="Hadassah Friedlaender" w:hint="cs"/>
          <w:rtl/>
        </w:rPr>
        <w:t>שיוצא</w:t>
      </w:r>
      <w:r>
        <w:rPr>
          <w:rtl/>
        </w:rPr>
        <w:t xml:space="preserve"> </w:t>
      </w:r>
      <w:r>
        <w:rPr>
          <w:rFonts w:ascii="Hadassah Friedlaender" w:hAnsi="Hadassah Friedlaender" w:hint="cs"/>
          <w:rtl/>
        </w:rPr>
        <w:t>מן</w:t>
      </w:r>
      <w:r>
        <w:rPr>
          <w:rtl/>
        </w:rPr>
        <w:t xml:space="preserve"> </w:t>
      </w:r>
      <w:r>
        <w:rPr>
          <w:rFonts w:ascii="Hadassah Friedlaender" w:hAnsi="Hadassah Friedlaender" w:hint="cs"/>
          <w:rtl/>
        </w:rPr>
        <w:t>הטמא</w:t>
      </w:r>
      <w:r>
        <w:rPr>
          <w:rtl/>
        </w:rPr>
        <w:t xml:space="preserve"> </w:t>
      </w:r>
      <w:r>
        <w:rPr>
          <w:rFonts w:ascii="Hadassah Friedlaender" w:hAnsi="Hadassah Friedlaender" w:hint="cs"/>
          <w:rtl/>
        </w:rPr>
        <w:t>שאסרה</w:t>
      </w:r>
      <w:r>
        <w:rPr>
          <w:rtl/>
        </w:rPr>
        <w:t xml:space="preserve"> </w:t>
      </w:r>
      <w:r>
        <w:rPr>
          <w:rFonts w:ascii="Hadassah Friedlaender" w:hAnsi="Hadassah Friedlaender" w:hint="cs"/>
          <w:rtl/>
        </w:rPr>
        <w:t>תורה</w:t>
      </w:r>
      <w:r>
        <w:rPr>
          <w:rtl/>
        </w:rPr>
        <w:t xml:space="preserve"> </w:t>
      </w:r>
      <w:r>
        <w:rPr>
          <w:rFonts w:ascii="Hadassah Friedlaender" w:hAnsi="Hadassah Friedlaender" w:hint="cs"/>
          <w:rtl/>
        </w:rPr>
        <w:t>לא</w:t>
      </w:r>
      <w:r>
        <w:rPr>
          <w:rtl/>
        </w:rPr>
        <w:t xml:space="preserve"> </w:t>
      </w:r>
      <w:proofErr w:type="spellStart"/>
      <w:r>
        <w:rPr>
          <w:rFonts w:ascii="Hadassah Friedlaender" w:hAnsi="Hadassah Friedlaender" w:hint="cs"/>
          <w:rtl/>
        </w:rPr>
        <w:t>עשאתו</w:t>
      </w:r>
      <w:proofErr w:type="spellEnd"/>
      <w:r>
        <w:rPr>
          <w:rtl/>
        </w:rPr>
        <w:t xml:space="preserve"> </w:t>
      </w:r>
      <w:r>
        <w:rPr>
          <w:rFonts w:ascii="Hadassah Friedlaender" w:hAnsi="Hadassah Friedlaender" w:hint="cs"/>
          <w:rtl/>
        </w:rPr>
        <w:t>כחלק</w:t>
      </w:r>
      <w:r>
        <w:rPr>
          <w:rtl/>
        </w:rPr>
        <w:t xml:space="preserve"> </w:t>
      </w:r>
      <w:r>
        <w:rPr>
          <w:rFonts w:ascii="Hadassah Friedlaender" w:hAnsi="Hadassah Friedlaender" w:hint="cs"/>
          <w:rtl/>
        </w:rPr>
        <w:t>מן</w:t>
      </w:r>
      <w:r>
        <w:rPr>
          <w:rtl/>
        </w:rPr>
        <w:t xml:space="preserve"> </w:t>
      </w:r>
      <w:r>
        <w:rPr>
          <w:rFonts w:ascii="Hadassah Friedlaender" w:hAnsi="Hadassah Friedlaender" w:hint="cs"/>
          <w:rtl/>
        </w:rPr>
        <w:t>הטמא</w:t>
      </w:r>
      <w:r>
        <w:rPr>
          <w:rtl/>
        </w:rPr>
        <w:t xml:space="preserve"> </w:t>
      </w:r>
      <w:r>
        <w:rPr>
          <w:rFonts w:ascii="Hadassah Friedlaender" w:hAnsi="Hadassah Friedlaender" w:hint="cs"/>
          <w:rtl/>
        </w:rPr>
        <w:t>וכגופו</w:t>
      </w:r>
      <w:r>
        <w:rPr>
          <w:rtl/>
        </w:rPr>
        <w:t xml:space="preserve"> </w:t>
      </w:r>
      <w:r>
        <w:rPr>
          <w:rFonts w:ascii="Hadassah Friedlaender" w:hAnsi="Hadassah Friedlaender" w:hint="cs"/>
          <w:rtl/>
        </w:rPr>
        <w:t>ממש</w:t>
      </w:r>
      <w:r>
        <w:rPr>
          <w:rtl/>
        </w:rPr>
        <w:t xml:space="preserve">, </w:t>
      </w:r>
      <w:r>
        <w:rPr>
          <w:rFonts w:ascii="Hadassah Friedlaender" w:hAnsi="Hadassah Friedlaender" w:hint="cs"/>
          <w:rtl/>
        </w:rPr>
        <w:t>אלא</w:t>
      </w:r>
      <w:r>
        <w:rPr>
          <w:rtl/>
        </w:rPr>
        <w:t xml:space="preserve"> </w:t>
      </w:r>
      <w:r>
        <w:rPr>
          <w:rFonts w:ascii="Hadassah Friedlaender" w:hAnsi="Hadassah Friedlaender" w:hint="cs"/>
          <w:rtl/>
        </w:rPr>
        <w:t>שהוא</w:t>
      </w:r>
      <w:r>
        <w:rPr>
          <w:rtl/>
        </w:rPr>
        <w:t xml:space="preserve"> </w:t>
      </w:r>
      <w:r>
        <w:rPr>
          <w:rFonts w:ascii="Hadassah Friedlaender" w:hAnsi="Hadassah Friedlaender" w:hint="cs"/>
          <w:rtl/>
        </w:rPr>
        <w:t>איסור</w:t>
      </w:r>
      <w:r>
        <w:rPr>
          <w:rtl/>
        </w:rPr>
        <w:t xml:space="preserve"> </w:t>
      </w:r>
      <w:r>
        <w:rPr>
          <w:rFonts w:ascii="Hadassah Friedlaender" w:hAnsi="Hadassah Friedlaender" w:hint="cs"/>
          <w:rtl/>
        </w:rPr>
        <w:t>כללי</w:t>
      </w:r>
      <w:r>
        <w:rPr>
          <w:rtl/>
        </w:rPr>
        <w:t xml:space="preserve"> </w:t>
      </w:r>
      <w:r>
        <w:rPr>
          <w:rFonts w:ascii="Hadassah Friedlaender" w:hAnsi="Hadassah Friedlaender" w:hint="cs"/>
          <w:rtl/>
        </w:rPr>
        <w:t>בפני</w:t>
      </w:r>
      <w:r>
        <w:rPr>
          <w:rtl/>
        </w:rPr>
        <w:t xml:space="preserve"> </w:t>
      </w:r>
      <w:r>
        <w:rPr>
          <w:rFonts w:ascii="Hadassah Friedlaender" w:hAnsi="Hadassah Friedlaender" w:hint="cs"/>
          <w:rtl/>
        </w:rPr>
        <w:t>עצמו</w:t>
      </w:r>
      <w:r>
        <w:rPr>
          <w:rtl/>
        </w:rPr>
        <w:t xml:space="preserve"> </w:t>
      </w:r>
      <w:r>
        <w:rPr>
          <w:rFonts w:ascii="Hadassah Friedlaender" w:hAnsi="Hadassah Friedlaender" w:hint="cs"/>
          <w:rtl/>
        </w:rPr>
        <w:t>שכל</w:t>
      </w:r>
      <w:r>
        <w:rPr>
          <w:rtl/>
        </w:rPr>
        <w:t xml:space="preserve"> </w:t>
      </w:r>
      <w:r>
        <w:rPr>
          <w:rFonts w:ascii="Hadassah Friedlaender" w:hAnsi="Hadassah Friedlaender" w:hint="cs"/>
          <w:rtl/>
        </w:rPr>
        <w:t>הבא</w:t>
      </w:r>
      <w:r>
        <w:rPr>
          <w:rtl/>
        </w:rPr>
        <w:t xml:space="preserve"> </w:t>
      </w:r>
      <w:r>
        <w:rPr>
          <w:rFonts w:ascii="Hadassah Friedlaender" w:hAnsi="Hadassah Friedlaender" w:hint="cs"/>
          <w:rtl/>
        </w:rPr>
        <w:t>מן</w:t>
      </w:r>
      <w:r>
        <w:rPr>
          <w:rtl/>
        </w:rPr>
        <w:t xml:space="preserve"> </w:t>
      </w:r>
      <w:r>
        <w:rPr>
          <w:rFonts w:ascii="Hadassah Friedlaender" w:hAnsi="Hadassah Friedlaender" w:hint="cs"/>
          <w:rtl/>
        </w:rPr>
        <w:t>הטמא</w:t>
      </w:r>
      <w:r>
        <w:rPr>
          <w:rtl/>
        </w:rPr>
        <w:t xml:space="preserve"> </w:t>
      </w:r>
      <w:r>
        <w:rPr>
          <w:rFonts w:ascii="Hadassah Friedlaender" w:hAnsi="Hadassah Friedlaender" w:hint="cs"/>
          <w:rtl/>
        </w:rPr>
        <w:t>הוא</w:t>
      </w:r>
      <w:r>
        <w:rPr>
          <w:rtl/>
        </w:rPr>
        <w:t xml:space="preserve"> </w:t>
      </w:r>
      <w:r>
        <w:rPr>
          <w:rFonts w:ascii="Hadassah Friedlaender" w:hAnsi="Hadassah Friedlaender" w:hint="cs"/>
          <w:rtl/>
        </w:rPr>
        <w:t>אסור</w:t>
      </w:r>
      <w:r>
        <w:rPr>
          <w:rtl/>
        </w:rPr>
        <w:t xml:space="preserve">. </w:t>
      </w:r>
      <w:r>
        <w:rPr>
          <w:rFonts w:ascii="Hadassah Friedlaender" w:hAnsi="Hadassah Friedlaender" w:hint="cs"/>
          <w:rtl/>
        </w:rPr>
        <w:t>ועוד</w:t>
      </w:r>
      <w:r>
        <w:rPr>
          <w:rtl/>
        </w:rPr>
        <w:t xml:space="preserve"> </w:t>
      </w:r>
      <w:r>
        <w:rPr>
          <w:rFonts w:ascii="Hadassah Friedlaender" w:hAnsi="Hadassah Friedlaender" w:hint="cs"/>
          <w:rtl/>
        </w:rPr>
        <w:t>שהבדלתם</w:t>
      </w:r>
      <w:r>
        <w:rPr>
          <w:rtl/>
        </w:rPr>
        <w:t xml:space="preserve"> </w:t>
      </w:r>
      <w:r>
        <w:rPr>
          <w:rFonts w:ascii="Hadassah Friedlaender" w:hAnsi="Hadassah Friedlaender" w:hint="cs"/>
          <w:rtl/>
        </w:rPr>
        <w:t>הוא</w:t>
      </w:r>
      <w:r>
        <w:rPr>
          <w:rtl/>
        </w:rPr>
        <w:t xml:space="preserve"> </w:t>
      </w:r>
      <w:r>
        <w:rPr>
          <w:rFonts w:ascii="Hadassah Friedlaender" w:hAnsi="Hadassah Friedlaender" w:hint="cs"/>
          <w:rtl/>
        </w:rPr>
        <w:t>עשה</w:t>
      </w:r>
      <w:r>
        <w:rPr>
          <w:rtl/>
        </w:rPr>
        <w:t xml:space="preserve"> </w:t>
      </w:r>
      <w:r>
        <w:rPr>
          <w:rFonts w:ascii="Hadassah Friedlaender" w:hAnsi="Hadassah Friedlaender" w:hint="cs"/>
          <w:rtl/>
        </w:rPr>
        <w:t>וכבר</w:t>
      </w:r>
      <w:r>
        <w:rPr>
          <w:rtl/>
        </w:rPr>
        <w:t xml:space="preserve"> </w:t>
      </w:r>
      <w:r>
        <w:rPr>
          <w:rFonts w:ascii="Hadassah Friedlaender" w:hAnsi="Hadassah Friedlaender" w:hint="cs"/>
          <w:rtl/>
        </w:rPr>
        <w:t>כתב</w:t>
      </w:r>
      <w:r>
        <w:rPr>
          <w:rtl/>
        </w:rPr>
        <w:t xml:space="preserve"> </w:t>
      </w:r>
      <w:r>
        <w:rPr>
          <w:rFonts w:ascii="Hadassah Friedlaender" w:hAnsi="Hadassah Friedlaender" w:hint="cs"/>
          <w:rtl/>
        </w:rPr>
        <w:t>המ</w:t>
      </w:r>
      <w:r>
        <w:rPr>
          <w:rtl/>
        </w:rPr>
        <w:t>"</w:t>
      </w:r>
      <w:r>
        <w:rPr>
          <w:rFonts w:ascii="Hadassah Friedlaender" w:hAnsi="Hadassah Friedlaender" w:hint="cs"/>
          <w:rtl/>
        </w:rPr>
        <w:t>מ</w:t>
      </w:r>
      <w:r>
        <w:rPr>
          <w:rtl/>
        </w:rPr>
        <w:t xml:space="preserve"> (</w:t>
      </w:r>
      <w:r>
        <w:rPr>
          <w:rFonts w:ascii="Hadassah Friedlaender" w:hAnsi="Hadassah Friedlaender" w:hint="cs"/>
          <w:rtl/>
        </w:rPr>
        <w:t>פ</w:t>
      </w:r>
      <w:r>
        <w:rPr>
          <w:rtl/>
        </w:rPr>
        <w:t>"</w:t>
      </w:r>
      <w:r>
        <w:rPr>
          <w:rFonts w:ascii="Hadassah Friedlaender" w:hAnsi="Hadassah Friedlaender" w:hint="cs"/>
          <w:rtl/>
        </w:rPr>
        <w:t>ב</w:t>
      </w:r>
      <w:r>
        <w:rPr>
          <w:rtl/>
        </w:rPr>
        <w:t xml:space="preserve"> </w:t>
      </w:r>
      <w:r>
        <w:rPr>
          <w:rFonts w:ascii="Hadassah Friedlaender" w:hAnsi="Hadassah Friedlaender" w:hint="cs"/>
          <w:rtl/>
        </w:rPr>
        <w:t>מהל</w:t>
      </w:r>
      <w:r>
        <w:rPr>
          <w:rtl/>
        </w:rPr>
        <w:t xml:space="preserve">' </w:t>
      </w:r>
      <w:r>
        <w:rPr>
          <w:rFonts w:ascii="Hadassah Friedlaender" w:hAnsi="Hadassah Friedlaender" w:hint="cs"/>
          <w:rtl/>
        </w:rPr>
        <w:t>מאכלות</w:t>
      </w:r>
      <w:r>
        <w:rPr>
          <w:rtl/>
        </w:rPr>
        <w:t xml:space="preserve"> אסורות) דאין איסור יוצא אלא ביוצא מדבר שאיסורו בלאו אבל לא ביוצא מדבר שאיסורו עשה, (אם לא שנאמר שהבדלתם אינו רק עשה בפני עצמה אלא </w:t>
      </w:r>
      <w:proofErr w:type="spellStart"/>
      <w:r>
        <w:rPr>
          <w:rtl/>
        </w:rPr>
        <w:t>קאי</w:t>
      </w:r>
      <w:proofErr w:type="spellEnd"/>
      <w:r>
        <w:rPr>
          <w:rtl/>
        </w:rPr>
        <w:t xml:space="preserve"> על הלא תעשה).</w:t>
      </w:r>
      <w:r>
        <w:rPr>
          <w:rFonts w:ascii="Cambria" w:hAnsi="Cambria" w:cs="Cambria" w:hint="cs"/>
          <w:rtl/>
        </w:rPr>
        <w:t> </w:t>
      </w:r>
    </w:p>
    <w:p w14:paraId="34679F08" w14:textId="77777777" w:rsidR="000609A5" w:rsidRDefault="000609A5" w:rsidP="000609A5">
      <w:pPr>
        <w:rPr>
          <w:rtl/>
        </w:rPr>
      </w:pPr>
      <w:r>
        <w:rPr>
          <w:rFonts w:ascii="Cambria" w:hAnsi="Cambria" w:cs="Cambria" w:hint="cs"/>
          <w:rtl/>
        </w:rPr>
        <w:t> </w:t>
      </w:r>
      <w:r>
        <w:rPr>
          <w:rFonts w:ascii="Hadassah Friedlaender" w:hAnsi="Hadassah Friedlaender" w:hint="cs"/>
          <w:rtl/>
        </w:rPr>
        <w:t>וכן</w:t>
      </w:r>
      <w:r>
        <w:rPr>
          <w:rtl/>
        </w:rPr>
        <w:t xml:space="preserve"> </w:t>
      </w:r>
      <w:r>
        <w:rPr>
          <w:rFonts w:ascii="Hadassah Friedlaender" w:hAnsi="Hadassah Friedlaender" w:hint="cs"/>
          <w:rtl/>
        </w:rPr>
        <w:t>מוכח</w:t>
      </w:r>
      <w:r>
        <w:rPr>
          <w:rtl/>
        </w:rPr>
        <w:t xml:space="preserve"> </w:t>
      </w:r>
      <w:r>
        <w:rPr>
          <w:rFonts w:ascii="Hadassah Friedlaender" w:hAnsi="Hadassah Friedlaender" w:hint="cs"/>
          <w:rtl/>
        </w:rPr>
        <w:t>מדברי</w:t>
      </w:r>
      <w:r>
        <w:rPr>
          <w:rtl/>
        </w:rPr>
        <w:t xml:space="preserve"> </w:t>
      </w:r>
      <w:proofErr w:type="spellStart"/>
      <w:r>
        <w:rPr>
          <w:rFonts w:ascii="Hadassah Friedlaender" w:hAnsi="Hadassah Friedlaender" w:hint="cs"/>
          <w:rtl/>
        </w:rPr>
        <w:t>התוס</w:t>
      </w:r>
      <w:proofErr w:type="spellEnd"/>
      <w:r>
        <w:rPr>
          <w:rtl/>
        </w:rPr>
        <w:t xml:space="preserve">' </w:t>
      </w:r>
      <w:r>
        <w:rPr>
          <w:rFonts w:ascii="Hadassah Friedlaender" w:hAnsi="Hadassah Friedlaender" w:hint="cs"/>
          <w:rtl/>
        </w:rPr>
        <w:t>והרמב</w:t>
      </w:r>
      <w:r>
        <w:rPr>
          <w:rtl/>
        </w:rPr>
        <w:t>"</w:t>
      </w:r>
      <w:r>
        <w:rPr>
          <w:rFonts w:ascii="Hadassah Friedlaender" w:hAnsi="Hadassah Friedlaender" w:hint="cs"/>
          <w:rtl/>
        </w:rPr>
        <w:t>ן</w:t>
      </w:r>
      <w:r>
        <w:rPr>
          <w:rtl/>
        </w:rPr>
        <w:t xml:space="preserve"> </w:t>
      </w:r>
      <w:r>
        <w:rPr>
          <w:rFonts w:ascii="Hadassah Friedlaender" w:hAnsi="Hadassah Friedlaender" w:hint="cs"/>
          <w:rtl/>
        </w:rPr>
        <w:t>הנ</w:t>
      </w:r>
      <w:r>
        <w:rPr>
          <w:rtl/>
        </w:rPr>
        <w:t>"</w:t>
      </w:r>
      <w:r>
        <w:rPr>
          <w:rFonts w:ascii="Hadassah Friedlaender" w:hAnsi="Hadassah Friedlaender" w:hint="cs"/>
          <w:rtl/>
        </w:rPr>
        <w:t>ל</w:t>
      </w:r>
      <w:r>
        <w:rPr>
          <w:rtl/>
        </w:rPr>
        <w:t xml:space="preserve">, </w:t>
      </w:r>
      <w:r>
        <w:rPr>
          <w:rFonts w:ascii="Hadassah Friedlaender" w:hAnsi="Hadassah Friedlaender" w:hint="cs"/>
          <w:rtl/>
        </w:rPr>
        <w:t>שהקשו</w:t>
      </w:r>
      <w:r>
        <w:rPr>
          <w:rtl/>
        </w:rPr>
        <w:t xml:space="preserve"> </w:t>
      </w:r>
      <w:r>
        <w:rPr>
          <w:rFonts w:ascii="Hadassah Friedlaender" w:hAnsi="Hadassah Friedlaender" w:hint="cs"/>
          <w:rtl/>
        </w:rPr>
        <w:t>על</w:t>
      </w:r>
      <w:r>
        <w:rPr>
          <w:rtl/>
        </w:rPr>
        <w:t xml:space="preserve"> </w:t>
      </w:r>
      <w:r>
        <w:rPr>
          <w:rFonts w:ascii="Hadassah Friedlaender" w:hAnsi="Hadassah Friedlaender" w:hint="cs"/>
          <w:rtl/>
        </w:rPr>
        <w:t>הגמרא</w:t>
      </w:r>
      <w:r>
        <w:rPr>
          <w:rtl/>
        </w:rPr>
        <w:t xml:space="preserve"> </w:t>
      </w:r>
      <w:r>
        <w:rPr>
          <w:rFonts w:ascii="Hadassah Friedlaender" w:hAnsi="Hadassah Friedlaender" w:hint="cs"/>
          <w:rtl/>
        </w:rPr>
        <w:t>חולין</w:t>
      </w:r>
      <w:r>
        <w:rPr>
          <w:rtl/>
        </w:rPr>
        <w:t xml:space="preserve"> (</w:t>
      </w:r>
      <w:r>
        <w:rPr>
          <w:rFonts w:ascii="Hadassah Friedlaender" w:hAnsi="Hadassah Friedlaender" w:hint="cs"/>
          <w:rtl/>
        </w:rPr>
        <w:t>דף</w:t>
      </w:r>
      <w:r>
        <w:rPr>
          <w:rtl/>
        </w:rPr>
        <w:t xml:space="preserve"> </w:t>
      </w:r>
      <w:proofErr w:type="spellStart"/>
      <w:r>
        <w:rPr>
          <w:rFonts w:ascii="Hadassah Friedlaender" w:hAnsi="Hadassah Friedlaender" w:hint="cs"/>
          <w:rtl/>
        </w:rPr>
        <w:t>סג</w:t>
      </w:r>
      <w:proofErr w:type="spellEnd"/>
      <w:r>
        <w:rPr>
          <w:rtl/>
        </w:rPr>
        <w:t xml:space="preserve"> </w:t>
      </w:r>
      <w:r>
        <w:rPr>
          <w:rFonts w:ascii="Hadassah Friedlaender" w:hAnsi="Hadassah Friedlaender" w:hint="cs"/>
          <w:rtl/>
        </w:rPr>
        <w:t>ע</w:t>
      </w:r>
      <w:r>
        <w:rPr>
          <w:rtl/>
        </w:rPr>
        <w:t>"</w:t>
      </w:r>
      <w:r>
        <w:rPr>
          <w:rFonts w:ascii="Hadassah Friedlaender" w:hAnsi="Hadassah Friedlaender" w:hint="cs"/>
          <w:rtl/>
        </w:rPr>
        <w:t>ב</w:t>
      </w:r>
      <w:r>
        <w:rPr>
          <w:rtl/>
        </w:rPr>
        <w:t xml:space="preserve">), </w:t>
      </w:r>
      <w:r>
        <w:rPr>
          <w:rFonts w:ascii="Hadassah Friedlaender" w:hAnsi="Hadassah Friedlaender" w:hint="cs"/>
          <w:rtl/>
        </w:rPr>
        <w:t>ודילמא</w:t>
      </w:r>
      <w:r>
        <w:rPr>
          <w:rtl/>
        </w:rPr>
        <w:t xml:space="preserve"> </w:t>
      </w:r>
      <w:r>
        <w:rPr>
          <w:rFonts w:ascii="Hadassah Friedlaender" w:hAnsi="Hadassah Friedlaender" w:hint="cs"/>
          <w:rtl/>
        </w:rPr>
        <w:t>מעוף</w:t>
      </w:r>
      <w:r>
        <w:rPr>
          <w:rtl/>
        </w:rPr>
        <w:t xml:space="preserve"> </w:t>
      </w:r>
      <w:r>
        <w:rPr>
          <w:rFonts w:ascii="Hadassah Friedlaender" w:hAnsi="Hadassah Friedlaender" w:hint="cs"/>
          <w:rtl/>
        </w:rPr>
        <w:t>טמא</w:t>
      </w:r>
      <w:r>
        <w:rPr>
          <w:rtl/>
        </w:rPr>
        <w:t xml:space="preserve"> </w:t>
      </w:r>
      <w:r>
        <w:rPr>
          <w:rFonts w:ascii="Hadassah Friedlaender" w:hAnsi="Hadassah Friedlaender" w:hint="cs"/>
          <w:rtl/>
        </w:rPr>
        <w:t>הם</w:t>
      </w:r>
      <w:r>
        <w:rPr>
          <w:rtl/>
        </w:rPr>
        <w:t xml:space="preserve">, </w:t>
      </w:r>
      <w:proofErr w:type="spellStart"/>
      <w:r>
        <w:rPr>
          <w:rFonts w:ascii="Hadassah Friedlaender" w:hAnsi="Hadassah Friedlaender" w:hint="cs"/>
          <w:rtl/>
        </w:rPr>
        <w:t>אמאי</w:t>
      </w:r>
      <w:proofErr w:type="spellEnd"/>
      <w:r>
        <w:rPr>
          <w:rtl/>
        </w:rPr>
        <w:t xml:space="preserve"> </w:t>
      </w:r>
      <w:r>
        <w:rPr>
          <w:rFonts w:ascii="Hadassah Friedlaender" w:hAnsi="Hadassah Friedlaender" w:hint="cs"/>
          <w:rtl/>
        </w:rPr>
        <w:t>לא</w:t>
      </w:r>
      <w:r>
        <w:rPr>
          <w:rtl/>
        </w:rPr>
        <w:t xml:space="preserve"> </w:t>
      </w:r>
      <w:proofErr w:type="spellStart"/>
      <w:r>
        <w:rPr>
          <w:rFonts w:ascii="Hadassah Friedlaender" w:hAnsi="Hadassah Friedlaender" w:hint="cs"/>
          <w:rtl/>
        </w:rPr>
        <w:t>אזלינן</w:t>
      </w:r>
      <w:proofErr w:type="spellEnd"/>
      <w:r>
        <w:rPr>
          <w:rtl/>
        </w:rPr>
        <w:t xml:space="preserve"> </w:t>
      </w:r>
      <w:r>
        <w:rPr>
          <w:rFonts w:ascii="Hadassah Friedlaender" w:hAnsi="Hadassah Friedlaender" w:hint="cs"/>
          <w:rtl/>
        </w:rPr>
        <w:t>בת</w:t>
      </w:r>
      <w:r>
        <w:rPr>
          <w:rtl/>
        </w:rPr>
        <w:t xml:space="preserve">ר </w:t>
      </w:r>
      <w:proofErr w:type="spellStart"/>
      <w:r>
        <w:rPr>
          <w:rtl/>
        </w:rPr>
        <w:t>רובא</w:t>
      </w:r>
      <w:proofErr w:type="spellEnd"/>
      <w:r>
        <w:rPr>
          <w:rtl/>
        </w:rPr>
        <w:t xml:space="preserve"> שעופות טהורים מרובים מהטמאים </w:t>
      </w:r>
      <w:proofErr w:type="spellStart"/>
      <w:r>
        <w:rPr>
          <w:rtl/>
        </w:rPr>
        <w:t>כו</w:t>
      </w:r>
      <w:proofErr w:type="spellEnd"/>
      <w:r>
        <w:rPr>
          <w:rtl/>
        </w:rPr>
        <w:t xml:space="preserve">', הרי </w:t>
      </w:r>
      <w:proofErr w:type="spellStart"/>
      <w:r>
        <w:rPr>
          <w:rtl/>
        </w:rPr>
        <w:t>שלענין</w:t>
      </w:r>
      <w:proofErr w:type="spellEnd"/>
      <w:r>
        <w:rPr>
          <w:rtl/>
        </w:rPr>
        <w:t xml:space="preserve"> ביצים היוצאים מעוף טמא </w:t>
      </w:r>
      <w:proofErr w:type="spellStart"/>
      <w:r>
        <w:rPr>
          <w:rtl/>
        </w:rPr>
        <w:t>אזלינן</w:t>
      </w:r>
      <w:proofErr w:type="spellEnd"/>
      <w:r>
        <w:rPr>
          <w:rtl/>
        </w:rPr>
        <w:t xml:space="preserve"> בתר רוב, (ולכאורה יש להוכיח </w:t>
      </w:r>
      <w:proofErr w:type="spellStart"/>
      <w:r>
        <w:rPr>
          <w:rtl/>
        </w:rPr>
        <w:t>שלענין</w:t>
      </w:r>
      <w:proofErr w:type="spellEnd"/>
      <w:r>
        <w:rPr>
          <w:rtl/>
        </w:rPr>
        <w:t xml:space="preserve"> יוצא מן הטמא לא נאמר העשה </w:t>
      </w:r>
      <w:proofErr w:type="spellStart"/>
      <w:r>
        <w:rPr>
          <w:rtl/>
        </w:rPr>
        <w:t>דהבדלתם</w:t>
      </w:r>
      <w:proofErr w:type="spellEnd"/>
      <w:r>
        <w:rPr>
          <w:rtl/>
        </w:rPr>
        <w:t xml:space="preserve"> </w:t>
      </w:r>
      <w:proofErr w:type="spellStart"/>
      <w:r>
        <w:rPr>
          <w:rtl/>
        </w:rPr>
        <w:t>ואזלינן</w:t>
      </w:r>
      <w:proofErr w:type="spellEnd"/>
      <w:r>
        <w:rPr>
          <w:rtl/>
        </w:rPr>
        <w:t xml:space="preserve"> בזה בתר </w:t>
      </w:r>
      <w:proofErr w:type="spellStart"/>
      <w:r>
        <w:rPr>
          <w:rtl/>
        </w:rPr>
        <w:t>רובא</w:t>
      </w:r>
      <w:proofErr w:type="spellEnd"/>
      <w:r>
        <w:rPr>
          <w:rtl/>
        </w:rPr>
        <w:t xml:space="preserve">, מהא </w:t>
      </w:r>
      <w:proofErr w:type="spellStart"/>
      <w:r>
        <w:rPr>
          <w:rtl/>
        </w:rPr>
        <w:t>דאיתא</w:t>
      </w:r>
      <w:proofErr w:type="spellEnd"/>
      <w:r>
        <w:rPr>
          <w:rtl/>
        </w:rPr>
        <w:t xml:space="preserve"> בע"ז (דף לה ע"ב): חלב למאי ניחוש </w:t>
      </w:r>
      <w:proofErr w:type="spellStart"/>
      <w:r>
        <w:rPr>
          <w:rtl/>
        </w:rPr>
        <w:t>להאי</w:t>
      </w:r>
      <w:proofErr w:type="spellEnd"/>
      <w:r>
        <w:rPr>
          <w:rtl/>
        </w:rPr>
        <w:t xml:space="preserve"> משום </w:t>
      </w:r>
      <w:proofErr w:type="spellStart"/>
      <w:r>
        <w:rPr>
          <w:rtl/>
        </w:rPr>
        <w:t>איחלופי</w:t>
      </w:r>
      <w:proofErr w:type="spellEnd"/>
      <w:r>
        <w:rPr>
          <w:rtl/>
        </w:rPr>
        <w:t xml:space="preserve"> טהור חיוב </w:t>
      </w:r>
      <w:proofErr w:type="spellStart"/>
      <w:r>
        <w:rPr>
          <w:rtl/>
        </w:rPr>
        <w:t>וכו</w:t>
      </w:r>
      <w:proofErr w:type="spellEnd"/>
      <w:r>
        <w:rPr>
          <w:rtl/>
        </w:rPr>
        <w:t xml:space="preserve">', הרי </w:t>
      </w:r>
      <w:proofErr w:type="spellStart"/>
      <w:r>
        <w:rPr>
          <w:rtl/>
        </w:rPr>
        <w:t>דלענין</w:t>
      </w:r>
      <w:proofErr w:type="spellEnd"/>
      <w:r>
        <w:rPr>
          <w:rtl/>
        </w:rPr>
        <w:t xml:space="preserve"> יוצא, מועיל גם בירורים אחרים, ולאו </w:t>
      </w:r>
      <w:proofErr w:type="spellStart"/>
      <w:r>
        <w:rPr>
          <w:rtl/>
        </w:rPr>
        <w:t>דוקא</w:t>
      </w:r>
      <w:proofErr w:type="spellEnd"/>
      <w:r>
        <w:rPr>
          <w:rtl/>
        </w:rPr>
        <w:t xml:space="preserve"> </w:t>
      </w:r>
      <w:proofErr w:type="spellStart"/>
      <w:r>
        <w:rPr>
          <w:rtl/>
        </w:rPr>
        <w:t>בסימנין</w:t>
      </w:r>
      <w:proofErr w:type="spellEnd"/>
      <w:r>
        <w:rPr>
          <w:rtl/>
        </w:rPr>
        <w:t xml:space="preserve"> של תורה, וה"ה </w:t>
      </w:r>
      <w:proofErr w:type="spellStart"/>
      <w:r>
        <w:rPr>
          <w:rtl/>
        </w:rPr>
        <w:t>לענין</w:t>
      </w:r>
      <w:proofErr w:type="spellEnd"/>
      <w:r>
        <w:rPr>
          <w:rtl/>
        </w:rPr>
        <w:t xml:space="preserve"> בירור ע"י </w:t>
      </w:r>
      <w:proofErr w:type="spellStart"/>
      <w:r>
        <w:rPr>
          <w:rtl/>
        </w:rPr>
        <w:t>רובא</w:t>
      </w:r>
      <w:proofErr w:type="spellEnd"/>
      <w:r>
        <w:rPr>
          <w:rtl/>
        </w:rPr>
        <w:t xml:space="preserve">, אבל יש לדחות </w:t>
      </w:r>
      <w:proofErr w:type="spellStart"/>
      <w:r>
        <w:rPr>
          <w:rtl/>
        </w:rPr>
        <w:t>דהא</w:t>
      </w:r>
      <w:proofErr w:type="spellEnd"/>
      <w:r>
        <w:rPr>
          <w:rtl/>
        </w:rPr>
        <w:t xml:space="preserve"> </w:t>
      </w:r>
      <w:proofErr w:type="spellStart"/>
      <w:r>
        <w:rPr>
          <w:rtl/>
        </w:rPr>
        <w:t>דע"ז</w:t>
      </w:r>
      <w:proofErr w:type="spellEnd"/>
      <w:r>
        <w:rPr>
          <w:rtl/>
        </w:rPr>
        <w:t xml:space="preserve"> </w:t>
      </w:r>
      <w:proofErr w:type="spellStart"/>
      <w:r>
        <w:rPr>
          <w:rtl/>
        </w:rPr>
        <w:t>דמראה</w:t>
      </w:r>
      <w:proofErr w:type="spellEnd"/>
      <w:r>
        <w:rPr>
          <w:rtl/>
        </w:rPr>
        <w:t xml:space="preserve"> החלב זה סימן ברור בלי ספקות ועדיף </w:t>
      </w:r>
      <w:proofErr w:type="spellStart"/>
      <w:r>
        <w:rPr>
          <w:rtl/>
        </w:rPr>
        <w:t>מרובא</w:t>
      </w:r>
      <w:proofErr w:type="spellEnd"/>
      <w:r>
        <w:rPr>
          <w:rtl/>
        </w:rPr>
        <w:t xml:space="preserve">, וכן בחולין (דף </w:t>
      </w:r>
      <w:proofErr w:type="spellStart"/>
      <w:r>
        <w:rPr>
          <w:rtl/>
        </w:rPr>
        <w:t>נז</w:t>
      </w:r>
      <w:proofErr w:type="spellEnd"/>
      <w:r>
        <w:rPr>
          <w:rtl/>
        </w:rPr>
        <w:t xml:space="preserve">) </w:t>
      </w:r>
      <w:proofErr w:type="spellStart"/>
      <w:r>
        <w:rPr>
          <w:rtl/>
        </w:rPr>
        <w:t>דבודק</w:t>
      </w:r>
      <w:proofErr w:type="spellEnd"/>
      <w:r>
        <w:rPr>
          <w:rtl/>
        </w:rPr>
        <w:t xml:space="preserve"> בבשר שבעוקץ אי הולך בדרך שתי וערב, ג"כ מבורר, </w:t>
      </w:r>
      <w:proofErr w:type="spellStart"/>
      <w:r>
        <w:rPr>
          <w:rtl/>
        </w:rPr>
        <w:t>דבכה"ג</w:t>
      </w:r>
      <w:proofErr w:type="spellEnd"/>
      <w:r>
        <w:rPr>
          <w:rtl/>
        </w:rPr>
        <w:t xml:space="preserve"> דאין ספק, לא בעינן סימנים של תורה).</w:t>
      </w:r>
      <w:r>
        <w:rPr>
          <w:rFonts w:ascii="Cambria" w:hAnsi="Cambria" w:cs="Cambria" w:hint="cs"/>
          <w:rtl/>
        </w:rPr>
        <w:t> </w:t>
      </w:r>
    </w:p>
    <w:p w14:paraId="56AD5499" w14:textId="24BEAAA2" w:rsidR="000609A5" w:rsidRDefault="000609A5" w:rsidP="000609A5">
      <w:pPr>
        <w:rPr>
          <w:rFonts w:ascii="Cambria" w:hAnsi="Cambria" w:cs="Cambria"/>
          <w:rtl/>
        </w:rPr>
      </w:pPr>
      <w:r>
        <w:rPr>
          <w:rFonts w:ascii="Cambria" w:hAnsi="Cambria" w:cs="Cambria" w:hint="cs"/>
          <w:rtl/>
        </w:rPr>
        <w:t> </w:t>
      </w:r>
      <w:r>
        <w:rPr>
          <w:rFonts w:ascii="Hadassah Friedlaender" w:hAnsi="Hadassah Friedlaender" w:hint="cs"/>
          <w:rtl/>
        </w:rPr>
        <w:t>ובתירוץ</w:t>
      </w:r>
      <w:r>
        <w:rPr>
          <w:rtl/>
        </w:rPr>
        <w:t xml:space="preserve"> </w:t>
      </w:r>
      <w:r>
        <w:rPr>
          <w:rFonts w:ascii="Hadassah Friedlaender" w:hAnsi="Hadassah Friedlaender" w:hint="cs"/>
          <w:rtl/>
        </w:rPr>
        <w:t>האחרון</w:t>
      </w:r>
      <w:r>
        <w:rPr>
          <w:rtl/>
        </w:rPr>
        <w:t xml:space="preserve"> </w:t>
      </w:r>
      <w:r>
        <w:rPr>
          <w:rFonts w:ascii="Hadassah Friedlaender" w:hAnsi="Hadassah Friedlaender" w:hint="cs"/>
          <w:rtl/>
        </w:rPr>
        <w:t>שהזכרנו</w:t>
      </w:r>
      <w:r>
        <w:rPr>
          <w:rtl/>
        </w:rPr>
        <w:t xml:space="preserve">, </w:t>
      </w:r>
      <w:r>
        <w:rPr>
          <w:rFonts w:ascii="Hadassah Friedlaender" w:hAnsi="Hadassah Friedlaender" w:hint="cs"/>
          <w:rtl/>
        </w:rPr>
        <w:t>יש</w:t>
      </w:r>
      <w:r>
        <w:rPr>
          <w:rtl/>
        </w:rPr>
        <w:t xml:space="preserve"> </w:t>
      </w:r>
      <w:r>
        <w:rPr>
          <w:rFonts w:ascii="Hadassah Friedlaender" w:hAnsi="Hadassah Friedlaender" w:hint="cs"/>
          <w:rtl/>
        </w:rPr>
        <w:t>להשיב</w:t>
      </w:r>
      <w:r>
        <w:rPr>
          <w:rtl/>
        </w:rPr>
        <w:t xml:space="preserve"> </w:t>
      </w:r>
      <w:r>
        <w:rPr>
          <w:rFonts w:ascii="Hadassah Friedlaender" w:hAnsi="Hadassah Friedlaender" w:hint="cs"/>
          <w:rtl/>
        </w:rPr>
        <w:t>גם</w:t>
      </w:r>
      <w:r>
        <w:rPr>
          <w:rtl/>
        </w:rPr>
        <w:t xml:space="preserve"> </w:t>
      </w:r>
      <w:r>
        <w:rPr>
          <w:rFonts w:ascii="Hadassah Friedlaender" w:hAnsi="Hadassah Friedlaender" w:hint="cs"/>
          <w:rtl/>
        </w:rPr>
        <w:t>על</w:t>
      </w:r>
      <w:r>
        <w:rPr>
          <w:rtl/>
        </w:rPr>
        <w:t xml:space="preserve"> </w:t>
      </w:r>
      <w:r>
        <w:rPr>
          <w:rFonts w:ascii="Hadassah Friedlaender" w:hAnsi="Hadassah Friedlaender" w:hint="cs"/>
          <w:rtl/>
        </w:rPr>
        <w:t>הערתו</w:t>
      </w:r>
      <w:r>
        <w:rPr>
          <w:rtl/>
        </w:rPr>
        <w:t xml:space="preserve"> </w:t>
      </w:r>
      <w:proofErr w:type="spellStart"/>
      <w:r>
        <w:rPr>
          <w:rFonts w:ascii="Hadassah Friedlaender" w:hAnsi="Hadassah Friedlaender" w:hint="cs"/>
          <w:rtl/>
        </w:rPr>
        <w:t>השניה</w:t>
      </w:r>
      <w:proofErr w:type="spellEnd"/>
      <w:r>
        <w:rPr>
          <w:rtl/>
        </w:rPr>
        <w:t xml:space="preserve">, </w:t>
      </w:r>
      <w:proofErr w:type="spellStart"/>
      <w:r>
        <w:rPr>
          <w:rFonts w:ascii="Hadassah Friedlaender" w:hAnsi="Hadassah Friedlaender" w:hint="cs"/>
          <w:rtl/>
        </w:rPr>
        <w:t>שבענין</w:t>
      </w:r>
      <w:proofErr w:type="spellEnd"/>
      <w:r>
        <w:rPr>
          <w:rtl/>
        </w:rPr>
        <w:t xml:space="preserve"> </w:t>
      </w:r>
      <w:r>
        <w:rPr>
          <w:rFonts w:ascii="Hadassah Friedlaender" w:hAnsi="Hadassah Friedlaender" w:hint="cs"/>
          <w:rtl/>
        </w:rPr>
        <w:t>זה</w:t>
      </w:r>
      <w:r>
        <w:rPr>
          <w:rtl/>
        </w:rPr>
        <w:t xml:space="preserve"> </w:t>
      </w:r>
      <w:r>
        <w:rPr>
          <w:rFonts w:ascii="Hadassah Friedlaender" w:hAnsi="Hadassah Friedlaender" w:hint="cs"/>
          <w:rtl/>
        </w:rPr>
        <w:t>לא</w:t>
      </w:r>
      <w:r>
        <w:rPr>
          <w:rtl/>
        </w:rPr>
        <w:t xml:space="preserve"> </w:t>
      </w:r>
      <w:r>
        <w:rPr>
          <w:rFonts w:ascii="Hadassah Friedlaender" w:hAnsi="Hadassah Friedlaender" w:hint="cs"/>
          <w:rtl/>
        </w:rPr>
        <w:t>יועיל</w:t>
      </w:r>
      <w:r>
        <w:rPr>
          <w:rtl/>
        </w:rPr>
        <w:t xml:space="preserve"> </w:t>
      </w:r>
      <w:r>
        <w:rPr>
          <w:rFonts w:ascii="Hadassah Friedlaender" w:hAnsi="Hadassah Friedlaender" w:hint="cs"/>
          <w:rtl/>
        </w:rPr>
        <w:t>רוב</w:t>
      </w:r>
      <w:r>
        <w:rPr>
          <w:rtl/>
        </w:rPr>
        <w:t xml:space="preserve">, </w:t>
      </w:r>
      <w:r>
        <w:rPr>
          <w:rFonts w:ascii="Hadassah Friedlaender" w:hAnsi="Hadassah Friedlaender" w:hint="cs"/>
          <w:rtl/>
        </w:rPr>
        <w:t>משום</w:t>
      </w:r>
      <w:r>
        <w:rPr>
          <w:rtl/>
        </w:rPr>
        <w:t xml:space="preserve"> </w:t>
      </w:r>
      <w:r>
        <w:rPr>
          <w:rFonts w:ascii="Hadassah Friedlaender" w:hAnsi="Hadassah Friedlaender" w:hint="cs"/>
          <w:rtl/>
        </w:rPr>
        <w:t>דמן</w:t>
      </w:r>
      <w:r>
        <w:rPr>
          <w:rtl/>
        </w:rPr>
        <w:t xml:space="preserve"> </w:t>
      </w:r>
      <w:r>
        <w:rPr>
          <w:rFonts w:ascii="Hadassah Friedlaender" w:hAnsi="Hadassah Friedlaender" w:hint="cs"/>
          <w:rtl/>
        </w:rPr>
        <w:t>הכתוב</w:t>
      </w:r>
      <w:r>
        <w:rPr>
          <w:rtl/>
        </w:rPr>
        <w:t xml:space="preserve"> (</w:t>
      </w:r>
      <w:r>
        <w:rPr>
          <w:rFonts w:ascii="Hadassah Friedlaender" w:hAnsi="Hadassah Friedlaender" w:hint="cs"/>
          <w:rtl/>
        </w:rPr>
        <w:t>ויקרא</w:t>
      </w:r>
      <w:r>
        <w:rPr>
          <w:rtl/>
        </w:rPr>
        <w:t xml:space="preserve">, </w:t>
      </w:r>
      <w:r>
        <w:rPr>
          <w:rFonts w:ascii="Hadassah Friedlaender" w:hAnsi="Hadassah Friedlaender" w:hint="cs"/>
          <w:rtl/>
        </w:rPr>
        <w:t>שמיני</w:t>
      </w:r>
      <w:r>
        <w:rPr>
          <w:rtl/>
        </w:rPr>
        <w:t xml:space="preserve"> </w:t>
      </w:r>
      <w:r>
        <w:rPr>
          <w:rFonts w:ascii="Hadassah Friedlaender" w:hAnsi="Hadassah Friedlaender" w:hint="cs"/>
          <w:rtl/>
        </w:rPr>
        <w:t>יא</w:t>
      </w:r>
      <w:r>
        <w:rPr>
          <w:rtl/>
        </w:rPr>
        <w:t xml:space="preserve">, </w:t>
      </w:r>
      <w:r>
        <w:rPr>
          <w:rFonts w:ascii="Hadassah Friedlaender" w:hAnsi="Hadassah Friedlaender" w:hint="cs"/>
          <w:rtl/>
        </w:rPr>
        <w:t>ב</w:t>
      </w:r>
      <w:r>
        <w:rPr>
          <w:rtl/>
        </w:rPr>
        <w:t xml:space="preserve">) </w:t>
      </w:r>
      <w:r>
        <w:rPr>
          <w:rFonts w:ascii="Hadassah Friedlaender" w:hAnsi="Hadassah Friedlaender" w:hint="cs"/>
          <w:rtl/>
        </w:rPr>
        <w:t>זאת</w:t>
      </w:r>
      <w:r>
        <w:rPr>
          <w:rtl/>
        </w:rPr>
        <w:t xml:space="preserve"> </w:t>
      </w:r>
      <w:r>
        <w:rPr>
          <w:rFonts w:ascii="Hadassah Friedlaender" w:hAnsi="Hadassah Friedlaender" w:hint="cs"/>
          <w:rtl/>
        </w:rPr>
        <w:t>החיה</w:t>
      </w:r>
      <w:r>
        <w:rPr>
          <w:rtl/>
        </w:rPr>
        <w:t xml:space="preserve"> </w:t>
      </w:r>
      <w:r>
        <w:rPr>
          <w:rFonts w:ascii="Hadassah Friedlaender" w:hAnsi="Hadassah Friedlaender" w:hint="cs"/>
          <w:rtl/>
        </w:rPr>
        <w:t>אשר</w:t>
      </w:r>
      <w:r>
        <w:rPr>
          <w:rtl/>
        </w:rPr>
        <w:t xml:space="preserve"> </w:t>
      </w:r>
      <w:r>
        <w:rPr>
          <w:rFonts w:ascii="Hadassah Friedlaender" w:hAnsi="Hadassah Friedlaender" w:hint="cs"/>
          <w:rtl/>
        </w:rPr>
        <w:t>תאכלו</w:t>
      </w:r>
      <w:r>
        <w:rPr>
          <w:rtl/>
        </w:rPr>
        <w:t xml:space="preserve"> </w:t>
      </w:r>
      <w:r>
        <w:rPr>
          <w:rFonts w:ascii="Hadassah Friedlaender" w:hAnsi="Hadassah Friedlaender" w:hint="cs"/>
          <w:rtl/>
        </w:rPr>
        <w:t>וגו</w:t>
      </w:r>
      <w:r>
        <w:rPr>
          <w:rtl/>
        </w:rPr>
        <w:t xml:space="preserve">' </w:t>
      </w:r>
      <w:r>
        <w:rPr>
          <w:rFonts w:ascii="Hadassah Friedlaender" w:hAnsi="Hadassah Friedlaender" w:hint="cs"/>
          <w:rtl/>
        </w:rPr>
        <w:t>דרשו</w:t>
      </w:r>
      <w:r>
        <w:rPr>
          <w:rtl/>
        </w:rPr>
        <w:t xml:space="preserve"> </w:t>
      </w:r>
      <w:proofErr w:type="spellStart"/>
      <w:r>
        <w:rPr>
          <w:rFonts w:ascii="Hadassah Friedlaender" w:hAnsi="Hadassah Friedlaender" w:hint="cs"/>
          <w:rtl/>
        </w:rPr>
        <w:t>בתו</w:t>
      </w:r>
      <w:r>
        <w:rPr>
          <w:rtl/>
        </w:rPr>
        <w:t>"</w:t>
      </w:r>
      <w:r>
        <w:rPr>
          <w:rFonts w:ascii="Hadassah Friedlaender" w:hAnsi="Hadassah Friedlaender" w:hint="cs"/>
          <w:rtl/>
        </w:rPr>
        <w:t>כ</w:t>
      </w:r>
      <w:proofErr w:type="spellEnd"/>
      <w:r>
        <w:rPr>
          <w:rtl/>
        </w:rPr>
        <w:t xml:space="preserve"> (</w:t>
      </w:r>
      <w:r>
        <w:rPr>
          <w:rFonts w:ascii="Hadassah Friedlaender" w:hAnsi="Hadassah Friedlaender" w:hint="cs"/>
          <w:rtl/>
        </w:rPr>
        <w:t>שם</w:t>
      </w:r>
      <w:r>
        <w:rPr>
          <w:rtl/>
        </w:rPr>
        <w:t xml:space="preserve"> </w:t>
      </w:r>
      <w:r>
        <w:rPr>
          <w:rFonts w:ascii="Hadassah Friedlaender" w:hAnsi="Hadassah Friedlaender" w:hint="cs"/>
          <w:rtl/>
        </w:rPr>
        <w:t>פ</w:t>
      </w:r>
      <w:r>
        <w:rPr>
          <w:rtl/>
        </w:rPr>
        <w:t>"</w:t>
      </w:r>
      <w:r>
        <w:rPr>
          <w:rFonts w:ascii="Hadassah Friedlaender" w:hAnsi="Hadassah Friedlaender" w:hint="cs"/>
          <w:rtl/>
        </w:rPr>
        <w:t>ג</w:t>
      </w:r>
      <w:r>
        <w:rPr>
          <w:rtl/>
        </w:rPr>
        <w:t xml:space="preserve">), </w:t>
      </w:r>
      <w:r>
        <w:rPr>
          <w:rFonts w:ascii="Hadassah Friedlaender" w:hAnsi="Hadassah Friedlaender" w:hint="cs"/>
          <w:rtl/>
        </w:rPr>
        <w:t>אותה</w:t>
      </w:r>
      <w:r>
        <w:rPr>
          <w:rtl/>
        </w:rPr>
        <w:t xml:space="preserve"> </w:t>
      </w:r>
      <w:r>
        <w:rPr>
          <w:rFonts w:ascii="Hadassah Friedlaender" w:hAnsi="Hadassah Friedlaender" w:hint="cs"/>
          <w:rtl/>
        </w:rPr>
        <w:t>תאכלו</w:t>
      </w:r>
      <w:r>
        <w:rPr>
          <w:rtl/>
        </w:rPr>
        <w:t xml:space="preserve">, </w:t>
      </w:r>
      <w:r>
        <w:rPr>
          <w:rFonts w:ascii="Hadassah Friedlaender" w:hAnsi="Hadassah Friedlaender" w:hint="cs"/>
          <w:rtl/>
        </w:rPr>
        <w:t>אותה</w:t>
      </w:r>
      <w:r>
        <w:rPr>
          <w:rtl/>
        </w:rPr>
        <w:t xml:space="preserve"> </w:t>
      </w:r>
      <w:r>
        <w:rPr>
          <w:rFonts w:ascii="Hadassah Friedlaender" w:hAnsi="Hadassah Friedlaender" w:hint="cs"/>
          <w:rtl/>
        </w:rPr>
        <w:t>באכילה</w:t>
      </w:r>
      <w:r>
        <w:rPr>
          <w:rtl/>
        </w:rPr>
        <w:t xml:space="preserve"> </w:t>
      </w:r>
      <w:r>
        <w:rPr>
          <w:rFonts w:ascii="Hadassah Friedlaender" w:hAnsi="Hadassah Friedlaender" w:hint="cs"/>
          <w:rtl/>
        </w:rPr>
        <w:t>ואין</w:t>
      </w:r>
      <w:r>
        <w:rPr>
          <w:rtl/>
        </w:rPr>
        <w:t xml:space="preserve"> </w:t>
      </w:r>
      <w:r>
        <w:rPr>
          <w:rFonts w:ascii="Hadassah Friedlaender" w:hAnsi="Hadassah Friedlaender" w:hint="cs"/>
          <w:rtl/>
        </w:rPr>
        <w:t>בהמה</w:t>
      </w:r>
      <w:r>
        <w:rPr>
          <w:rtl/>
        </w:rPr>
        <w:t xml:space="preserve"> </w:t>
      </w:r>
      <w:r>
        <w:rPr>
          <w:rFonts w:ascii="Hadassah Friedlaender" w:hAnsi="Hadassah Friedlaender" w:hint="cs"/>
          <w:rtl/>
        </w:rPr>
        <w:t>טמאה</w:t>
      </w:r>
      <w:r>
        <w:rPr>
          <w:rtl/>
        </w:rPr>
        <w:t xml:space="preserve"> </w:t>
      </w:r>
      <w:r>
        <w:rPr>
          <w:rFonts w:ascii="Hadassah Friedlaender" w:hAnsi="Hadassah Friedlaender" w:hint="cs"/>
          <w:rtl/>
        </w:rPr>
        <w:t>באכילה</w:t>
      </w:r>
      <w:r>
        <w:rPr>
          <w:rtl/>
        </w:rPr>
        <w:t xml:space="preserve">, </w:t>
      </w:r>
      <w:r>
        <w:rPr>
          <w:rFonts w:ascii="Hadassah Friedlaender" w:hAnsi="Hadassah Friedlaender" w:hint="cs"/>
          <w:rtl/>
        </w:rPr>
        <w:t>שהבהמה</w:t>
      </w:r>
      <w:r>
        <w:rPr>
          <w:rtl/>
        </w:rPr>
        <w:t xml:space="preserve"> </w:t>
      </w:r>
      <w:r>
        <w:rPr>
          <w:rFonts w:ascii="Hadassah Friedlaender" w:hAnsi="Hadassah Friedlaender" w:hint="cs"/>
          <w:rtl/>
        </w:rPr>
        <w:t>שיהא</w:t>
      </w:r>
      <w:r>
        <w:rPr>
          <w:rtl/>
        </w:rPr>
        <w:t xml:space="preserve"> </w:t>
      </w:r>
      <w:r>
        <w:rPr>
          <w:rFonts w:ascii="Hadassah Friedlaender" w:hAnsi="Hadassah Friedlaender" w:hint="cs"/>
          <w:rtl/>
        </w:rPr>
        <w:t>בה</w:t>
      </w:r>
      <w:r>
        <w:rPr>
          <w:rtl/>
        </w:rPr>
        <w:t xml:space="preserve"> </w:t>
      </w:r>
      <w:r>
        <w:rPr>
          <w:rFonts w:ascii="Hadassah Friedlaender" w:hAnsi="Hadassah Friedlaender" w:hint="cs"/>
          <w:rtl/>
        </w:rPr>
        <w:t>הסימנים</w:t>
      </w:r>
      <w:r>
        <w:rPr>
          <w:rtl/>
        </w:rPr>
        <w:t xml:space="preserve"> </w:t>
      </w:r>
      <w:r>
        <w:rPr>
          <w:rFonts w:ascii="Hadassah Friedlaender" w:hAnsi="Hadassah Friedlaender" w:hint="cs"/>
          <w:rtl/>
        </w:rPr>
        <w:t>האלו</w:t>
      </w:r>
      <w:r>
        <w:rPr>
          <w:rtl/>
        </w:rPr>
        <w:t xml:space="preserve"> </w:t>
      </w:r>
      <w:r>
        <w:rPr>
          <w:rFonts w:ascii="Hadassah Friedlaender" w:hAnsi="Hadassah Friedlaender" w:hint="cs"/>
          <w:rtl/>
        </w:rPr>
        <w:t>מותר</w:t>
      </w:r>
      <w:r>
        <w:rPr>
          <w:rtl/>
        </w:rPr>
        <w:t xml:space="preserve"> </w:t>
      </w:r>
      <w:r>
        <w:rPr>
          <w:rFonts w:ascii="Hadassah Friedlaender" w:hAnsi="Hadassah Friedlaender" w:hint="cs"/>
          <w:rtl/>
        </w:rPr>
        <w:t>ל</w:t>
      </w:r>
      <w:r>
        <w:rPr>
          <w:rtl/>
        </w:rPr>
        <w:t>אכלה והבהמה שאין בה אלו הסימנים אינה מותרת באכילה וזהו לאו הבא מכלל עשה שהוא עשה (עיין ספר המצוות (</w:t>
      </w:r>
      <w:proofErr w:type="spellStart"/>
      <w:r>
        <w:rPr>
          <w:rtl/>
        </w:rPr>
        <w:t>מ"ע</w:t>
      </w:r>
      <w:proofErr w:type="spellEnd"/>
      <w:r>
        <w:rPr>
          <w:rtl/>
        </w:rPr>
        <w:t xml:space="preserve"> קמט), ובספר החינוך מצוה </w:t>
      </w:r>
      <w:proofErr w:type="spellStart"/>
      <w:r>
        <w:rPr>
          <w:rtl/>
        </w:rPr>
        <w:t>קנג</w:t>
      </w:r>
      <w:proofErr w:type="spellEnd"/>
      <w:r>
        <w:rPr>
          <w:rtl/>
        </w:rPr>
        <w:t xml:space="preserve">). ועל פי מה שכתב </w:t>
      </w:r>
      <w:proofErr w:type="spellStart"/>
      <w:r>
        <w:rPr>
          <w:rtl/>
        </w:rPr>
        <w:t>החוו"ד</w:t>
      </w:r>
      <w:proofErr w:type="spellEnd"/>
      <w:r>
        <w:rPr>
          <w:rtl/>
        </w:rPr>
        <w:t xml:space="preserve"> (בסימן קי, בבית הספק) שלדעת הרמב"ם שספק מן התורה </w:t>
      </w:r>
      <w:proofErr w:type="spellStart"/>
      <w:r>
        <w:rPr>
          <w:rtl/>
        </w:rPr>
        <w:t>לקולא</w:t>
      </w:r>
      <w:proofErr w:type="spellEnd"/>
      <w:r>
        <w:rPr>
          <w:rtl/>
        </w:rPr>
        <w:t xml:space="preserve"> אינו אלא </w:t>
      </w:r>
      <w:proofErr w:type="spellStart"/>
      <w:r>
        <w:rPr>
          <w:rtl/>
        </w:rPr>
        <w:t>היכא</w:t>
      </w:r>
      <w:proofErr w:type="spellEnd"/>
      <w:r>
        <w:rPr>
          <w:rtl/>
        </w:rPr>
        <w:t xml:space="preserve"> שכתבה רחמנא בשב ואל תעשה כגון את זה לא תאכלו, אז </w:t>
      </w:r>
      <w:proofErr w:type="spellStart"/>
      <w:r>
        <w:rPr>
          <w:rtl/>
        </w:rPr>
        <w:t>אמרינן</w:t>
      </w:r>
      <w:proofErr w:type="spellEnd"/>
      <w:r>
        <w:rPr>
          <w:rtl/>
        </w:rPr>
        <w:t xml:space="preserve"> ודאי לא תאכל אבל ספק תאכל, </w:t>
      </w:r>
      <w:proofErr w:type="spellStart"/>
      <w:r>
        <w:rPr>
          <w:rtl/>
        </w:rPr>
        <w:t>דכל</w:t>
      </w:r>
      <w:proofErr w:type="spellEnd"/>
      <w:r>
        <w:rPr>
          <w:rtl/>
        </w:rPr>
        <w:t xml:space="preserve"> לישנא </w:t>
      </w:r>
      <w:proofErr w:type="spellStart"/>
      <w:r>
        <w:rPr>
          <w:rtl/>
        </w:rPr>
        <w:t>דקרא</w:t>
      </w:r>
      <w:proofErr w:type="spellEnd"/>
      <w:r>
        <w:rPr>
          <w:rtl/>
        </w:rPr>
        <w:t xml:space="preserve"> משמעותו אבל </w:t>
      </w:r>
      <w:proofErr w:type="spellStart"/>
      <w:r>
        <w:rPr>
          <w:rtl/>
        </w:rPr>
        <w:t>הודאי</w:t>
      </w:r>
      <w:proofErr w:type="spellEnd"/>
      <w:r>
        <w:rPr>
          <w:rtl/>
        </w:rPr>
        <w:t xml:space="preserve"> ולא הספק, אבל מקום </w:t>
      </w:r>
      <w:proofErr w:type="spellStart"/>
      <w:r>
        <w:rPr>
          <w:rtl/>
        </w:rPr>
        <w:t>דמזהיר</w:t>
      </w:r>
      <w:proofErr w:type="spellEnd"/>
      <w:r>
        <w:rPr>
          <w:rtl/>
        </w:rPr>
        <w:t xml:space="preserve"> קרא בקום ועשה, כגון בתולה מעמיו </w:t>
      </w:r>
      <w:proofErr w:type="spellStart"/>
      <w:r>
        <w:rPr>
          <w:rtl/>
        </w:rPr>
        <w:t>יקח</w:t>
      </w:r>
      <w:proofErr w:type="spellEnd"/>
      <w:r>
        <w:rPr>
          <w:rtl/>
        </w:rPr>
        <w:t xml:space="preserve"> </w:t>
      </w:r>
      <w:proofErr w:type="spellStart"/>
      <w:r>
        <w:rPr>
          <w:rtl/>
        </w:rPr>
        <w:t>אשה</w:t>
      </w:r>
      <w:proofErr w:type="spellEnd"/>
      <w:r>
        <w:rPr>
          <w:rtl/>
        </w:rPr>
        <w:t xml:space="preserve"> </w:t>
      </w:r>
      <w:proofErr w:type="spellStart"/>
      <w:r>
        <w:rPr>
          <w:rtl/>
        </w:rPr>
        <w:t>וכו</w:t>
      </w:r>
      <w:proofErr w:type="spellEnd"/>
      <w:r>
        <w:rPr>
          <w:rtl/>
        </w:rPr>
        <w:t xml:space="preserve">', </w:t>
      </w:r>
      <w:proofErr w:type="spellStart"/>
      <w:r>
        <w:rPr>
          <w:rtl/>
        </w:rPr>
        <w:t>אמרינן</w:t>
      </w:r>
      <w:proofErr w:type="spellEnd"/>
      <w:r>
        <w:rPr>
          <w:rtl/>
        </w:rPr>
        <w:t xml:space="preserve"> </w:t>
      </w:r>
      <w:proofErr w:type="spellStart"/>
      <w:r>
        <w:rPr>
          <w:rtl/>
        </w:rPr>
        <w:t>דמחויב</w:t>
      </w:r>
      <w:proofErr w:type="spellEnd"/>
      <w:r>
        <w:rPr>
          <w:rtl/>
        </w:rPr>
        <w:t xml:space="preserve"> שיהיה </w:t>
      </w:r>
      <w:proofErr w:type="spellStart"/>
      <w:r>
        <w:rPr>
          <w:rtl/>
        </w:rPr>
        <w:t>בודאי</w:t>
      </w:r>
      <w:proofErr w:type="spellEnd"/>
      <w:r>
        <w:rPr>
          <w:rtl/>
        </w:rPr>
        <w:t xml:space="preserve"> ולא בספק, כמו </w:t>
      </w:r>
      <w:proofErr w:type="spellStart"/>
      <w:r>
        <w:rPr>
          <w:rtl/>
        </w:rPr>
        <w:t>דדריש</w:t>
      </w:r>
      <w:proofErr w:type="spellEnd"/>
      <w:r>
        <w:rPr>
          <w:rtl/>
        </w:rPr>
        <w:t xml:space="preserve"> טהור ודאי ולא טהור ספק, ואשר יעבור ודאי ולא ספק </w:t>
      </w:r>
      <w:proofErr w:type="spellStart"/>
      <w:r>
        <w:rPr>
          <w:rtl/>
        </w:rPr>
        <w:t>וכו</w:t>
      </w:r>
      <w:proofErr w:type="spellEnd"/>
      <w:r>
        <w:rPr>
          <w:rtl/>
        </w:rPr>
        <w:t xml:space="preserve">', ומזה למד </w:t>
      </w:r>
      <w:proofErr w:type="spellStart"/>
      <w:r>
        <w:rPr>
          <w:rtl/>
        </w:rPr>
        <w:t>כת"ר</w:t>
      </w:r>
      <w:proofErr w:type="spellEnd"/>
      <w:r>
        <w:rPr>
          <w:rtl/>
        </w:rPr>
        <w:t xml:space="preserve"> שה"ה שאין הרוב מכריע בזה, כמו </w:t>
      </w:r>
      <w:proofErr w:type="spellStart"/>
      <w:r>
        <w:rPr>
          <w:rtl/>
        </w:rPr>
        <w:t>דאמרינן</w:t>
      </w:r>
      <w:proofErr w:type="spellEnd"/>
      <w:r>
        <w:rPr>
          <w:rtl/>
        </w:rPr>
        <w:t xml:space="preserve"> בעשירי ודאי ולא עשירי ספק, שאין הרוב מכריע, ולפי דברינו </w:t>
      </w:r>
      <w:proofErr w:type="spellStart"/>
      <w:r>
        <w:rPr>
          <w:rtl/>
        </w:rPr>
        <w:t>י"ל</w:t>
      </w:r>
      <w:proofErr w:type="spellEnd"/>
      <w:r>
        <w:rPr>
          <w:rtl/>
        </w:rPr>
        <w:t xml:space="preserve"> גם </w:t>
      </w:r>
      <w:proofErr w:type="spellStart"/>
      <w:r>
        <w:rPr>
          <w:rtl/>
        </w:rPr>
        <w:t>בענין</w:t>
      </w:r>
      <w:proofErr w:type="spellEnd"/>
      <w:r>
        <w:rPr>
          <w:rtl/>
        </w:rPr>
        <w:t xml:space="preserve"> זה, </w:t>
      </w:r>
      <w:proofErr w:type="spellStart"/>
      <w:r>
        <w:rPr>
          <w:rtl/>
        </w:rPr>
        <w:t>שהעשה</w:t>
      </w:r>
      <w:proofErr w:type="spellEnd"/>
      <w:r>
        <w:rPr>
          <w:rtl/>
        </w:rPr>
        <w:t xml:space="preserve"> </w:t>
      </w:r>
      <w:proofErr w:type="spellStart"/>
      <w:r>
        <w:rPr>
          <w:rtl/>
        </w:rPr>
        <w:t>דאותה</w:t>
      </w:r>
      <w:proofErr w:type="spellEnd"/>
      <w:r>
        <w:rPr>
          <w:rtl/>
        </w:rPr>
        <w:t xml:space="preserve"> תאכלו אינה אלא בגוף הבהמה, חיה ועוף, ולא על היוצא מהם, וע"פ דברי המ"מ הנ"ל שאין איסור יוצא אלא מדבר שאיסורו בלאו ולא מדבר שאיסור בעשה, גם עיקר דברי </w:t>
      </w:r>
      <w:proofErr w:type="spellStart"/>
      <w:r>
        <w:rPr>
          <w:rtl/>
        </w:rPr>
        <w:t>כת"ר</w:t>
      </w:r>
      <w:proofErr w:type="spellEnd"/>
      <w:r>
        <w:rPr>
          <w:rtl/>
        </w:rPr>
        <w:t xml:space="preserve"> שלדברי </w:t>
      </w:r>
      <w:proofErr w:type="spellStart"/>
      <w:r>
        <w:rPr>
          <w:rtl/>
        </w:rPr>
        <w:t>החוו"ד</w:t>
      </w:r>
      <w:proofErr w:type="spellEnd"/>
      <w:r>
        <w:rPr>
          <w:rtl/>
        </w:rPr>
        <w:t xml:space="preserve"> לא יכריע בזה גם רוב, והשווה כל אזהרה בקום ועשה לעשירי ודאי ולא עשירי ספק, יש לדחות, ואין עכשיו מקום להאריך בזה.</w:t>
      </w:r>
      <w:r>
        <w:rPr>
          <w:rFonts w:ascii="Cambria" w:hAnsi="Cambria" w:cs="Cambria" w:hint="cs"/>
          <w:rtl/>
        </w:rPr>
        <w:t> </w:t>
      </w:r>
    </w:p>
    <w:p w14:paraId="6D31F6A0" w14:textId="77777777" w:rsidR="003E1E42" w:rsidRDefault="003E1E42" w:rsidP="003E1E42">
      <w:pPr>
        <w:pStyle w:val="Heading4"/>
        <w:rPr>
          <w:rtl/>
        </w:rPr>
      </w:pPr>
      <w:r>
        <w:rPr>
          <w:rFonts w:hint="cs"/>
          <w:rtl/>
        </w:rPr>
        <w:t xml:space="preserve">חוברת מסורה א' עמ' 7 - </w:t>
      </w:r>
      <w:r w:rsidRPr="00F536DE">
        <w:t>Is Canned Tuna Kosher</w:t>
      </w:r>
      <w:r w:rsidRPr="00F536DE">
        <w:rPr>
          <w:rtl/>
        </w:rPr>
        <w:t>?</w:t>
      </w:r>
      <w:r w:rsidRPr="00F536DE">
        <w:rPr>
          <w:rFonts w:hint="cs"/>
          <w:rtl/>
        </w:rPr>
        <w:t xml:space="preserve"> </w:t>
      </w:r>
      <w:r w:rsidRPr="00E25A3B">
        <w:rPr>
          <w:rFonts w:hint="cs"/>
          <w:sz w:val="22"/>
          <w:szCs w:val="22"/>
          <w:rtl/>
        </w:rPr>
        <w:t>(</w:t>
      </w:r>
      <w:hyperlink r:id="rId8" w:history="1">
        <w:r w:rsidRPr="00E25A3B">
          <w:rPr>
            <w:rStyle w:val="Hyperlink"/>
            <w:rFonts w:hint="cs"/>
            <w:sz w:val="22"/>
            <w:szCs w:val="22"/>
            <w:rtl/>
          </w:rPr>
          <w:t>קישור</w:t>
        </w:r>
      </w:hyperlink>
      <w:r w:rsidRPr="00E25A3B">
        <w:rPr>
          <w:rFonts w:hint="cs"/>
          <w:sz w:val="22"/>
          <w:szCs w:val="22"/>
          <w:rtl/>
        </w:rPr>
        <w:t>)</w:t>
      </w:r>
    </w:p>
    <w:p w14:paraId="41A4DFFE" w14:textId="77777777" w:rsidR="003E1E42" w:rsidRPr="000609A5" w:rsidRDefault="003E1E42" w:rsidP="000609A5">
      <w:pPr>
        <w:rPr>
          <w:rFonts w:cstheme="minorBidi"/>
        </w:rPr>
      </w:pPr>
      <w:bookmarkStart w:id="4" w:name="_GoBack"/>
      <w:bookmarkEnd w:id="4"/>
    </w:p>
    <w:sectPr w:rsidR="003E1E42" w:rsidRPr="000609A5" w:rsidSect="0003714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9678" w14:textId="77777777" w:rsidR="00665338" w:rsidRDefault="00665338" w:rsidP="00037148">
      <w:r>
        <w:separator/>
      </w:r>
    </w:p>
  </w:endnote>
  <w:endnote w:type="continuationSeparator" w:id="0">
    <w:p w14:paraId="32FC6830" w14:textId="77777777" w:rsidR="00665338" w:rsidRDefault="00665338" w:rsidP="0003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A016" w14:textId="77777777" w:rsidR="00037148" w:rsidRPr="00037148" w:rsidRDefault="00037148" w:rsidP="00037148">
    <w:pPr>
      <w:pStyle w:val="Footer"/>
    </w:pPr>
    <w:r w:rsidRPr="00037148">
      <w:rPr>
        <w:rtl/>
      </w:rPr>
      <w:t>נערך על ידי הצב"י מרדכי הלל ג'וואהרי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1B5F" w14:textId="77777777" w:rsidR="00665338" w:rsidRDefault="00665338" w:rsidP="00037148">
      <w:r>
        <w:separator/>
      </w:r>
    </w:p>
  </w:footnote>
  <w:footnote w:type="continuationSeparator" w:id="0">
    <w:p w14:paraId="1683F253" w14:textId="77777777" w:rsidR="00665338" w:rsidRDefault="00665338" w:rsidP="0003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38"/>
    <w:rsid w:val="00015B51"/>
    <w:rsid w:val="00037148"/>
    <w:rsid w:val="000609A5"/>
    <w:rsid w:val="001D0767"/>
    <w:rsid w:val="00222729"/>
    <w:rsid w:val="002F7382"/>
    <w:rsid w:val="003E1E42"/>
    <w:rsid w:val="005705A5"/>
    <w:rsid w:val="00665338"/>
    <w:rsid w:val="00801DD4"/>
    <w:rsid w:val="0086745E"/>
    <w:rsid w:val="00A05A57"/>
    <w:rsid w:val="00B364C9"/>
    <w:rsid w:val="00BB5F40"/>
    <w:rsid w:val="00BE4BE7"/>
    <w:rsid w:val="00C5419B"/>
    <w:rsid w:val="00C7540C"/>
    <w:rsid w:val="00D3418F"/>
    <w:rsid w:val="00D67A0A"/>
    <w:rsid w:val="00E30A68"/>
    <w:rsid w:val="00E60C05"/>
    <w:rsid w:val="00EB60FE"/>
    <w:rsid w:val="00F36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606F"/>
  <w15:chartTrackingRefBased/>
  <w15:docId w15:val="{BC289B1F-C8D2-466E-8707-822327BE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148"/>
    <w:pPr>
      <w:bidi/>
    </w:pPr>
    <w:rPr>
      <w:rFonts w:cs="Hadassah Friedlaender"/>
    </w:rPr>
  </w:style>
  <w:style w:type="paragraph" w:styleId="Heading1">
    <w:name w:val="heading 1"/>
    <w:basedOn w:val="Normal"/>
    <w:next w:val="Normal"/>
    <w:link w:val="Heading1Char"/>
    <w:uiPriority w:val="9"/>
    <w:qFormat/>
    <w:rsid w:val="00037148"/>
    <w:pPr>
      <w:keepNext/>
      <w:keepLines/>
      <w:spacing w:before="240" w:after="0"/>
      <w:outlineLvl w:val="0"/>
    </w:pPr>
    <w:rPr>
      <w:rFonts w:asciiTheme="majorHAnsi" w:eastAsiaTheme="majorEastAsia" w:hAnsiTheme="majorHAnsi"/>
      <w:b/>
      <w:bCs/>
      <w:sz w:val="32"/>
      <w:szCs w:val="32"/>
    </w:rPr>
  </w:style>
  <w:style w:type="paragraph" w:styleId="Heading2">
    <w:name w:val="heading 2"/>
    <w:basedOn w:val="Normal"/>
    <w:next w:val="Normal"/>
    <w:link w:val="Heading2Char"/>
    <w:uiPriority w:val="9"/>
    <w:unhideWhenUsed/>
    <w:qFormat/>
    <w:rsid w:val="00037148"/>
    <w:pPr>
      <w:keepNext/>
      <w:keepLines/>
      <w:spacing w:before="40" w:after="0"/>
      <w:outlineLvl w:val="1"/>
    </w:pPr>
    <w:rPr>
      <w:rFonts w:asciiTheme="majorHAnsi" w:eastAsiaTheme="majorEastAsia" w:hAnsiTheme="majorHAnsi"/>
      <w:bCs/>
      <w:color w:val="2F5496" w:themeColor="accent1" w:themeShade="BF"/>
      <w:sz w:val="26"/>
      <w:szCs w:val="26"/>
    </w:rPr>
  </w:style>
  <w:style w:type="paragraph" w:styleId="Heading3">
    <w:name w:val="heading 3"/>
    <w:basedOn w:val="Normal"/>
    <w:next w:val="Normal"/>
    <w:link w:val="Heading3Char"/>
    <w:uiPriority w:val="9"/>
    <w:unhideWhenUsed/>
    <w:qFormat/>
    <w:rsid w:val="00665338"/>
    <w:pPr>
      <w:outlineLvl w:val="2"/>
    </w:pPr>
    <w:rPr>
      <w:rFonts w:ascii="Narkisim" w:hAnsi="Narkisim" w:cs="Narkisim"/>
      <w:b/>
      <w:bCs/>
      <w:sz w:val="32"/>
      <w:szCs w:val="32"/>
      <w:u w:val="single"/>
    </w:rPr>
  </w:style>
  <w:style w:type="paragraph" w:styleId="Heading4">
    <w:name w:val="heading 4"/>
    <w:basedOn w:val="Normal"/>
    <w:next w:val="Normal"/>
    <w:link w:val="Heading4Char"/>
    <w:uiPriority w:val="9"/>
    <w:unhideWhenUsed/>
    <w:qFormat/>
    <w:rsid w:val="00665338"/>
    <w:pPr>
      <w:outlineLvl w:val="3"/>
    </w:pPr>
    <w:rPr>
      <w:rFonts w:ascii="Narkisim" w:hAnsi="Narkisim" w:cs="Narkisim"/>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148"/>
    <w:pPr>
      <w:spacing w:after="0" w:line="240" w:lineRule="auto"/>
      <w:contextualSpacing/>
      <w:jc w:val="center"/>
    </w:pPr>
    <w:rPr>
      <w:rFonts w:ascii="Times New Roman" w:eastAsiaTheme="majorEastAsia" w:hAnsi="Times New Roman"/>
      <w:spacing w:val="-10"/>
      <w:kern w:val="28"/>
      <w:sz w:val="56"/>
      <w:szCs w:val="68"/>
    </w:rPr>
  </w:style>
  <w:style w:type="character" w:customStyle="1" w:styleId="TitleChar">
    <w:name w:val="Title Char"/>
    <w:basedOn w:val="DefaultParagraphFont"/>
    <w:link w:val="Title"/>
    <w:uiPriority w:val="10"/>
    <w:rsid w:val="00037148"/>
    <w:rPr>
      <w:rFonts w:ascii="Times New Roman" w:eastAsiaTheme="majorEastAsia" w:hAnsi="Times New Roman" w:cs="Hadassah Friedlaender"/>
      <w:spacing w:val="-10"/>
      <w:kern w:val="28"/>
      <w:sz w:val="56"/>
      <w:szCs w:val="68"/>
    </w:rPr>
  </w:style>
  <w:style w:type="paragraph" w:styleId="Subtitle">
    <w:name w:val="Subtitle"/>
    <w:basedOn w:val="Normal"/>
    <w:next w:val="Normal"/>
    <w:link w:val="SubtitleChar"/>
    <w:uiPriority w:val="11"/>
    <w:qFormat/>
    <w:rsid w:val="00037148"/>
    <w:pPr>
      <w:numPr>
        <w:ilvl w:val="1"/>
      </w:numPr>
      <w:bidi w:val="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7148"/>
    <w:rPr>
      <w:rFonts w:eastAsiaTheme="minorEastAsia" w:cs="Hadassah Friedlaender"/>
      <w:color w:val="5A5A5A" w:themeColor="text1" w:themeTint="A5"/>
      <w:spacing w:val="15"/>
    </w:rPr>
  </w:style>
  <w:style w:type="character" w:customStyle="1" w:styleId="Heading1Char">
    <w:name w:val="Heading 1 Char"/>
    <w:basedOn w:val="DefaultParagraphFont"/>
    <w:link w:val="Heading1"/>
    <w:uiPriority w:val="9"/>
    <w:rsid w:val="00037148"/>
    <w:rPr>
      <w:rFonts w:asciiTheme="majorHAnsi" w:eastAsiaTheme="majorEastAsia" w:hAnsiTheme="majorHAnsi" w:cs="Hadassah Friedlaender"/>
      <w:b/>
      <w:bCs/>
      <w:sz w:val="32"/>
      <w:szCs w:val="32"/>
    </w:rPr>
  </w:style>
  <w:style w:type="character" w:customStyle="1" w:styleId="Heading2Char">
    <w:name w:val="Heading 2 Char"/>
    <w:basedOn w:val="DefaultParagraphFont"/>
    <w:link w:val="Heading2"/>
    <w:uiPriority w:val="9"/>
    <w:rsid w:val="00037148"/>
    <w:rPr>
      <w:rFonts w:asciiTheme="majorHAnsi" w:eastAsiaTheme="majorEastAsia" w:hAnsiTheme="majorHAnsi" w:cs="Hadassah Friedlaender"/>
      <w:bCs/>
      <w:color w:val="2F5496" w:themeColor="accent1" w:themeShade="BF"/>
      <w:sz w:val="26"/>
      <w:szCs w:val="26"/>
    </w:rPr>
  </w:style>
  <w:style w:type="paragraph" w:styleId="Header">
    <w:name w:val="header"/>
    <w:basedOn w:val="Normal"/>
    <w:link w:val="HeaderChar"/>
    <w:uiPriority w:val="99"/>
    <w:unhideWhenUsed/>
    <w:rsid w:val="00037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148"/>
  </w:style>
  <w:style w:type="paragraph" w:styleId="Footer">
    <w:name w:val="footer"/>
    <w:basedOn w:val="Normal"/>
    <w:link w:val="FooterChar"/>
    <w:uiPriority w:val="99"/>
    <w:unhideWhenUsed/>
    <w:rsid w:val="00037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148"/>
  </w:style>
  <w:style w:type="character" w:customStyle="1" w:styleId="Heading3Char">
    <w:name w:val="Heading 3 Char"/>
    <w:basedOn w:val="DefaultParagraphFont"/>
    <w:link w:val="Heading3"/>
    <w:uiPriority w:val="9"/>
    <w:rsid w:val="00665338"/>
    <w:rPr>
      <w:rFonts w:ascii="Narkisim" w:hAnsi="Narkisim" w:cs="Narkisim"/>
      <w:b/>
      <w:bCs/>
      <w:sz w:val="32"/>
      <w:szCs w:val="32"/>
      <w:u w:val="single"/>
    </w:rPr>
  </w:style>
  <w:style w:type="character" w:customStyle="1" w:styleId="Heading4Char">
    <w:name w:val="Heading 4 Char"/>
    <w:basedOn w:val="DefaultParagraphFont"/>
    <w:link w:val="Heading4"/>
    <w:uiPriority w:val="9"/>
    <w:rsid w:val="00665338"/>
    <w:rPr>
      <w:rFonts w:ascii="Narkisim" w:hAnsi="Narkisim" w:cs="Narkisim"/>
      <w:color w:val="000080"/>
      <w:sz w:val="28"/>
      <w:szCs w:val="28"/>
    </w:rPr>
  </w:style>
  <w:style w:type="character" w:styleId="Hyperlink">
    <w:name w:val="Hyperlink"/>
    <w:basedOn w:val="DefaultParagraphFont"/>
    <w:uiPriority w:val="99"/>
    <w:unhideWhenUsed/>
    <w:rsid w:val="00665338"/>
    <w:rPr>
      <w:color w:val="0563C1" w:themeColor="hyperlink"/>
      <w:u w:val="single"/>
    </w:rPr>
  </w:style>
  <w:style w:type="character" w:styleId="FollowedHyperlink">
    <w:name w:val="FollowedHyperlink"/>
    <w:basedOn w:val="DefaultParagraphFont"/>
    <w:uiPriority w:val="99"/>
    <w:semiHidden/>
    <w:unhideWhenUsed/>
    <w:rsid w:val="00E30A68"/>
    <w:rPr>
      <w:color w:val="954F72" w:themeColor="followedHyperlink"/>
      <w:u w:val="single"/>
    </w:rPr>
  </w:style>
  <w:style w:type="character" w:styleId="UnresolvedMention">
    <w:name w:val="Unresolved Mention"/>
    <w:basedOn w:val="DefaultParagraphFont"/>
    <w:uiPriority w:val="99"/>
    <w:semiHidden/>
    <w:unhideWhenUsed/>
    <w:rsid w:val="00E3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735712/rabbi-hershel-schachter/is-canned-tuna-koshe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Documents\Custom%20Office%20Templates\Mekor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Mekorot.dotx</Template>
  <TotalTime>56</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21</cp:revision>
  <dcterms:created xsi:type="dcterms:W3CDTF">2019-11-20T22:54:00Z</dcterms:created>
  <dcterms:modified xsi:type="dcterms:W3CDTF">2019-11-20T23:55:00Z</dcterms:modified>
</cp:coreProperties>
</file>