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B80B86" w14:textId="7B49D198" w:rsidR="00113092" w:rsidRPr="0078178F" w:rsidRDefault="00A87F0B" w:rsidP="00641088">
      <w:pPr>
        <w:spacing w:after="0" w:line="240" w:lineRule="auto"/>
        <w:contextualSpacing/>
        <w:jc w:val="center"/>
        <w:rPr>
          <w:rFonts w:asciiTheme="minorBidi" w:hAnsiTheme="minorBidi"/>
          <w:b/>
          <w:bCs/>
          <w:sz w:val="28"/>
          <w:szCs w:val="28"/>
        </w:rPr>
      </w:pPr>
      <w:r>
        <w:rPr>
          <w:rFonts w:asciiTheme="minorBidi" w:hAnsiTheme="minorBidi"/>
          <w:b/>
          <w:bCs/>
          <w:sz w:val="28"/>
          <w:szCs w:val="28"/>
        </w:rPr>
        <w:t xml:space="preserve">STRENGTH REDEFINED </w:t>
      </w:r>
    </w:p>
    <w:p w14:paraId="69AE8E12" w14:textId="77777777" w:rsidR="0078178F" w:rsidRDefault="00113092" w:rsidP="00641088">
      <w:pPr>
        <w:spacing w:after="0" w:line="240" w:lineRule="auto"/>
        <w:contextualSpacing/>
        <w:jc w:val="center"/>
        <w:rPr>
          <w:rFonts w:asciiTheme="minorBidi" w:hAnsiTheme="minorBidi"/>
          <w:sz w:val="24"/>
          <w:szCs w:val="24"/>
          <w:rtl/>
        </w:rPr>
      </w:pPr>
      <w:r w:rsidRPr="0078178F">
        <w:rPr>
          <w:rFonts w:asciiTheme="minorBidi" w:hAnsiTheme="minorBidi"/>
          <w:sz w:val="24"/>
          <w:szCs w:val="24"/>
        </w:rPr>
        <w:t xml:space="preserve">Sponsored by Jake and Karen </w:t>
      </w:r>
      <w:proofErr w:type="spellStart"/>
      <w:r w:rsidRPr="0078178F">
        <w:rPr>
          <w:rFonts w:asciiTheme="minorBidi" w:hAnsiTheme="minorBidi"/>
          <w:sz w:val="24"/>
          <w:szCs w:val="24"/>
        </w:rPr>
        <w:t>Abilevitz</w:t>
      </w:r>
      <w:proofErr w:type="spellEnd"/>
      <w:r w:rsidRPr="0078178F">
        <w:rPr>
          <w:rFonts w:asciiTheme="minorBidi" w:hAnsiTheme="minorBidi"/>
          <w:sz w:val="24"/>
          <w:szCs w:val="24"/>
        </w:rPr>
        <w:t xml:space="preserve"> in memory of Jake’s Beloved Parents</w:t>
      </w:r>
    </w:p>
    <w:p w14:paraId="2C96ADBE" w14:textId="77B6DDD7" w:rsidR="00113092" w:rsidRPr="0078178F" w:rsidRDefault="00113092" w:rsidP="00641088">
      <w:pPr>
        <w:spacing w:after="0" w:line="240" w:lineRule="auto"/>
        <w:contextualSpacing/>
        <w:jc w:val="center"/>
        <w:rPr>
          <w:rFonts w:asciiTheme="minorBidi" w:hAnsiTheme="minorBidi"/>
          <w:sz w:val="24"/>
          <w:szCs w:val="24"/>
        </w:rPr>
      </w:pPr>
      <w:r w:rsidRPr="0078178F">
        <w:rPr>
          <w:rFonts w:asciiTheme="minorBidi" w:hAnsiTheme="minorBidi"/>
          <w:sz w:val="24"/>
          <w:szCs w:val="24"/>
        </w:rPr>
        <w:t xml:space="preserve"> </w:t>
      </w:r>
      <w:r w:rsidRPr="0078178F">
        <w:rPr>
          <w:rFonts w:asciiTheme="minorBidi" w:hAnsiTheme="minorBidi"/>
          <w:sz w:val="24"/>
          <w:szCs w:val="24"/>
          <w:rtl/>
        </w:rPr>
        <w:t>אליהו בן אבא ז"ל &amp; לאה בת אברהם ז"ל</w:t>
      </w:r>
      <w:r w:rsidR="00FC054A" w:rsidRPr="0078178F">
        <w:rPr>
          <w:rFonts w:asciiTheme="minorBidi" w:hAnsiTheme="minorBidi"/>
          <w:sz w:val="24"/>
          <w:szCs w:val="24"/>
        </w:rPr>
        <w:t xml:space="preserve"> </w:t>
      </w:r>
      <w:r w:rsidRPr="0078178F">
        <w:rPr>
          <w:rFonts w:asciiTheme="minorBidi" w:hAnsiTheme="minorBidi"/>
          <w:sz w:val="24"/>
          <w:szCs w:val="24"/>
        </w:rPr>
        <w:t xml:space="preserve">and Karen’s brother  </w:t>
      </w:r>
      <w:r w:rsidRPr="0078178F">
        <w:rPr>
          <w:rFonts w:asciiTheme="minorBidi" w:hAnsiTheme="minorBidi"/>
          <w:sz w:val="24"/>
          <w:szCs w:val="24"/>
          <w:rtl/>
        </w:rPr>
        <w:t>יהושע בן שמעון דב ז"ל</w:t>
      </w:r>
    </w:p>
    <w:p w14:paraId="3998F2F0" w14:textId="77777777" w:rsidR="008E38E0" w:rsidRPr="001F4E78" w:rsidRDefault="008E38E0" w:rsidP="00641088">
      <w:pPr>
        <w:spacing w:after="0" w:line="240" w:lineRule="auto"/>
        <w:contextualSpacing/>
        <w:jc w:val="center"/>
        <w:rPr>
          <w:rFonts w:asciiTheme="minorBidi" w:hAnsiTheme="minorBidi"/>
          <w:sz w:val="10"/>
          <w:szCs w:val="10"/>
        </w:rPr>
      </w:pPr>
    </w:p>
    <w:p w14:paraId="6CCE5831" w14:textId="68C24D27" w:rsidR="00113092" w:rsidRPr="001F4E78" w:rsidRDefault="00113092" w:rsidP="00641088">
      <w:pPr>
        <w:spacing w:after="0" w:line="240" w:lineRule="auto"/>
        <w:contextualSpacing/>
        <w:jc w:val="center"/>
        <w:rPr>
          <w:rFonts w:asciiTheme="minorBidi" w:hAnsiTheme="minorBidi"/>
          <w:b/>
          <w:bCs/>
          <w:sz w:val="24"/>
          <w:szCs w:val="24"/>
          <w:u w:val="single"/>
        </w:rPr>
      </w:pPr>
      <w:r w:rsidRPr="001F4E78">
        <w:rPr>
          <w:rFonts w:asciiTheme="minorBidi" w:hAnsiTheme="minorBidi"/>
          <w:b/>
          <w:bCs/>
          <w:sz w:val="24"/>
          <w:szCs w:val="24"/>
          <w:u w:val="single"/>
          <w:rtl/>
        </w:rPr>
        <w:t>1</w:t>
      </w:r>
      <w:r w:rsidRPr="001F4E78">
        <w:rPr>
          <w:rFonts w:asciiTheme="minorBidi" w:hAnsiTheme="minorBidi"/>
          <w:b/>
          <w:bCs/>
          <w:sz w:val="24"/>
          <w:szCs w:val="24"/>
          <w:u w:val="single"/>
        </w:rPr>
        <w:t xml:space="preserve">) </w:t>
      </w:r>
      <w:proofErr w:type="spellStart"/>
      <w:r w:rsidRPr="001F4E78">
        <w:rPr>
          <w:rFonts w:asciiTheme="minorBidi" w:hAnsiTheme="minorBidi"/>
          <w:b/>
          <w:bCs/>
          <w:sz w:val="24"/>
          <w:szCs w:val="24"/>
          <w:u w:val="single"/>
        </w:rPr>
        <w:t>Avos</w:t>
      </w:r>
      <w:proofErr w:type="spellEnd"/>
      <w:r w:rsidRPr="001F4E78">
        <w:rPr>
          <w:rFonts w:asciiTheme="minorBidi" w:hAnsiTheme="minorBidi"/>
          <w:b/>
          <w:bCs/>
          <w:sz w:val="24"/>
          <w:szCs w:val="24"/>
          <w:u w:val="single"/>
        </w:rPr>
        <w:t xml:space="preserve">, Chapter </w:t>
      </w:r>
      <w:r w:rsidR="00F43184">
        <w:rPr>
          <w:rFonts w:asciiTheme="minorBidi" w:hAnsiTheme="minorBidi"/>
          <w:b/>
          <w:bCs/>
          <w:sz w:val="24"/>
          <w:szCs w:val="24"/>
          <w:u w:val="single"/>
        </w:rPr>
        <w:t>4</w:t>
      </w:r>
      <w:r w:rsidRPr="001F4E78">
        <w:rPr>
          <w:rFonts w:asciiTheme="minorBidi" w:hAnsiTheme="minorBidi"/>
          <w:b/>
          <w:bCs/>
          <w:sz w:val="24"/>
          <w:szCs w:val="24"/>
          <w:u w:val="single"/>
        </w:rPr>
        <w:t>, Mishna</w:t>
      </w:r>
      <w:r w:rsidR="009A1B56" w:rsidRPr="001F4E78">
        <w:rPr>
          <w:rFonts w:asciiTheme="minorBidi" w:hAnsiTheme="minorBidi"/>
          <w:b/>
          <w:bCs/>
          <w:sz w:val="24"/>
          <w:szCs w:val="24"/>
          <w:u w:val="single"/>
        </w:rPr>
        <w:t xml:space="preserve"> 1</w:t>
      </w:r>
    </w:p>
    <w:tbl>
      <w:tblPr>
        <w:tblStyle w:val="TableGrid"/>
        <w:tblW w:w="11065" w:type="dxa"/>
        <w:tblLook w:val="04A0" w:firstRow="1" w:lastRow="0" w:firstColumn="1" w:lastColumn="0" w:noHBand="0" w:noVBand="1"/>
      </w:tblPr>
      <w:tblGrid>
        <w:gridCol w:w="7465"/>
        <w:gridCol w:w="3600"/>
      </w:tblGrid>
      <w:tr w:rsidR="009A1B56" w:rsidRPr="001F4E78" w14:paraId="5D5D2A1D" w14:textId="77777777" w:rsidTr="00865714">
        <w:tc>
          <w:tcPr>
            <w:tcW w:w="7465" w:type="dxa"/>
          </w:tcPr>
          <w:p w14:paraId="07CA5397" w14:textId="4AFE306F" w:rsidR="009A1B56" w:rsidRPr="00B30254" w:rsidRDefault="0087495D" w:rsidP="00753E7B">
            <w:pPr>
              <w:spacing w:after="0" w:line="240" w:lineRule="auto"/>
              <w:rPr>
                <w:rFonts w:asciiTheme="minorBidi" w:hAnsiTheme="minorBidi"/>
                <w:sz w:val="24"/>
                <w:szCs w:val="24"/>
              </w:rPr>
            </w:pPr>
            <w:r w:rsidRPr="0087495D">
              <w:rPr>
                <w:rFonts w:cs="Arial"/>
              </w:rPr>
              <w:t xml:space="preserve">Ben </w:t>
            </w:r>
            <w:proofErr w:type="spellStart"/>
            <w:r w:rsidRPr="0087495D">
              <w:rPr>
                <w:rFonts w:cs="Arial"/>
              </w:rPr>
              <w:t>Zoma</w:t>
            </w:r>
            <w:proofErr w:type="spellEnd"/>
            <w:r w:rsidRPr="0087495D">
              <w:rPr>
                <w:rFonts w:cs="Arial"/>
              </w:rPr>
              <w:t xml:space="preserve"> says</w:t>
            </w:r>
            <w:r w:rsidR="00CD55B7">
              <w:rPr>
                <w:rFonts w:cs="Arial" w:hint="cs"/>
                <w:rtl/>
              </w:rPr>
              <w:t>...</w:t>
            </w:r>
            <w:r w:rsidRPr="0087495D">
              <w:rPr>
                <w:rFonts w:cs="Arial"/>
              </w:rPr>
              <w:t xml:space="preserve"> is the mighty one? He who conquers his impulse, as it says, "slowness to anger is better than a mighty person and the ruler of his spirit than the conqueror of a city." (Proverbs 16:32). </w:t>
            </w:r>
          </w:p>
        </w:tc>
        <w:tc>
          <w:tcPr>
            <w:tcW w:w="3600" w:type="dxa"/>
          </w:tcPr>
          <w:p w14:paraId="16B5F3F8" w14:textId="704A27FE" w:rsidR="009A1B56" w:rsidRPr="0087495D" w:rsidRDefault="0087495D" w:rsidP="00753E7B">
            <w:pPr>
              <w:spacing w:after="0" w:line="240" w:lineRule="auto"/>
              <w:jc w:val="right"/>
              <w:rPr>
                <w:rFonts w:asciiTheme="minorBidi" w:hAnsiTheme="minorBidi"/>
                <w:sz w:val="24"/>
                <w:szCs w:val="24"/>
              </w:rPr>
            </w:pPr>
            <w:r w:rsidRPr="0087495D">
              <w:rPr>
                <w:rFonts w:cs="Arial"/>
                <w:rtl/>
              </w:rPr>
              <w:t xml:space="preserve">בֶּן </w:t>
            </w:r>
            <w:proofErr w:type="spellStart"/>
            <w:r w:rsidRPr="0087495D">
              <w:rPr>
                <w:rFonts w:cs="Arial"/>
                <w:rtl/>
              </w:rPr>
              <w:t>זוֹמָא</w:t>
            </w:r>
            <w:proofErr w:type="spellEnd"/>
            <w:r w:rsidRPr="0087495D">
              <w:rPr>
                <w:rFonts w:cs="Arial"/>
                <w:rtl/>
              </w:rPr>
              <w:t xml:space="preserve"> אוֹמֵר</w:t>
            </w:r>
            <w:r w:rsidR="00CD55B7">
              <w:rPr>
                <w:rFonts w:cs="Arial" w:hint="cs"/>
                <w:rtl/>
              </w:rPr>
              <w:t>..</w:t>
            </w:r>
            <w:r w:rsidRPr="0087495D">
              <w:rPr>
                <w:rFonts w:cs="Arial"/>
                <w:rtl/>
              </w:rPr>
              <w:t xml:space="preserve">. אֵיזֶהוּ </w:t>
            </w:r>
            <w:proofErr w:type="spellStart"/>
            <w:r w:rsidRPr="0087495D">
              <w:rPr>
                <w:rFonts w:cs="Arial"/>
                <w:rtl/>
              </w:rPr>
              <w:t>גִבּוֹר</w:t>
            </w:r>
            <w:proofErr w:type="spellEnd"/>
            <w:r w:rsidRPr="0087495D">
              <w:rPr>
                <w:rFonts w:cs="Arial"/>
                <w:rtl/>
              </w:rPr>
              <w:t xml:space="preserve">, הַכּוֹבֵשׁ אֶת יִצְרוֹ, שֶׁנֶּאֱמַר (משלי </w:t>
            </w:r>
            <w:proofErr w:type="spellStart"/>
            <w:r w:rsidRPr="0087495D">
              <w:rPr>
                <w:rFonts w:cs="Arial"/>
                <w:rtl/>
              </w:rPr>
              <w:t>טז</w:t>
            </w:r>
            <w:proofErr w:type="spellEnd"/>
            <w:r w:rsidRPr="0087495D">
              <w:rPr>
                <w:rFonts w:cs="Arial"/>
                <w:rtl/>
              </w:rPr>
              <w:t xml:space="preserve">) טוֹב אֶרֶךְ אַפַּיִם מִגִּבּוֹר וּמשֵׁל בְּרוּחוֹ מִלֹּכֵד עִיר. </w:t>
            </w:r>
          </w:p>
        </w:tc>
      </w:tr>
    </w:tbl>
    <w:p w14:paraId="3A2203AC" w14:textId="0EFA93AF" w:rsidR="00876699" w:rsidRDefault="00876699" w:rsidP="00876699">
      <w:pPr>
        <w:spacing w:after="0" w:line="240" w:lineRule="auto"/>
        <w:rPr>
          <w:rFonts w:cs="Arial"/>
        </w:rPr>
      </w:pPr>
      <w:r w:rsidRPr="00876699">
        <w:rPr>
          <w:rFonts w:cs="Arial"/>
          <w:noProof/>
        </w:rPr>
        <mc:AlternateContent>
          <mc:Choice Requires="wps">
            <w:drawing>
              <wp:anchor distT="45720" distB="45720" distL="114300" distR="114300" simplePos="0" relativeHeight="251659264" behindDoc="0" locked="0" layoutInCell="1" allowOverlap="1" wp14:anchorId="02E2B320" wp14:editId="7919FD5C">
                <wp:simplePos x="0" y="0"/>
                <wp:positionH relativeFrom="margin">
                  <wp:align>left</wp:align>
                </wp:positionH>
                <wp:positionV relativeFrom="paragraph">
                  <wp:posOffset>407035</wp:posOffset>
                </wp:positionV>
                <wp:extent cx="3886200" cy="18484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848485"/>
                        </a:xfrm>
                        <a:prstGeom prst="rect">
                          <a:avLst/>
                        </a:prstGeom>
                        <a:solidFill>
                          <a:srgbClr val="FFFFFF"/>
                        </a:solidFill>
                        <a:ln w="9525">
                          <a:noFill/>
                          <a:miter lim="800000"/>
                          <a:headEnd/>
                          <a:tailEnd/>
                        </a:ln>
                      </wps:spPr>
                      <wps:txbx>
                        <w:txbxContent>
                          <w:p w14:paraId="52CA9AB6" w14:textId="592B5590" w:rsidR="00876699" w:rsidRDefault="00876699">
                            <w:r>
                              <w:rPr>
                                <w:noProof/>
                              </w:rPr>
                              <w:drawing>
                                <wp:inline distT="0" distB="0" distL="0" distR="0" wp14:anchorId="3987A099" wp14:editId="000B8532">
                                  <wp:extent cx="3786561" cy="1351722"/>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09012" cy="13597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E2B320" id="_x0000_t202" coordsize="21600,21600" o:spt="202" path="m,l,21600r21600,l21600,xe">
                <v:stroke joinstyle="miter"/>
                <v:path gradientshapeok="t" o:connecttype="rect"/>
              </v:shapetype>
              <v:shape id="Text Box 2" o:spid="_x0000_s1026" type="#_x0000_t202" style="position:absolute;margin-left:0;margin-top:32.05pt;width:306pt;height:145.5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" stroked="f">
                <v:textbox>
                  <w:txbxContent>
                    <w:p w14:paraId="52CA9AB6" w14:textId="592B5590" w:rsidR="00876699" w:rsidRDefault="00876699">
                      <w:r>
                        <w:rPr>
                          <w:noProof/>
                        </w:rPr>
                        <w:drawing>
                          <wp:inline distT="0" distB="0" distL="0" distR="0" wp14:anchorId="3987A099" wp14:editId="000B8532">
                            <wp:extent cx="3786561" cy="1351722"/>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09012" cy="1359737"/>
                                    </a:xfrm>
                                    <a:prstGeom prst="rect">
                                      <a:avLst/>
                                    </a:prstGeom>
                                  </pic:spPr>
                                </pic:pic>
                              </a:graphicData>
                            </a:graphic>
                          </wp:inline>
                        </w:drawing>
                      </w:r>
                    </w:p>
                  </w:txbxContent>
                </v:textbox>
                <w10:wrap type="square" anchorx="margin"/>
              </v:shape>
            </w:pict>
          </mc:Fallback>
        </mc:AlternateContent>
      </w:r>
      <w:r>
        <w:rPr>
          <w:noProof/>
        </w:rPr>
        <w:drawing>
          <wp:inline distT="0" distB="0" distL="0" distR="0" wp14:anchorId="423E2F28" wp14:editId="66A3F5EF">
            <wp:extent cx="2821703" cy="26493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1016" cy="2658131"/>
                    </a:xfrm>
                    <a:prstGeom prst="rect">
                      <a:avLst/>
                    </a:prstGeom>
                  </pic:spPr>
                </pic:pic>
              </a:graphicData>
            </a:graphic>
          </wp:inline>
        </w:drawing>
      </w:r>
    </w:p>
    <w:p w14:paraId="02F0D916" w14:textId="43C056FD" w:rsidR="00A87F0B" w:rsidRDefault="00A87F0B" w:rsidP="00F53A3A">
      <w:pPr>
        <w:spacing w:after="0" w:line="240" w:lineRule="auto"/>
        <w:jc w:val="right"/>
        <w:rPr>
          <w:rFonts w:cs="Arial"/>
        </w:rPr>
      </w:pPr>
    </w:p>
    <w:p w14:paraId="222A7F8D" w14:textId="540E1D26" w:rsidR="00876699" w:rsidRPr="00876699" w:rsidRDefault="00876699" w:rsidP="00876699">
      <w:pPr>
        <w:pStyle w:val="FootnoteText"/>
        <w:contextualSpacing/>
        <w:jc w:val="right"/>
        <w:rPr>
          <w:rFonts w:asciiTheme="minorBidi" w:hAnsiTheme="minorBidi"/>
          <w:b/>
          <w:bCs/>
          <w:u w:val="single"/>
          <w:rtl/>
        </w:rPr>
      </w:pPr>
      <w:r w:rsidRPr="00876699">
        <w:rPr>
          <w:rFonts w:asciiTheme="minorBidi" w:hAnsiTheme="minorBidi"/>
          <w:b/>
          <w:bCs/>
          <w:u w:val="single"/>
        </w:rPr>
        <w:t xml:space="preserve">Rabbi Yosef ben </w:t>
      </w:r>
      <w:proofErr w:type="spellStart"/>
      <w:r w:rsidRPr="00876699">
        <w:rPr>
          <w:rFonts w:asciiTheme="minorBidi" w:hAnsiTheme="minorBidi"/>
          <w:b/>
          <w:bCs/>
          <w:u w:val="single"/>
        </w:rPr>
        <w:t>Shlomo</w:t>
      </w:r>
      <w:proofErr w:type="spellEnd"/>
      <w:r w:rsidRPr="00876699">
        <w:rPr>
          <w:rFonts w:asciiTheme="minorBidi" w:hAnsiTheme="minorBidi"/>
          <w:b/>
          <w:bCs/>
          <w:u w:val="single"/>
        </w:rPr>
        <w:t xml:space="preserve"> of Toledo (16</w:t>
      </w:r>
      <w:r w:rsidRPr="00876699">
        <w:rPr>
          <w:rFonts w:asciiTheme="minorBidi" w:hAnsiTheme="minorBidi"/>
          <w:b/>
          <w:bCs/>
          <w:u w:val="single"/>
          <w:vertAlign w:val="superscript"/>
        </w:rPr>
        <w:t>th</w:t>
      </w:r>
      <w:r w:rsidRPr="00876699">
        <w:rPr>
          <w:rFonts w:asciiTheme="minorBidi" w:hAnsiTheme="minorBidi"/>
          <w:b/>
          <w:bCs/>
          <w:u w:val="single"/>
        </w:rPr>
        <w:t xml:space="preserve"> </w:t>
      </w:r>
      <w:proofErr w:type="gramStart"/>
      <w:r w:rsidRPr="00876699">
        <w:rPr>
          <w:rFonts w:asciiTheme="minorBidi" w:hAnsiTheme="minorBidi"/>
          <w:b/>
          <w:bCs/>
          <w:u w:val="single"/>
        </w:rPr>
        <w:t>century</w:t>
      </w:r>
      <w:r w:rsidRPr="00876699">
        <w:rPr>
          <w:rFonts w:asciiTheme="minorBidi" w:hAnsiTheme="minorBidi" w:hint="cs"/>
          <w:b/>
          <w:bCs/>
          <w:u w:val="single"/>
          <w:rtl/>
        </w:rPr>
        <w:t>(</w:t>
      </w:r>
      <w:r>
        <w:rPr>
          <w:rFonts w:asciiTheme="minorBidi" w:hAnsiTheme="minorBidi"/>
          <w:b/>
          <w:bCs/>
          <w:u w:val="single"/>
        </w:rPr>
        <w:t xml:space="preserve">  </w:t>
      </w:r>
      <w:proofErr w:type="gramEnd"/>
      <w:r>
        <w:rPr>
          <w:rFonts w:asciiTheme="minorBidi" w:hAnsiTheme="minorBidi"/>
          <w:b/>
          <w:bCs/>
          <w:u w:val="single"/>
        </w:rPr>
        <w:t xml:space="preserve">  (3</w:t>
      </w:r>
    </w:p>
    <w:p w14:paraId="536C11D9" w14:textId="77777777" w:rsidR="00876699" w:rsidRPr="004E6C34" w:rsidRDefault="00876699" w:rsidP="00876699">
      <w:pPr>
        <w:contextualSpacing/>
        <w:jc w:val="right"/>
        <w:rPr>
          <w:rFonts w:asciiTheme="minorBidi" w:hAnsiTheme="minorBidi"/>
          <w:sz w:val="20"/>
          <w:szCs w:val="20"/>
        </w:rPr>
      </w:pPr>
      <w:proofErr w:type="spellStart"/>
      <w:r w:rsidRPr="004E6C34">
        <w:rPr>
          <w:rFonts w:asciiTheme="minorBidi" w:hAnsiTheme="minorBidi"/>
          <w:sz w:val="20"/>
          <w:szCs w:val="20"/>
          <w:rtl/>
        </w:rPr>
        <w:t>והר"י</w:t>
      </w:r>
      <w:proofErr w:type="spellEnd"/>
      <w:r w:rsidRPr="004E6C34">
        <w:rPr>
          <w:rFonts w:asciiTheme="minorBidi" w:hAnsiTheme="minorBidi"/>
          <w:sz w:val="20"/>
          <w:szCs w:val="20"/>
          <w:rtl/>
        </w:rPr>
        <w:t xml:space="preserve"> בר שלמה ז"ל כתב כי נקט איזהו </w:t>
      </w:r>
      <w:proofErr w:type="spellStart"/>
      <w:r w:rsidRPr="004E6C34">
        <w:rPr>
          <w:rFonts w:asciiTheme="minorBidi" w:hAnsiTheme="minorBidi"/>
          <w:sz w:val="20"/>
          <w:szCs w:val="20"/>
          <w:rtl/>
        </w:rPr>
        <w:t>גבור</w:t>
      </w:r>
      <w:proofErr w:type="spellEnd"/>
      <w:r w:rsidRPr="004E6C34">
        <w:rPr>
          <w:rFonts w:asciiTheme="minorBidi" w:hAnsiTheme="minorBidi"/>
          <w:sz w:val="20"/>
          <w:szCs w:val="20"/>
          <w:rtl/>
        </w:rPr>
        <w:t xml:space="preserve"> הכובש את יצרו ולא אמר המכלה או המאבד יצרו לפי שאי אפשר לו לכלותו לגמרי כי עליו נאמר והנה טוב מאד זה </w:t>
      </w:r>
      <w:proofErr w:type="spellStart"/>
      <w:r w:rsidRPr="004E6C34">
        <w:rPr>
          <w:rFonts w:asciiTheme="minorBidi" w:hAnsiTheme="minorBidi"/>
          <w:sz w:val="20"/>
          <w:szCs w:val="20"/>
          <w:rtl/>
        </w:rPr>
        <w:t>יצה"ר</w:t>
      </w:r>
      <w:proofErr w:type="spellEnd"/>
      <w:r w:rsidRPr="004E6C34">
        <w:rPr>
          <w:rFonts w:asciiTheme="minorBidi" w:hAnsiTheme="minorBidi"/>
          <w:sz w:val="20"/>
          <w:szCs w:val="20"/>
          <w:rtl/>
        </w:rPr>
        <w:t xml:space="preserve"> שאלמלא </w:t>
      </w:r>
      <w:proofErr w:type="spellStart"/>
      <w:r w:rsidRPr="004E6C34">
        <w:rPr>
          <w:rFonts w:asciiTheme="minorBidi" w:hAnsiTheme="minorBidi"/>
          <w:sz w:val="20"/>
          <w:szCs w:val="20"/>
          <w:rtl/>
        </w:rPr>
        <w:t>יצה"ר</w:t>
      </w:r>
      <w:proofErr w:type="spellEnd"/>
      <w:r w:rsidRPr="004E6C34">
        <w:rPr>
          <w:rFonts w:asciiTheme="minorBidi" w:hAnsiTheme="minorBidi"/>
          <w:sz w:val="20"/>
          <w:szCs w:val="20"/>
          <w:rtl/>
        </w:rPr>
        <w:t xml:space="preserve"> לא נשא אדם </w:t>
      </w:r>
      <w:proofErr w:type="spellStart"/>
      <w:r w:rsidRPr="004E6C34">
        <w:rPr>
          <w:rFonts w:asciiTheme="minorBidi" w:hAnsiTheme="minorBidi"/>
          <w:sz w:val="20"/>
          <w:szCs w:val="20"/>
          <w:rtl/>
        </w:rPr>
        <w:t>אשה</w:t>
      </w:r>
      <w:proofErr w:type="spellEnd"/>
      <w:r w:rsidRPr="004E6C34">
        <w:rPr>
          <w:rFonts w:asciiTheme="minorBidi" w:hAnsiTheme="minorBidi"/>
          <w:sz w:val="20"/>
          <w:szCs w:val="20"/>
          <w:rtl/>
        </w:rPr>
        <w:t xml:space="preserve"> ולא בנה בית ולא נטע כרם ונמצא העולם חרב וכן אמרו יצר תינוק ואשה תהא שמאל דוחה וימין מקרבת ולכך לא נקט רק הכובש כי צריך לכובשו ולהתנהג בו כפי הצורך לו לאדם ולכן הצדיק המכניע יצרו נקרא </w:t>
      </w:r>
      <w:proofErr w:type="spellStart"/>
      <w:r w:rsidRPr="004E6C34">
        <w:rPr>
          <w:rFonts w:asciiTheme="minorBidi" w:hAnsiTheme="minorBidi"/>
          <w:sz w:val="20"/>
          <w:szCs w:val="20"/>
          <w:rtl/>
        </w:rPr>
        <w:t>גבור</w:t>
      </w:r>
      <w:proofErr w:type="spellEnd"/>
      <w:r w:rsidRPr="004E6C34">
        <w:rPr>
          <w:rFonts w:asciiTheme="minorBidi" w:hAnsiTheme="minorBidi"/>
          <w:sz w:val="20"/>
          <w:szCs w:val="20"/>
          <w:rtl/>
        </w:rPr>
        <w:t xml:space="preserve"> עכ"ל</w:t>
      </w:r>
    </w:p>
    <w:p w14:paraId="57BE5E42" w14:textId="5BED93C9" w:rsidR="00A87F0B" w:rsidRDefault="00A87F0B" w:rsidP="00F53A3A">
      <w:pPr>
        <w:spacing w:after="0" w:line="240" w:lineRule="auto"/>
        <w:jc w:val="right"/>
        <w:rPr>
          <w:rFonts w:cs="Arial"/>
        </w:rPr>
      </w:pPr>
    </w:p>
    <w:p w14:paraId="444B6D0C" w14:textId="193F8C6E" w:rsidR="00876699" w:rsidRPr="00876699" w:rsidRDefault="00876699" w:rsidP="00F53A3A">
      <w:pPr>
        <w:spacing w:after="0" w:line="240" w:lineRule="auto"/>
        <w:jc w:val="right"/>
        <w:rPr>
          <w:rFonts w:cs="Arial" w:hint="cs"/>
          <w:b/>
          <w:bCs/>
          <w:u w:val="single"/>
          <w:rtl/>
        </w:rPr>
      </w:pPr>
      <w:r w:rsidRPr="00876699">
        <w:rPr>
          <w:rFonts w:cs="Arial" w:hint="cs"/>
          <w:b/>
          <w:bCs/>
          <w:u w:val="single"/>
          <w:rtl/>
        </w:rPr>
        <w:t>4) מדרש שמואל</w:t>
      </w:r>
    </w:p>
    <w:p w14:paraId="20FB18A7" w14:textId="77777777" w:rsidR="00876699" w:rsidRDefault="00876699" w:rsidP="00876699">
      <w:pPr>
        <w:spacing w:after="0" w:line="240" w:lineRule="auto"/>
        <w:jc w:val="right"/>
        <w:rPr>
          <w:rFonts w:cs="Arial"/>
        </w:rPr>
      </w:pPr>
      <w:r w:rsidRPr="009E73C1">
        <w:rPr>
          <w:rFonts w:cs="Arial"/>
          <w:rtl/>
        </w:rPr>
        <w:t xml:space="preserve">ואפשר שאמר איזהו </w:t>
      </w:r>
      <w:proofErr w:type="spellStart"/>
      <w:r w:rsidRPr="009E73C1">
        <w:rPr>
          <w:rFonts w:cs="Arial"/>
          <w:rtl/>
        </w:rPr>
        <w:t>גבור</w:t>
      </w:r>
      <w:proofErr w:type="spellEnd"/>
      <w:r w:rsidRPr="009E73C1">
        <w:rPr>
          <w:rFonts w:cs="Arial"/>
          <w:rtl/>
        </w:rPr>
        <w:t xml:space="preserve"> הכובש את יצרו והטעם הוא לפי שמלחמת יצרו היא תמידית לא כן מלחמת האויב כי אחר שנצחו </w:t>
      </w:r>
      <w:proofErr w:type="spellStart"/>
      <w:r w:rsidRPr="009E73C1">
        <w:rPr>
          <w:rFonts w:cs="Arial"/>
          <w:rtl/>
        </w:rPr>
        <w:t>נתפרדה</w:t>
      </w:r>
      <w:proofErr w:type="spellEnd"/>
      <w:r w:rsidRPr="009E73C1">
        <w:rPr>
          <w:rFonts w:cs="Arial"/>
          <w:rtl/>
        </w:rPr>
        <w:t xml:space="preserve"> חבילת המלחמה. ועוד שהנלחם עם האויב הוא להציל את גופו והנלחם עם יצרו הוא מציל את נשמתו. ועוד שהנלחם עם אויבו יודע שהאויב בא </w:t>
      </w:r>
      <w:proofErr w:type="spellStart"/>
      <w:r w:rsidRPr="009E73C1">
        <w:rPr>
          <w:rFonts w:cs="Arial"/>
          <w:rtl/>
        </w:rPr>
        <w:t>להרגו</w:t>
      </w:r>
      <w:proofErr w:type="spellEnd"/>
      <w:r w:rsidRPr="009E73C1">
        <w:rPr>
          <w:rFonts w:cs="Arial"/>
          <w:rtl/>
        </w:rPr>
        <w:t xml:space="preserve"> ודאי ולכן מתגבר עליו בכל </w:t>
      </w:r>
      <w:proofErr w:type="spellStart"/>
      <w:r w:rsidRPr="009E73C1">
        <w:rPr>
          <w:rFonts w:cs="Arial"/>
          <w:rtl/>
        </w:rPr>
        <w:t>כחו</w:t>
      </w:r>
      <w:proofErr w:type="spellEnd"/>
      <w:r w:rsidRPr="009E73C1">
        <w:rPr>
          <w:rFonts w:cs="Arial"/>
          <w:rtl/>
        </w:rPr>
        <w:t xml:space="preserve"> בעוז ותעצומות להציל את עצמו, אמנם </w:t>
      </w:r>
      <w:proofErr w:type="spellStart"/>
      <w:r w:rsidRPr="009E73C1">
        <w:rPr>
          <w:rFonts w:cs="Arial"/>
          <w:rtl/>
        </w:rPr>
        <w:t>היצה"ר</w:t>
      </w:r>
      <w:proofErr w:type="spellEnd"/>
      <w:r w:rsidRPr="009E73C1">
        <w:rPr>
          <w:rFonts w:cs="Arial"/>
          <w:rtl/>
        </w:rPr>
        <w:t xml:space="preserve"> אינו מראה לו לאדם כאלו הוא צופה לו ומבקש להמיתו אלא אדרבה מראה לו סימני טהרה כחזיר כאלו הוא דורש שלומו ולא מבקש רעתו וצריך נגר ובר נגר שיכיר וידע מועצותיו כדי שלא </w:t>
      </w:r>
      <w:proofErr w:type="spellStart"/>
      <w:r w:rsidRPr="009E73C1">
        <w:rPr>
          <w:rFonts w:cs="Arial"/>
          <w:rtl/>
        </w:rPr>
        <w:t>יפול</w:t>
      </w:r>
      <w:proofErr w:type="spellEnd"/>
      <w:r w:rsidRPr="009E73C1">
        <w:rPr>
          <w:rFonts w:cs="Arial"/>
          <w:rtl/>
        </w:rPr>
        <w:t xml:space="preserve"> </w:t>
      </w:r>
      <w:proofErr w:type="spellStart"/>
      <w:r w:rsidRPr="009E73C1">
        <w:rPr>
          <w:rFonts w:cs="Arial"/>
          <w:rtl/>
        </w:rPr>
        <w:t>במכמוריו</w:t>
      </w:r>
      <w:proofErr w:type="spellEnd"/>
      <w:r w:rsidRPr="009E73C1">
        <w:rPr>
          <w:rFonts w:cs="Arial"/>
          <w:rtl/>
        </w:rPr>
        <w:t xml:space="preserve"> וינצל כצבי מיד. ומפני כל אלו הטענות אמר שלמה </w:t>
      </w:r>
      <w:proofErr w:type="spellStart"/>
      <w:r w:rsidRPr="009E73C1">
        <w:rPr>
          <w:rFonts w:cs="Arial"/>
          <w:rtl/>
        </w:rPr>
        <w:t>המע"ה</w:t>
      </w:r>
      <w:proofErr w:type="spellEnd"/>
      <w:r w:rsidRPr="009E73C1">
        <w:rPr>
          <w:rFonts w:cs="Arial"/>
          <w:rtl/>
        </w:rPr>
        <w:t xml:space="preserve"> טוב ארך אפים מגבור כי זאת היא הגבורה </w:t>
      </w:r>
      <w:proofErr w:type="spellStart"/>
      <w:r w:rsidRPr="009E73C1">
        <w:rPr>
          <w:rFonts w:cs="Arial"/>
          <w:rtl/>
        </w:rPr>
        <w:t>האמתית</w:t>
      </w:r>
      <w:proofErr w:type="spellEnd"/>
      <w:r>
        <w:rPr>
          <w:rFonts w:cs="Arial" w:hint="cs"/>
          <w:rtl/>
        </w:rPr>
        <w:t>....</w:t>
      </w:r>
    </w:p>
    <w:p w14:paraId="632FA80C" w14:textId="1F76BA06" w:rsidR="00A87F0B" w:rsidRDefault="00A87F0B" w:rsidP="00F53A3A">
      <w:pPr>
        <w:spacing w:after="0" w:line="240" w:lineRule="auto"/>
        <w:jc w:val="right"/>
        <w:rPr>
          <w:rFonts w:cs="Arial"/>
          <w:rtl/>
        </w:rPr>
      </w:pPr>
    </w:p>
    <w:p w14:paraId="5EABE068" w14:textId="77777777" w:rsidR="00CD55B7" w:rsidRDefault="00CD55B7" w:rsidP="00CD55B7">
      <w:pPr>
        <w:spacing w:after="0" w:line="240" w:lineRule="auto"/>
        <w:jc w:val="right"/>
        <w:rPr>
          <w:rFonts w:cs="Arial" w:hint="cs"/>
        </w:rPr>
      </w:pPr>
      <w:r w:rsidRPr="009E73C1">
        <w:rPr>
          <w:rFonts w:cs="Arial"/>
          <w:rtl/>
        </w:rPr>
        <w:t xml:space="preserve">איזהו </w:t>
      </w:r>
      <w:proofErr w:type="spellStart"/>
      <w:r w:rsidRPr="009E73C1">
        <w:rPr>
          <w:rFonts w:cs="Arial"/>
          <w:rtl/>
        </w:rPr>
        <w:t>גבור</w:t>
      </w:r>
      <w:proofErr w:type="spellEnd"/>
      <w:r w:rsidRPr="009E73C1">
        <w:rPr>
          <w:rFonts w:cs="Arial"/>
          <w:rtl/>
        </w:rPr>
        <w:t xml:space="preserve"> וכו' לפי שגוזרים ג"כ על הטפה </w:t>
      </w:r>
      <w:proofErr w:type="spellStart"/>
      <w:r w:rsidRPr="009E73C1">
        <w:rPr>
          <w:rFonts w:cs="Arial"/>
          <w:rtl/>
        </w:rPr>
        <w:t>גבור</w:t>
      </w:r>
      <w:proofErr w:type="spellEnd"/>
      <w:r w:rsidRPr="009E73C1">
        <w:rPr>
          <w:rFonts w:cs="Arial"/>
          <w:rtl/>
        </w:rPr>
        <w:t xml:space="preserve"> או חלש ואפשר שיאמר האדם כי </w:t>
      </w:r>
      <w:proofErr w:type="spellStart"/>
      <w:r w:rsidRPr="009E73C1">
        <w:rPr>
          <w:rFonts w:cs="Arial"/>
          <w:rtl/>
        </w:rPr>
        <w:t>הגבור</w:t>
      </w:r>
      <w:proofErr w:type="spellEnd"/>
      <w:r w:rsidRPr="009E73C1">
        <w:rPr>
          <w:rFonts w:cs="Arial"/>
          <w:rtl/>
        </w:rPr>
        <w:t xml:space="preserve"> הוא מי שנגזר עליו להיות </w:t>
      </w:r>
      <w:proofErr w:type="spellStart"/>
      <w:r w:rsidRPr="009E73C1">
        <w:rPr>
          <w:rFonts w:cs="Arial"/>
          <w:rtl/>
        </w:rPr>
        <w:t>גבור</w:t>
      </w:r>
      <w:proofErr w:type="spellEnd"/>
      <w:r w:rsidRPr="009E73C1">
        <w:rPr>
          <w:rFonts w:cs="Arial"/>
          <w:rtl/>
        </w:rPr>
        <w:t xml:space="preserve"> </w:t>
      </w:r>
      <w:proofErr w:type="spellStart"/>
      <w:r w:rsidRPr="009E73C1">
        <w:rPr>
          <w:rFonts w:cs="Arial"/>
          <w:rtl/>
        </w:rPr>
        <w:t>לז"א</w:t>
      </w:r>
      <w:proofErr w:type="spellEnd"/>
      <w:r w:rsidRPr="009E73C1">
        <w:rPr>
          <w:rFonts w:cs="Arial"/>
          <w:rtl/>
        </w:rPr>
        <w:t xml:space="preserve"> התנא איזהו </w:t>
      </w:r>
      <w:proofErr w:type="spellStart"/>
      <w:r w:rsidRPr="009E73C1">
        <w:rPr>
          <w:rFonts w:cs="Arial"/>
          <w:rtl/>
        </w:rPr>
        <w:t>גבור</w:t>
      </w:r>
      <w:proofErr w:type="spellEnd"/>
      <w:r w:rsidRPr="009E73C1">
        <w:rPr>
          <w:rFonts w:cs="Arial"/>
          <w:rtl/>
        </w:rPr>
        <w:t xml:space="preserve"> הכובש את יצרו כי אף אם נגזר עליו להיות חלש בהיותו כובש את יצרו יהיו אויביו נגפים לפניו כי רבים אשר אתו מאשר אתם ושלא כדרך הטבע יפלו תחת רגליו, והביא ראיה מן הכתוב שאמר טוב ארך אפים וגו' מי שהוא ארך אפים ויש לו גבירה לכבוש את יצרו הוא </w:t>
      </w:r>
      <w:proofErr w:type="spellStart"/>
      <w:r w:rsidRPr="009E73C1">
        <w:rPr>
          <w:rFonts w:cs="Arial"/>
          <w:rtl/>
        </w:rPr>
        <w:t>גבור</w:t>
      </w:r>
      <w:proofErr w:type="spellEnd"/>
      <w:r w:rsidRPr="009E73C1">
        <w:rPr>
          <w:rFonts w:cs="Arial"/>
          <w:rtl/>
        </w:rPr>
        <w:t xml:space="preserve"> יותר טוב מן </w:t>
      </w:r>
      <w:proofErr w:type="spellStart"/>
      <w:r w:rsidRPr="009E73C1">
        <w:rPr>
          <w:rFonts w:cs="Arial"/>
          <w:rtl/>
        </w:rPr>
        <w:t>הגבור</w:t>
      </w:r>
      <w:proofErr w:type="spellEnd"/>
      <w:r w:rsidRPr="009E73C1">
        <w:rPr>
          <w:rFonts w:cs="Arial"/>
          <w:rtl/>
        </w:rPr>
        <w:t xml:space="preserve"> שנגזר עליו שיהיה </w:t>
      </w:r>
      <w:proofErr w:type="spellStart"/>
      <w:r w:rsidRPr="009E73C1">
        <w:rPr>
          <w:rFonts w:cs="Arial"/>
          <w:rtl/>
        </w:rPr>
        <w:t>גבור</w:t>
      </w:r>
      <w:proofErr w:type="spellEnd"/>
      <w:r w:rsidRPr="009E73C1">
        <w:rPr>
          <w:rFonts w:cs="Arial"/>
          <w:rtl/>
        </w:rPr>
        <w:t xml:space="preserve"> וגם המושל ברוחו הוא </w:t>
      </w:r>
      <w:proofErr w:type="spellStart"/>
      <w:r w:rsidRPr="009E73C1">
        <w:rPr>
          <w:rFonts w:cs="Arial"/>
          <w:rtl/>
        </w:rPr>
        <w:t>גבור</w:t>
      </w:r>
      <w:proofErr w:type="spellEnd"/>
      <w:r w:rsidRPr="009E73C1">
        <w:rPr>
          <w:rFonts w:cs="Arial"/>
          <w:rtl/>
        </w:rPr>
        <w:t xml:space="preserve"> ליתן את אויביו נגפים לפניו יותר ממי שהוא בעל כח </w:t>
      </w:r>
      <w:proofErr w:type="spellStart"/>
      <w:r w:rsidRPr="009E73C1">
        <w:rPr>
          <w:rFonts w:cs="Arial"/>
          <w:rtl/>
        </w:rPr>
        <w:t>ובכחו</w:t>
      </w:r>
      <w:proofErr w:type="spellEnd"/>
      <w:r w:rsidRPr="009E73C1">
        <w:rPr>
          <w:rFonts w:cs="Arial"/>
          <w:rtl/>
        </w:rPr>
        <w:t xml:space="preserve"> הגדול הוא לוכד עיר כי זה נוצח בעזרתו </w:t>
      </w:r>
      <w:proofErr w:type="spellStart"/>
      <w:r w:rsidRPr="009E73C1">
        <w:rPr>
          <w:rFonts w:cs="Arial"/>
          <w:rtl/>
        </w:rPr>
        <w:t>ית</w:t>
      </w:r>
      <w:proofErr w:type="spellEnd"/>
      <w:r w:rsidRPr="009E73C1">
        <w:rPr>
          <w:rFonts w:cs="Arial"/>
          <w:rtl/>
        </w:rPr>
        <w:t xml:space="preserve">' וזה </w:t>
      </w:r>
      <w:proofErr w:type="spellStart"/>
      <w:r w:rsidRPr="009E73C1">
        <w:rPr>
          <w:rFonts w:cs="Arial"/>
          <w:rtl/>
        </w:rPr>
        <w:t>בכח</w:t>
      </w:r>
      <w:proofErr w:type="spellEnd"/>
      <w:r w:rsidRPr="009E73C1">
        <w:rPr>
          <w:rFonts w:cs="Arial"/>
          <w:rtl/>
        </w:rPr>
        <w:t xml:space="preserve"> ידו שהוא כח בשר ודם </w:t>
      </w:r>
      <w:r>
        <w:rPr>
          <w:rFonts w:cs="Arial" w:hint="cs"/>
          <w:rtl/>
        </w:rPr>
        <w:t>...</w:t>
      </w:r>
    </w:p>
    <w:p w14:paraId="28CB29A2" w14:textId="77777777" w:rsidR="00CD55B7" w:rsidRDefault="00CD55B7" w:rsidP="00F53A3A">
      <w:pPr>
        <w:spacing w:after="0" w:line="240" w:lineRule="auto"/>
        <w:jc w:val="right"/>
        <w:rPr>
          <w:rFonts w:cs="Arial"/>
        </w:rPr>
      </w:pPr>
    </w:p>
    <w:p w14:paraId="7F7BDA9E" w14:textId="62573086" w:rsidR="00426618" w:rsidRDefault="00426618" w:rsidP="00426618">
      <w:pPr>
        <w:spacing w:after="0" w:line="240" w:lineRule="auto"/>
        <w:jc w:val="right"/>
        <w:rPr>
          <w:rFonts w:cs="Arial"/>
          <w:rtl/>
        </w:rPr>
      </w:pPr>
      <w:r w:rsidRPr="009E73C1">
        <w:rPr>
          <w:rFonts w:cs="Arial"/>
          <w:rtl/>
        </w:rPr>
        <w:t xml:space="preserve">אמר עוד איזהו </w:t>
      </w:r>
      <w:proofErr w:type="spellStart"/>
      <w:r w:rsidRPr="009E73C1">
        <w:rPr>
          <w:rFonts w:cs="Arial"/>
          <w:rtl/>
        </w:rPr>
        <w:t>גבור</w:t>
      </w:r>
      <w:proofErr w:type="spellEnd"/>
      <w:r w:rsidRPr="009E73C1">
        <w:rPr>
          <w:rFonts w:cs="Arial"/>
          <w:rtl/>
        </w:rPr>
        <w:t xml:space="preserve"> הכובש את יצרו שנא' וגו' להבין מה שנראה שמביא ראיה הפך מה שהקדים איזהו </w:t>
      </w:r>
      <w:proofErr w:type="spellStart"/>
      <w:r w:rsidRPr="009E73C1">
        <w:rPr>
          <w:rFonts w:cs="Arial"/>
          <w:rtl/>
        </w:rPr>
        <w:t>גבור</w:t>
      </w:r>
      <w:proofErr w:type="spellEnd"/>
      <w:r w:rsidRPr="009E73C1">
        <w:rPr>
          <w:rFonts w:cs="Arial"/>
          <w:rtl/>
        </w:rPr>
        <w:t xml:space="preserve"> הכובש את יצרו וגם </w:t>
      </w:r>
      <w:proofErr w:type="spellStart"/>
      <w:r w:rsidRPr="009E73C1">
        <w:rPr>
          <w:rFonts w:cs="Arial"/>
          <w:rtl/>
        </w:rPr>
        <w:t>הרי"א</w:t>
      </w:r>
      <w:proofErr w:type="spellEnd"/>
      <w:r w:rsidRPr="009E73C1">
        <w:rPr>
          <w:rFonts w:cs="Arial"/>
          <w:rtl/>
        </w:rPr>
        <w:t xml:space="preserve"> ז"ל נתעורר ע"ז. אמנם כוונת </w:t>
      </w:r>
      <w:proofErr w:type="spellStart"/>
      <w:r w:rsidRPr="009E73C1">
        <w:rPr>
          <w:rFonts w:cs="Arial"/>
          <w:rtl/>
        </w:rPr>
        <w:t>שהמע"ה</w:t>
      </w:r>
      <w:proofErr w:type="spellEnd"/>
      <w:r w:rsidRPr="009E73C1">
        <w:rPr>
          <w:rFonts w:cs="Arial"/>
          <w:rtl/>
        </w:rPr>
        <w:t xml:space="preserve"> במה שאמר טוב ארך אפים מגבור הכוונה כי </w:t>
      </w:r>
      <w:proofErr w:type="spellStart"/>
      <w:r w:rsidRPr="009E73C1">
        <w:rPr>
          <w:rFonts w:cs="Arial"/>
          <w:rtl/>
        </w:rPr>
        <w:t>בודאי</w:t>
      </w:r>
      <w:proofErr w:type="spellEnd"/>
      <w:r w:rsidRPr="009E73C1">
        <w:rPr>
          <w:rFonts w:cs="Arial"/>
          <w:rtl/>
        </w:rPr>
        <w:t xml:space="preserve"> ששניהם יקראו </w:t>
      </w:r>
      <w:proofErr w:type="spellStart"/>
      <w:r w:rsidRPr="009E73C1">
        <w:rPr>
          <w:rFonts w:cs="Arial"/>
          <w:rtl/>
        </w:rPr>
        <w:t>גבורים</w:t>
      </w:r>
      <w:proofErr w:type="spellEnd"/>
      <w:r w:rsidRPr="009E73C1">
        <w:rPr>
          <w:rFonts w:cs="Arial"/>
          <w:rtl/>
        </w:rPr>
        <w:t xml:space="preserve"> כי שניהם נלחמים זה ביצרו וזה באויבו וכיון ששניהם מסוג אחד יצדק אומרו עליהם זה טוב מזה, הכובש את כעסו ומאריך אפו אפי' שלעתיד גבי </w:t>
      </w:r>
      <w:proofErr w:type="spellStart"/>
      <w:r w:rsidRPr="009E73C1">
        <w:rPr>
          <w:rFonts w:cs="Arial"/>
          <w:rtl/>
        </w:rPr>
        <w:t>דיליה</w:t>
      </w:r>
      <w:proofErr w:type="spellEnd"/>
      <w:r w:rsidRPr="009E73C1">
        <w:rPr>
          <w:rFonts w:cs="Arial"/>
          <w:rtl/>
        </w:rPr>
        <w:t xml:space="preserve"> הוא טוב </w:t>
      </w:r>
      <w:proofErr w:type="spellStart"/>
      <w:r w:rsidRPr="009E73C1">
        <w:rPr>
          <w:rFonts w:cs="Arial"/>
          <w:rtl/>
        </w:rPr>
        <w:t>מהגבור</w:t>
      </w:r>
      <w:proofErr w:type="spellEnd"/>
      <w:r w:rsidRPr="009E73C1">
        <w:rPr>
          <w:rFonts w:cs="Arial"/>
          <w:rtl/>
        </w:rPr>
        <w:t xml:space="preserve"> הכובש את אויבו והמושל ברוחו ושומע חרפתו ואינו משיב ומוחל לו מחילה גמורה זה יש לו יותר מעלה כי הוא טוב מלוכד עיר וכיון שהם קרובים </w:t>
      </w:r>
      <w:proofErr w:type="spellStart"/>
      <w:r w:rsidRPr="009E73C1">
        <w:rPr>
          <w:rFonts w:cs="Arial"/>
          <w:rtl/>
        </w:rPr>
        <w:t>זל"ז</w:t>
      </w:r>
      <w:proofErr w:type="spellEnd"/>
      <w:r w:rsidRPr="009E73C1">
        <w:rPr>
          <w:rFonts w:cs="Arial"/>
          <w:rtl/>
        </w:rPr>
        <w:t xml:space="preserve"> בפחות ויתר יצדק בהם שם גבורה, ואף אם מדברי </w:t>
      </w:r>
      <w:proofErr w:type="spellStart"/>
      <w:r w:rsidRPr="009E73C1">
        <w:rPr>
          <w:rFonts w:cs="Arial"/>
          <w:rtl/>
        </w:rPr>
        <w:t>שהמע"ה</w:t>
      </w:r>
      <w:proofErr w:type="spellEnd"/>
      <w:r w:rsidRPr="009E73C1">
        <w:rPr>
          <w:rFonts w:cs="Arial"/>
          <w:rtl/>
        </w:rPr>
        <w:t xml:space="preserve"> נראה ששניהם נקראים </w:t>
      </w:r>
      <w:proofErr w:type="spellStart"/>
      <w:r w:rsidRPr="009E73C1">
        <w:rPr>
          <w:rFonts w:cs="Arial"/>
          <w:rtl/>
        </w:rPr>
        <w:t>גבורים</w:t>
      </w:r>
      <w:proofErr w:type="spellEnd"/>
      <w:r w:rsidRPr="009E73C1">
        <w:rPr>
          <w:rFonts w:cs="Arial"/>
          <w:rtl/>
        </w:rPr>
        <w:t xml:space="preserve"> הפך מאמר בן </w:t>
      </w:r>
      <w:proofErr w:type="spellStart"/>
      <w:r w:rsidRPr="009E73C1">
        <w:rPr>
          <w:rFonts w:cs="Arial"/>
          <w:rtl/>
        </w:rPr>
        <w:t>זומא</w:t>
      </w:r>
      <w:proofErr w:type="spellEnd"/>
      <w:r w:rsidRPr="009E73C1">
        <w:rPr>
          <w:rFonts w:cs="Arial"/>
          <w:rtl/>
        </w:rPr>
        <w:t xml:space="preserve"> שאמר איזהו </w:t>
      </w:r>
      <w:proofErr w:type="spellStart"/>
      <w:r w:rsidRPr="009E73C1">
        <w:rPr>
          <w:rFonts w:cs="Arial"/>
          <w:rtl/>
        </w:rPr>
        <w:t>גבור</w:t>
      </w:r>
      <w:proofErr w:type="spellEnd"/>
      <w:r w:rsidRPr="009E73C1">
        <w:rPr>
          <w:rFonts w:cs="Arial"/>
          <w:rtl/>
        </w:rPr>
        <w:t xml:space="preserve"> הכובש את יצרו שנראה כי זה נקרא </w:t>
      </w:r>
      <w:proofErr w:type="spellStart"/>
      <w:r w:rsidRPr="009E73C1">
        <w:rPr>
          <w:rFonts w:cs="Arial"/>
          <w:rtl/>
        </w:rPr>
        <w:t>גבור</w:t>
      </w:r>
      <w:proofErr w:type="spellEnd"/>
      <w:r w:rsidRPr="009E73C1">
        <w:rPr>
          <w:rFonts w:cs="Arial"/>
          <w:rtl/>
        </w:rPr>
        <w:t xml:space="preserve"> ותו לא, אפשר דמינה שמעינן </w:t>
      </w:r>
      <w:proofErr w:type="spellStart"/>
      <w:r w:rsidRPr="009E73C1">
        <w:rPr>
          <w:rFonts w:cs="Arial"/>
          <w:rtl/>
        </w:rPr>
        <w:t>בק"ו</w:t>
      </w:r>
      <w:proofErr w:type="spellEnd"/>
      <w:r w:rsidRPr="009E73C1">
        <w:rPr>
          <w:rFonts w:cs="Arial"/>
          <w:rtl/>
        </w:rPr>
        <w:t xml:space="preserve"> שאם זה שכבש את כעסו לבד הוא </w:t>
      </w:r>
      <w:proofErr w:type="spellStart"/>
      <w:r w:rsidRPr="009E73C1">
        <w:rPr>
          <w:rFonts w:cs="Arial"/>
          <w:rtl/>
        </w:rPr>
        <w:t>גבור</w:t>
      </w:r>
      <w:proofErr w:type="spellEnd"/>
      <w:r w:rsidRPr="009E73C1">
        <w:rPr>
          <w:rFonts w:cs="Arial"/>
          <w:rtl/>
        </w:rPr>
        <w:t xml:space="preserve"> טוב יותר מגבור </w:t>
      </w:r>
      <w:proofErr w:type="spellStart"/>
      <w:r w:rsidRPr="009E73C1">
        <w:rPr>
          <w:rFonts w:cs="Arial"/>
          <w:rtl/>
        </w:rPr>
        <w:t>דעלמא</w:t>
      </w:r>
      <w:proofErr w:type="spellEnd"/>
      <w:r w:rsidRPr="009E73C1">
        <w:rPr>
          <w:rFonts w:cs="Arial"/>
          <w:rtl/>
        </w:rPr>
        <w:t xml:space="preserve"> א"כ מי שכבש את יצרו בכל הדברים לקיים רמ"ח מצות עשה ושס"ה מצות ל"ת על אחת כמה וכמה שגבורתו כפולה ומכופלת </w:t>
      </w:r>
      <w:proofErr w:type="spellStart"/>
      <w:r w:rsidRPr="009E73C1">
        <w:rPr>
          <w:rFonts w:cs="Arial"/>
          <w:rtl/>
        </w:rPr>
        <w:t>מהגבור</w:t>
      </w:r>
      <w:proofErr w:type="spellEnd"/>
      <w:r w:rsidRPr="009E73C1">
        <w:rPr>
          <w:rFonts w:cs="Arial"/>
          <w:rtl/>
        </w:rPr>
        <w:t xml:space="preserve"> באופן כי בערך הכובש את יצרו יחשב </w:t>
      </w:r>
      <w:proofErr w:type="spellStart"/>
      <w:r w:rsidRPr="009E73C1">
        <w:rPr>
          <w:rFonts w:cs="Arial"/>
          <w:rtl/>
        </w:rPr>
        <w:t>הגבור</w:t>
      </w:r>
      <w:proofErr w:type="spellEnd"/>
      <w:r w:rsidRPr="009E73C1">
        <w:rPr>
          <w:rFonts w:cs="Arial"/>
          <w:rtl/>
        </w:rPr>
        <w:t xml:space="preserve"> </w:t>
      </w:r>
      <w:proofErr w:type="spellStart"/>
      <w:r w:rsidRPr="009E73C1">
        <w:rPr>
          <w:rFonts w:cs="Arial"/>
          <w:rtl/>
        </w:rPr>
        <w:t>דעלמא</w:t>
      </w:r>
      <w:proofErr w:type="spellEnd"/>
      <w:r w:rsidRPr="009E73C1">
        <w:rPr>
          <w:rFonts w:cs="Arial"/>
          <w:rtl/>
        </w:rPr>
        <w:t xml:space="preserve"> לחלש כי אין ההפרש ביניהם בפחות ויתר כדי שיצדק על שניהם שם גבורה ויכנסו שניהם בסוג שם אחד באופן שנוכל לומר איזהו </w:t>
      </w:r>
      <w:proofErr w:type="spellStart"/>
      <w:r w:rsidRPr="009E73C1">
        <w:rPr>
          <w:rFonts w:cs="Arial"/>
          <w:rtl/>
        </w:rPr>
        <w:t>גבור</w:t>
      </w:r>
      <w:proofErr w:type="spellEnd"/>
      <w:r w:rsidRPr="009E73C1">
        <w:rPr>
          <w:rFonts w:cs="Arial"/>
          <w:rtl/>
        </w:rPr>
        <w:t xml:space="preserve"> הכובש את יצרו כי כל השאר בערכו הם חלשים </w:t>
      </w:r>
      <w:r>
        <w:rPr>
          <w:rFonts w:cs="Arial" w:hint="cs"/>
          <w:rtl/>
        </w:rPr>
        <w:t>...</w:t>
      </w:r>
    </w:p>
    <w:p w14:paraId="45ED5F6B" w14:textId="3E726470" w:rsidR="00CD55B7" w:rsidRDefault="00CD55B7" w:rsidP="00426618">
      <w:pPr>
        <w:spacing w:after="0" w:line="240" w:lineRule="auto"/>
        <w:jc w:val="right"/>
        <w:rPr>
          <w:rFonts w:cs="Arial"/>
          <w:rtl/>
        </w:rPr>
      </w:pPr>
    </w:p>
    <w:p w14:paraId="180A009F" w14:textId="602D1CBC" w:rsidR="00426618" w:rsidRDefault="00426618" w:rsidP="00C17A4E">
      <w:pPr>
        <w:spacing w:after="0" w:line="240" w:lineRule="auto"/>
        <w:jc w:val="right"/>
        <w:rPr>
          <w:rFonts w:cs="Arial"/>
          <w:b/>
          <w:bCs/>
          <w:u w:val="single"/>
          <w:rtl/>
        </w:rPr>
      </w:pPr>
      <w:r w:rsidRPr="00426618">
        <w:rPr>
          <w:rFonts w:cs="Arial" w:hint="cs"/>
          <w:b/>
          <w:bCs/>
          <w:u w:val="single"/>
          <w:rtl/>
        </w:rPr>
        <w:lastRenderedPageBreak/>
        <w:t>5) רבינו יונה</w:t>
      </w:r>
    </w:p>
    <w:p w14:paraId="7F432317" w14:textId="77777777" w:rsidR="00504A7D" w:rsidRDefault="00504A7D" w:rsidP="00504A7D">
      <w:pPr>
        <w:spacing w:after="0" w:line="240" w:lineRule="auto"/>
        <w:jc w:val="right"/>
        <w:rPr>
          <w:rFonts w:cs="Arial"/>
          <w:b/>
          <w:bCs/>
          <w:u w:val="single"/>
        </w:rPr>
      </w:pPr>
      <w:r w:rsidRPr="00C17A4E">
        <w:rPr>
          <w:rFonts w:cs="Arial"/>
          <w:rtl/>
        </w:rPr>
        <w:t xml:space="preserve">איזהו </w:t>
      </w:r>
      <w:proofErr w:type="spellStart"/>
      <w:r w:rsidRPr="00C17A4E">
        <w:rPr>
          <w:rFonts w:cs="Arial"/>
          <w:rtl/>
        </w:rPr>
        <w:t>גבור</w:t>
      </w:r>
      <w:proofErr w:type="spellEnd"/>
      <w:r w:rsidRPr="00C17A4E">
        <w:rPr>
          <w:rFonts w:cs="Arial"/>
          <w:rtl/>
        </w:rPr>
        <w:t xml:space="preserve"> הכובש את יצרו - כמו שכח הגוף היא מעלתו וחשיבותו. כך כח הנשמה הוא מעלתה. וגבורת הגוף שהיא </w:t>
      </w:r>
      <w:proofErr w:type="spellStart"/>
      <w:r w:rsidRPr="00C17A4E">
        <w:rPr>
          <w:rFonts w:cs="Arial"/>
          <w:rtl/>
        </w:rPr>
        <w:t>הכח</w:t>
      </w:r>
      <w:proofErr w:type="spellEnd"/>
      <w:r w:rsidRPr="00C17A4E">
        <w:rPr>
          <w:rFonts w:cs="Arial"/>
          <w:rtl/>
        </w:rPr>
        <w:t xml:space="preserve"> באדם גם בבהמה הוא כי </w:t>
      </w:r>
      <w:proofErr w:type="spellStart"/>
      <w:r w:rsidRPr="00C17A4E">
        <w:rPr>
          <w:rFonts w:cs="Arial"/>
          <w:rtl/>
        </w:rPr>
        <w:t>לכלם</w:t>
      </w:r>
      <w:proofErr w:type="spellEnd"/>
      <w:r w:rsidRPr="00C17A4E">
        <w:rPr>
          <w:rFonts w:cs="Arial"/>
          <w:rtl/>
        </w:rPr>
        <w:t xml:space="preserve"> יש כח </w:t>
      </w:r>
      <w:proofErr w:type="spellStart"/>
      <w:r w:rsidRPr="00C17A4E">
        <w:rPr>
          <w:rFonts w:cs="Arial"/>
          <w:rtl/>
        </w:rPr>
        <w:t>לישא</w:t>
      </w:r>
      <w:proofErr w:type="spellEnd"/>
      <w:r w:rsidRPr="00C17A4E">
        <w:rPr>
          <w:rFonts w:cs="Arial"/>
          <w:rtl/>
        </w:rPr>
        <w:t xml:space="preserve"> משאות ומהם יותר על חבריהם. ובזה לא דבר בן </w:t>
      </w:r>
      <w:proofErr w:type="spellStart"/>
      <w:r w:rsidRPr="00C17A4E">
        <w:rPr>
          <w:rFonts w:cs="Arial"/>
          <w:rtl/>
        </w:rPr>
        <w:t>זומא</w:t>
      </w:r>
      <w:proofErr w:type="spellEnd"/>
      <w:r w:rsidRPr="00C17A4E">
        <w:rPr>
          <w:rFonts w:cs="Arial"/>
          <w:rtl/>
        </w:rPr>
        <w:t xml:space="preserve"> כי לא נקראת גבורה אך מגבורת הלב שיש בה שני כחות להיות </w:t>
      </w:r>
      <w:proofErr w:type="spellStart"/>
      <w:r w:rsidRPr="00C17A4E">
        <w:rPr>
          <w:rFonts w:cs="Arial"/>
          <w:rtl/>
        </w:rPr>
        <w:t>גבור</w:t>
      </w:r>
      <w:proofErr w:type="spellEnd"/>
      <w:r w:rsidRPr="00C17A4E">
        <w:rPr>
          <w:rFonts w:cs="Arial"/>
          <w:rtl/>
        </w:rPr>
        <w:t xml:space="preserve"> במלחמה ולא יפחד לבו לעולם. וגם כח כבישת היצר והיא נחלקת בין האדם והבהמה כי לא לבהמות גבורת הלב. ועל זה אמר שהחכם האמיץ והחזק מגבורת הלב הוא הכובש את יצרו כי </w:t>
      </w:r>
      <w:proofErr w:type="spellStart"/>
      <w:r w:rsidRPr="00C17A4E">
        <w:rPr>
          <w:rFonts w:cs="Arial"/>
          <w:rtl/>
        </w:rPr>
        <w:t>הגבור</w:t>
      </w:r>
      <w:proofErr w:type="spellEnd"/>
      <w:r w:rsidRPr="00C17A4E">
        <w:rPr>
          <w:rFonts w:cs="Arial"/>
          <w:rtl/>
        </w:rPr>
        <w:t xml:space="preserve"> במלחמה אינו דבר גדול כל כך וכמוהו כמוהם בתאר בני אדם אם להם כח גם לזה חזקה אם למדו ידיהם לקרב אצבעותיהם למלחמה. אך כבישת היצר האויב לאיש על פניו </w:t>
      </w:r>
      <w:proofErr w:type="spellStart"/>
      <w:r w:rsidRPr="00C17A4E">
        <w:rPr>
          <w:rFonts w:cs="Arial"/>
          <w:rtl/>
        </w:rPr>
        <w:t>להאבידו</w:t>
      </w:r>
      <w:proofErr w:type="spellEnd"/>
      <w:r w:rsidRPr="00C17A4E">
        <w:rPr>
          <w:rFonts w:cs="Arial"/>
          <w:rtl/>
        </w:rPr>
        <w:t xml:space="preserve"> היא גבורה נשגבה וחזקה שנא' [משלי ט"ז ל"ב] טוב ארך אפים מגבור ומשל ברוחו מלכד עיר. ארך אפים נקרא המאריך אפו ואין רצונו </w:t>
      </w:r>
      <w:proofErr w:type="spellStart"/>
      <w:r w:rsidRPr="00C17A4E">
        <w:rPr>
          <w:rFonts w:cs="Arial"/>
          <w:rtl/>
        </w:rPr>
        <w:t>להנקם</w:t>
      </w:r>
      <w:proofErr w:type="spellEnd"/>
      <w:r w:rsidRPr="00C17A4E">
        <w:rPr>
          <w:rFonts w:cs="Arial"/>
          <w:rtl/>
        </w:rPr>
        <w:t xml:space="preserve"> מיד אך ממתין שעה ומקום לנקום נקמתו כי הכעסן ומתנקם מיד מחבל את מעשיו ובלא דעת הוא עושה ועל זה אמר שלמה ע"ה טוב ארך אפים מגבור המאריך אפו אע"פ שאינו מוחל מתוך כעסו אלא שמניח הדבר </w:t>
      </w:r>
      <w:proofErr w:type="spellStart"/>
      <w:r w:rsidRPr="00C17A4E">
        <w:rPr>
          <w:rFonts w:cs="Arial"/>
          <w:rtl/>
        </w:rPr>
        <w:t>להנקם</w:t>
      </w:r>
      <w:proofErr w:type="spellEnd"/>
      <w:r w:rsidRPr="00C17A4E">
        <w:rPr>
          <w:rFonts w:cs="Arial"/>
          <w:rtl/>
        </w:rPr>
        <w:t xml:space="preserve"> אחר זמן יותר היא גבורת הלב מן </w:t>
      </w:r>
      <w:proofErr w:type="spellStart"/>
      <w:r w:rsidRPr="00C17A4E">
        <w:rPr>
          <w:rFonts w:cs="Arial"/>
          <w:rtl/>
        </w:rPr>
        <w:t>הגבור</w:t>
      </w:r>
      <w:proofErr w:type="spellEnd"/>
      <w:r w:rsidRPr="00C17A4E">
        <w:rPr>
          <w:rFonts w:cs="Arial"/>
          <w:rtl/>
        </w:rPr>
        <w:t xml:space="preserve"> במלחמה שגם בלא דעת יהיה </w:t>
      </w:r>
      <w:proofErr w:type="spellStart"/>
      <w:r w:rsidRPr="00C17A4E">
        <w:rPr>
          <w:rFonts w:cs="Arial"/>
          <w:rtl/>
        </w:rPr>
        <w:t>גבור</w:t>
      </w:r>
      <w:proofErr w:type="spellEnd"/>
      <w:r w:rsidRPr="00C17A4E">
        <w:rPr>
          <w:rFonts w:cs="Arial"/>
          <w:rtl/>
        </w:rPr>
        <w:t xml:space="preserve"> </w:t>
      </w:r>
      <w:proofErr w:type="spellStart"/>
      <w:r w:rsidRPr="00C17A4E">
        <w:rPr>
          <w:rFonts w:cs="Arial"/>
          <w:rtl/>
        </w:rPr>
        <w:t>להלחם</w:t>
      </w:r>
      <w:proofErr w:type="spellEnd"/>
      <w:r w:rsidRPr="00C17A4E">
        <w:rPr>
          <w:rFonts w:cs="Arial"/>
          <w:rtl/>
        </w:rPr>
        <w:t xml:space="preserve">. והמושל ברוחו שהוא יותר ממאריך אפים כי מתוך הכעס הוא מוחל מאשר הוא ירא את דבר ה' הוא </w:t>
      </w:r>
      <w:proofErr w:type="spellStart"/>
      <w:r w:rsidRPr="00C17A4E">
        <w:rPr>
          <w:rFonts w:cs="Arial"/>
          <w:rtl/>
        </w:rPr>
        <w:t>גבור</w:t>
      </w:r>
      <w:proofErr w:type="spellEnd"/>
      <w:r w:rsidRPr="00C17A4E">
        <w:rPr>
          <w:rFonts w:cs="Arial"/>
          <w:rtl/>
        </w:rPr>
        <w:t xml:space="preserve"> מלוכד עיר אע"פ שיש לו שני דברים גבורת הלב וחכמה כמו שנא' [משלי כ"א כ"ב] עיר גברים עלה חכם וירד עוז מבטחה. כי בגבורת הלב </w:t>
      </w:r>
      <w:proofErr w:type="spellStart"/>
      <w:r w:rsidRPr="00C17A4E">
        <w:rPr>
          <w:rFonts w:cs="Arial"/>
          <w:rtl/>
        </w:rPr>
        <w:t>והחכמ</w:t>
      </w:r>
      <w:proofErr w:type="spellEnd"/>
      <w:r w:rsidRPr="00C17A4E">
        <w:rPr>
          <w:rFonts w:cs="Arial"/>
          <w:rtl/>
        </w:rPr>
        <w:t>' העצה הנכונה לכדו העיירות. ועל זה נאמר [מלכים ב' י"ח כ'] עצה וגבורה למלחמה ומושל ברוחו גדול וחשוב מכל זה ונמצא כובש את יצרו מכל דבר רע</w:t>
      </w:r>
    </w:p>
    <w:p w14:paraId="3DB446D1" w14:textId="77777777" w:rsidR="006D6DF7" w:rsidRPr="00426618" w:rsidRDefault="006D6DF7" w:rsidP="00C17A4E">
      <w:pPr>
        <w:spacing w:after="0" w:line="240" w:lineRule="auto"/>
        <w:jc w:val="right"/>
        <w:rPr>
          <w:rFonts w:cs="Arial"/>
          <w:b/>
          <w:bCs/>
          <w:u w:val="single"/>
          <w:rtl/>
        </w:rPr>
      </w:pPr>
    </w:p>
    <w:p w14:paraId="24963DE6" w14:textId="256B788C" w:rsidR="009E73C1" w:rsidRPr="009E73C1" w:rsidRDefault="00CE07C7" w:rsidP="002E66EA">
      <w:pPr>
        <w:spacing w:after="0" w:line="240" w:lineRule="auto"/>
        <w:jc w:val="center"/>
        <w:rPr>
          <w:rFonts w:cs="Arial"/>
        </w:rPr>
      </w:pPr>
      <w:r>
        <w:rPr>
          <w:rFonts w:cs="Arial"/>
          <w:noProof/>
        </w:rPr>
        <w:drawing>
          <wp:inline distT="0" distB="0" distL="0" distR="0" wp14:anchorId="1CC7B42A" wp14:editId="15D6CCFD">
            <wp:extent cx="4770782" cy="5026930"/>
            <wp:effectExtent l="0" t="0" r="0" b="2540"/>
            <wp:docPr id="8" name="Picture 8" descr="C:\Users\Mysch\Downloads\IMG_7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sch\Downloads\IMG_7242.jpg"/>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98093" cy="5055708"/>
                    </a:xfrm>
                    <a:prstGeom prst="rect">
                      <a:avLst/>
                    </a:prstGeom>
                    <a:noFill/>
                    <a:ln>
                      <a:noFill/>
                    </a:ln>
                  </pic:spPr>
                </pic:pic>
              </a:graphicData>
            </a:graphic>
          </wp:inline>
        </w:drawing>
      </w:r>
      <w:bookmarkStart w:id="0" w:name="_GoBack"/>
      <w:bookmarkEnd w:id="0"/>
      <w:r w:rsidR="002E66EA">
        <w:rPr>
          <w:rFonts w:cs="Arial"/>
          <w:noProof/>
        </w:rPr>
        <w:drawing>
          <wp:inline distT="0" distB="0" distL="0" distR="0" wp14:anchorId="2B58CA1F" wp14:editId="6C471A2A">
            <wp:extent cx="4816587" cy="1649896"/>
            <wp:effectExtent l="0" t="0" r="3175" b="7620"/>
            <wp:docPr id="9" name="Picture 9" descr="C:\Users\Mysch\Downloads\IMG_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sch\Downloads\IMG_7243.jpg"/>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36852" cy="1656838"/>
                    </a:xfrm>
                    <a:prstGeom prst="rect">
                      <a:avLst/>
                    </a:prstGeom>
                    <a:noFill/>
                    <a:ln>
                      <a:noFill/>
                    </a:ln>
                  </pic:spPr>
                </pic:pic>
              </a:graphicData>
            </a:graphic>
          </wp:inline>
        </w:drawing>
      </w:r>
    </w:p>
    <w:sectPr w:rsidR="009E73C1" w:rsidRPr="009E73C1" w:rsidSect="00CD55B7">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7EAA9" w14:textId="77777777" w:rsidR="00FF35AF" w:rsidRDefault="00FF35AF" w:rsidP="0084439A">
      <w:pPr>
        <w:spacing w:after="0" w:line="240" w:lineRule="auto"/>
      </w:pPr>
      <w:r>
        <w:separator/>
      </w:r>
    </w:p>
  </w:endnote>
  <w:endnote w:type="continuationSeparator" w:id="0">
    <w:p w14:paraId="2E80BD2B" w14:textId="77777777" w:rsidR="00FF35AF" w:rsidRDefault="00FF35AF" w:rsidP="00844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E26ED" w14:textId="77777777" w:rsidR="00FF35AF" w:rsidRDefault="00FF35AF" w:rsidP="0084439A">
      <w:pPr>
        <w:spacing w:after="0" w:line="240" w:lineRule="auto"/>
      </w:pPr>
      <w:r>
        <w:separator/>
      </w:r>
    </w:p>
  </w:footnote>
  <w:footnote w:type="continuationSeparator" w:id="0">
    <w:p w14:paraId="2ACEEE88" w14:textId="77777777" w:rsidR="00FF35AF" w:rsidRDefault="00FF35AF" w:rsidP="008443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21441"/>
    <w:multiLevelType w:val="hybridMultilevel"/>
    <w:tmpl w:val="7A26A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ED29FB"/>
    <w:multiLevelType w:val="hybridMultilevel"/>
    <w:tmpl w:val="8F0AF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0C5CD8"/>
    <w:multiLevelType w:val="hybridMultilevel"/>
    <w:tmpl w:val="2A6CE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6E072C"/>
    <w:multiLevelType w:val="hybridMultilevel"/>
    <w:tmpl w:val="96244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350CA0"/>
    <w:multiLevelType w:val="hybridMultilevel"/>
    <w:tmpl w:val="707EF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D157C5"/>
    <w:multiLevelType w:val="hybridMultilevel"/>
    <w:tmpl w:val="B710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B37C71"/>
    <w:multiLevelType w:val="hybridMultilevel"/>
    <w:tmpl w:val="7F9874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B0066F"/>
    <w:multiLevelType w:val="hybridMultilevel"/>
    <w:tmpl w:val="A48C2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E233B1"/>
    <w:multiLevelType w:val="hybridMultilevel"/>
    <w:tmpl w:val="AA3E8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F42091"/>
    <w:multiLevelType w:val="hybridMultilevel"/>
    <w:tmpl w:val="3E06D6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507540"/>
    <w:multiLevelType w:val="hybridMultilevel"/>
    <w:tmpl w:val="E326C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9"/>
  </w:num>
  <w:num w:numId="4">
    <w:abstractNumId w:val="7"/>
  </w:num>
  <w:num w:numId="5">
    <w:abstractNumId w:val="10"/>
  </w:num>
  <w:num w:numId="6">
    <w:abstractNumId w:val="3"/>
  </w:num>
  <w:num w:numId="7">
    <w:abstractNumId w:val="2"/>
  </w:num>
  <w:num w:numId="8">
    <w:abstractNumId w:val="5"/>
  </w:num>
  <w:num w:numId="9">
    <w:abstractNumId w:val="6"/>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092"/>
    <w:rsid w:val="00020E59"/>
    <w:rsid w:val="0002716A"/>
    <w:rsid w:val="0004050C"/>
    <w:rsid w:val="00060AF9"/>
    <w:rsid w:val="00062016"/>
    <w:rsid w:val="000647BA"/>
    <w:rsid w:val="000A46FB"/>
    <w:rsid w:val="000B122D"/>
    <w:rsid w:val="000B20FA"/>
    <w:rsid w:val="000B5E4A"/>
    <w:rsid w:val="000C6BE0"/>
    <w:rsid w:val="000D0668"/>
    <w:rsid w:val="000D73B4"/>
    <w:rsid w:val="000D7D19"/>
    <w:rsid w:val="000E2C72"/>
    <w:rsid w:val="000E4C96"/>
    <w:rsid w:val="000F11C4"/>
    <w:rsid w:val="000F6188"/>
    <w:rsid w:val="000F71C1"/>
    <w:rsid w:val="001012A6"/>
    <w:rsid w:val="00113092"/>
    <w:rsid w:val="00124AC2"/>
    <w:rsid w:val="00125F04"/>
    <w:rsid w:val="00134008"/>
    <w:rsid w:val="00141E06"/>
    <w:rsid w:val="00191571"/>
    <w:rsid w:val="001B28F7"/>
    <w:rsid w:val="001B5C06"/>
    <w:rsid w:val="001C1C9D"/>
    <w:rsid w:val="001C70EF"/>
    <w:rsid w:val="001F4E78"/>
    <w:rsid w:val="0020095D"/>
    <w:rsid w:val="002161AD"/>
    <w:rsid w:val="0022157F"/>
    <w:rsid w:val="00222C81"/>
    <w:rsid w:val="00256395"/>
    <w:rsid w:val="00272385"/>
    <w:rsid w:val="002844A4"/>
    <w:rsid w:val="002A00A0"/>
    <w:rsid w:val="002A1452"/>
    <w:rsid w:val="002A2D71"/>
    <w:rsid w:val="002B3966"/>
    <w:rsid w:val="002B59E1"/>
    <w:rsid w:val="002B5F4D"/>
    <w:rsid w:val="002B6EE2"/>
    <w:rsid w:val="002D7B09"/>
    <w:rsid w:val="002E19BD"/>
    <w:rsid w:val="002E66EA"/>
    <w:rsid w:val="002F614D"/>
    <w:rsid w:val="002F61E5"/>
    <w:rsid w:val="002F7BA1"/>
    <w:rsid w:val="00305D3A"/>
    <w:rsid w:val="00317FBB"/>
    <w:rsid w:val="00372C73"/>
    <w:rsid w:val="00373F28"/>
    <w:rsid w:val="00375192"/>
    <w:rsid w:val="00380997"/>
    <w:rsid w:val="003A1DCA"/>
    <w:rsid w:val="003B19CF"/>
    <w:rsid w:val="003B2EE2"/>
    <w:rsid w:val="003D2FB8"/>
    <w:rsid w:val="003E74E7"/>
    <w:rsid w:val="003F18AB"/>
    <w:rsid w:val="003F1A71"/>
    <w:rsid w:val="00404D74"/>
    <w:rsid w:val="0041630E"/>
    <w:rsid w:val="00426603"/>
    <w:rsid w:val="00426618"/>
    <w:rsid w:val="004303B2"/>
    <w:rsid w:val="00440451"/>
    <w:rsid w:val="00445902"/>
    <w:rsid w:val="0044763E"/>
    <w:rsid w:val="00451B56"/>
    <w:rsid w:val="004632FB"/>
    <w:rsid w:val="00464D1B"/>
    <w:rsid w:val="00465EA1"/>
    <w:rsid w:val="00471CD1"/>
    <w:rsid w:val="0047672D"/>
    <w:rsid w:val="00477627"/>
    <w:rsid w:val="00496581"/>
    <w:rsid w:val="004C6D06"/>
    <w:rsid w:val="004E5394"/>
    <w:rsid w:val="00504A7D"/>
    <w:rsid w:val="00504A83"/>
    <w:rsid w:val="00514B38"/>
    <w:rsid w:val="005300BF"/>
    <w:rsid w:val="005472CE"/>
    <w:rsid w:val="00565004"/>
    <w:rsid w:val="00567514"/>
    <w:rsid w:val="00571109"/>
    <w:rsid w:val="00571757"/>
    <w:rsid w:val="0058114B"/>
    <w:rsid w:val="005953BB"/>
    <w:rsid w:val="005B567B"/>
    <w:rsid w:val="005B56C5"/>
    <w:rsid w:val="005D6B94"/>
    <w:rsid w:val="005E1E84"/>
    <w:rsid w:val="005F05F2"/>
    <w:rsid w:val="00600E8D"/>
    <w:rsid w:val="006036E4"/>
    <w:rsid w:val="00605D3A"/>
    <w:rsid w:val="006265A9"/>
    <w:rsid w:val="00630753"/>
    <w:rsid w:val="00634855"/>
    <w:rsid w:val="00641088"/>
    <w:rsid w:val="00654398"/>
    <w:rsid w:val="00672F43"/>
    <w:rsid w:val="006815F8"/>
    <w:rsid w:val="00686144"/>
    <w:rsid w:val="00691CF4"/>
    <w:rsid w:val="00692B30"/>
    <w:rsid w:val="00694CC2"/>
    <w:rsid w:val="006A1668"/>
    <w:rsid w:val="006A55D1"/>
    <w:rsid w:val="006B394B"/>
    <w:rsid w:val="006D0DFD"/>
    <w:rsid w:val="006D367D"/>
    <w:rsid w:val="006D5A60"/>
    <w:rsid w:val="006D6DF7"/>
    <w:rsid w:val="006D6DF8"/>
    <w:rsid w:val="006D700A"/>
    <w:rsid w:val="006E494B"/>
    <w:rsid w:val="006F258E"/>
    <w:rsid w:val="006F62E1"/>
    <w:rsid w:val="00730C6C"/>
    <w:rsid w:val="007359D9"/>
    <w:rsid w:val="00753E7B"/>
    <w:rsid w:val="00754DC0"/>
    <w:rsid w:val="00767AFD"/>
    <w:rsid w:val="0078178F"/>
    <w:rsid w:val="0078338E"/>
    <w:rsid w:val="007961D7"/>
    <w:rsid w:val="007A1656"/>
    <w:rsid w:val="007A6D2B"/>
    <w:rsid w:val="007F1612"/>
    <w:rsid w:val="008059AA"/>
    <w:rsid w:val="00814E61"/>
    <w:rsid w:val="00817FFB"/>
    <w:rsid w:val="0082095F"/>
    <w:rsid w:val="0082456E"/>
    <w:rsid w:val="0082750B"/>
    <w:rsid w:val="008345A2"/>
    <w:rsid w:val="0084439A"/>
    <w:rsid w:val="008553E6"/>
    <w:rsid w:val="00865714"/>
    <w:rsid w:val="0086611C"/>
    <w:rsid w:val="00866918"/>
    <w:rsid w:val="00866D1C"/>
    <w:rsid w:val="0087495D"/>
    <w:rsid w:val="0087599C"/>
    <w:rsid w:val="00876699"/>
    <w:rsid w:val="00897661"/>
    <w:rsid w:val="008C59C1"/>
    <w:rsid w:val="008E0641"/>
    <w:rsid w:val="008E38E0"/>
    <w:rsid w:val="008F00DF"/>
    <w:rsid w:val="008F326E"/>
    <w:rsid w:val="00922B3E"/>
    <w:rsid w:val="00933641"/>
    <w:rsid w:val="00940667"/>
    <w:rsid w:val="0095221C"/>
    <w:rsid w:val="009630F5"/>
    <w:rsid w:val="009722DA"/>
    <w:rsid w:val="009852DE"/>
    <w:rsid w:val="00991F6F"/>
    <w:rsid w:val="00997588"/>
    <w:rsid w:val="009A1B56"/>
    <w:rsid w:val="009A4886"/>
    <w:rsid w:val="009B0DD3"/>
    <w:rsid w:val="009B1505"/>
    <w:rsid w:val="009B4E34"/>
    <w:rsid w:val="009C7F16"/>
    <w:rsid w:val="009D2459"/>
    <w:rsid w:val="009E094B"/>
    <w:rsid w:val="009E1604"/>
    <w:rsid w:val="009E1C9F"/>
    <w:rsid w:val="009E73C1"/>
    <w:rsid w:val="009F2E1B"/>
    <w:rsid w:val="00A14DD0"/>
    <w:rsid w:val="00A15876"/>
    <w:rsid w:val="00A1610D"/>
    <w:rsid w:val="00A40C15"/>
    <w:rsid w:val="00A4536F"/>
    <w:rsid w:val="00A61069"/>
    <w:rsid w:val="00A70BEC"/>
    <w:rsid w:val="00A74AA7"/>
    <w:rsid w:val="00A8164D"/>
    <w:rsid w:val="00A864A9"/>
    <w:rsid w:val="00A87F0B"/>
    <w:rsid w:val="00A927B0"/>
    <w:rsid w:val="00AB0A04"/>
    <w:rsid w:val="00AC3146"/>
    <w:rsid w:val="00AC399B"/>
    <w:rsid w:val="00AD02D4"/>
    <w:rsid w:val="00AF17F2"/>
    <w:rsid w:val="00B25372"/>
    <w:rsid w:val="00B30254"/>
    <w:rsid w:val="00B31710"/>
    <w:rsid w:val="00B3286E"/>
    <w:rsid w:val="00B40873"/>
    <w:rsid w:val="00B67B13"/>
    <w:rsid w:val="00B8032E"/>
    <w:rsid w:val="00B829D0"/>
    <w:rsid w:val="00BA3D34"/>
    <w:rsid w:val="00BB04BE"/>
    <w:rsid w:val="00BB29C3"/>
    <w:rsid w:val="00BC0068"/>
    <w:rsid w:val="00BC5599"/>
    <w:rsid w:val="00BC6D66"/>
    <w:rsid w:val="00BC7673"/>
    <w:rsid w:val="00BD1AE7"/>
    <w:rsid w:val="00BE4D94"/>
    <w:rsid w:val="00BF6541"/>
    <w:rsid w:val="00C020D3"/>
    <w:rsid w:val="00C11D9A"/>
    <w:rsid w:val="00C17A4E"/>
    <w:rsid w:val="00C23259"/>
    <w:rsid w:val="00C250EA"/>
    <w:rsid w:val="00C54AF7"/>
    <w:rsid w:val="00C90A58"/>
    <w:rsid w:val="00C922A5"/>
    <w:rsid w:val="00C94212"/>
    <w:rsid w:val="00CA5BE1"/>
    <w:rsid w:val="00CB1810"/>
    <w:rsid w:val="00CC08F7"/>
    <w:rsid w:val="00CC3A82"/>
    <w:rsid w:val="00CC440F"/>
    <w:rsid w:val="00CD4B04"/>
    <w:rsid w:val="00CD55B7"/>
    <w:rsid w:val="00CE07C7"/>
    <w:rsid w:val="00CF38B7"/>
    <w:rsid w:val="00CF7502"/>
    <w:rsid w:val="00D11066"/>
    <w:rsid w:val="00D13F0A"/>
    <w:rsid w:val="00D221B8"/>
    <w:rsid w:val="00D2397D"/>
    <w:rsid w:val="00D277F0"/>
    <w:rsid w:val="00D32EB4"/>
    <w:rsid w:val="00D33869"/>
    <w:rsid w:val="00D40255"/>
    <w:rsid w:val="00D444B9"/>
    <w:rsid w:val="00D53EFB"/>
    <w:rsid w:val="00D54F3B"/>
    <w:rsid w:val="00D779A0"/>
    <w:rsid w:val="00D84B1C"/>
    <w:rsid w:val="00DA238D"/>
    <w:rsid w:val="00DB29FC"/>
    <w:rsid w:val="00DB2E10"/>
    <w:rsid w:val="00DB495E"/>
    <w:rsid w:val="00DC0297"/>
    <w:rsid w:val="00DC1BB9"/>
    <w:rsid w:val="00DD67CB"/>
    <w:rsid w:val="00DE5F11"/>
    <w:rsid w:val="00E00D66"/>
    <w:rsid w:val="00E1125A"/>
    <w:rsid w:val="00E352D3"/>
    <w:rsid w:val="00E43EAC"/>
    <w:rsid w:val="00E50DFA"/>
    <w:rsid w:val="00E74A88"/>
    <w:rsid w:val="00E773A5"/>
    <w:rsid w:val="00E9331A"/>
    <w:rsid w:val="00E937F9"/>
    <w:rsid w:val="00EA1C8D"/>
    <w:rsid w:val="00EB053D"/>
    <w:rsid w:val="00EC1240"/>
    <w:rsid w:val="00EC5219"/>
    <w:rsid w:val="00ED170B"/>
    <w:rsid w:val="00EE4917"/>
    <w:rsid w:val="00F07DAC"/>
    <w:rsid w:val="00F233CD"/>
    <w:rsid w:val="00F42DC1"/>
    <w:rsid w:val="00F43184"/>
    <w:rsid w:val="00F5148B"/>
    <w:rsid w:val="00F53A3A"/>
    <w:rsid w:val="00F62A06"/>
    <w:rsid w:val="00F63713"/>
    <w:rsid w:val="00F715C8"/>
    <w:rsid w:val="00F844A0"/>
    <w:rsid w:val="00F945EE"/>
    <w:rsid w:val="00FA6582"/>
    <w:rsid w:val="00FB7971"/>
    <w:rsid w:val="00FC054A"/>
    <w:rsid w:val="00FD0D09"/>
    <w:rsid w:val="00FD25CB"/>
    <w:rsid w:val="00FD5184"/>
    <w:rsid w:val="00FD6553"/>
    <w:rsid w:val="00FE3678"/>
    <w:rsid w:val="00FF35AF"/>
    <w:rsid w:val="00FF38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B9175F"/>
  <w15:chartTrackingRefBased/>
  <w15:docId w15:val="{96F2481C-D410-4513-A303-B116B8FBD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092"/>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309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43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39A"/>
    <w:rPr>
      <w:rFonts w:eastAsiaTheme="minorEastAsia"/>
    </w:rPr>
  </w:style>
  <w:style w:type="paragraph" w:styleId="Footer">
    <w:name w:val="footer"/>
    <w:basedOn w:val="Normal"/>
    <w:link w:val="FooterChar"/>
    <w:uiPriority w:val="99"/>
    <w:unhideWhenUsed/>
    <w:rsid w:val="008443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39A"/>
    <w:rPr>
      <w:rFonts w:eastAsiaTheme="minorEastAsia"/>
    </w:rPr>
  </w:style>
  <w:style w:type="character" w:styleId="Hyperlink">
    <w:name w:val="Hyperlink"/>
    <w:basedOn w:val="DefaultParagraphFont"/>
    <w:uiPriority w:val="99"/>
    <w:unhideWhenUsed/>
    <w:rsid w:val="009F2E1B"/>
    <w:rPr>
      <w:color w:val="0000FF"/>
      <w:u w:val="single"/>
    </w:rPr>
  </w:style>
  <w:style w:type="paragraph" w:styleId="ListParagraph">
    <w:name w:val="List Paragraph"/>
    <w:basedOn w:val="Normal"/>
    <w:uiPriority w:val="34"/>
    <w:qFormat/>
    <w:rsid w:val="00694CC2"/>
    <w:pPr>
      <w:ind w:left="720"/>
      <w:contextualSpacing/>
    </w:pPr>
  </w:style>
  <w:style w:type="paragraph" w:styleId="BalloonText">
    <w:name w:val="Balloon Text"/>
    <w:basedOn w:val="Normal"/>
    <w:link w:val="BalloonTextChar"/>
    <w:uiPriority w:val="99"/>
    <w:semiHidden/>
    <w:unhideWhenUsed/>
    <w:rsid w:val="005953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3BB"/>
    <w:rPr>
      <w:rFonts w:ascii="Segoe UI" w:eastAsiaTheme="minorEastAsia" w:hAnsi="Segoe UI" w:cs="Segoe UI"/>
      <w:sz w:val="18"/>
      <w:szCs w:val="18"/>
    </w:rPr>
  </w:style>
  <w:style w:type="paragraph" w:styleId="NormalWeb">
    <w:name w:val="Normal (Web)"/>
    <w:basedOn w:val="Normal"/>
    <w:uiPriority w:val="99"/>
    <w:semiHidden/>
    <w:unhideWhenUsed/>
    <w:rsid w:val="001C1C9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43184"/>
    <w:rPr>
      <w:color w:val="605E5C"/>
      <w:shd w:val="clear" w:color="auto" w:fill="E1DFDD"/>
    </w:rPr>
  </w:style>
  <w:style w:type="paragraph" w:styleId="FootnoteText">
    <w:name w:val="footnote text"/>
    <w:basedOn w:val="Normal"/>
    <w:link w:val="FootnoteTextChar"/>
    <w:uiPriority w:val="99"/>
    <w:unhideWhenUsed/>
    <w:rsid w:val="00AB0A04"/>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AB0A0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5550">
      <w:bodyDiv w:val="1"/>
      <w:marLeft w:val="0"/>
      <w:marRight w:val="0"/>
      <w:marTop w:val="0"/>
      <w:marBottom w:val="0"/>
      <w:divBdr>
        <w:top w:val="none" w:sz="0" w:space="0" w:color="auto"/>
        <w:left w:val="none" w:sz="0" w:space="0" w:color="auto"/>
        <w:bottom w:val="none" w:sz="0" w:space="0" w:color="auto"/>
        <w:right w:val="none" w:sz="0" w:space="0" w:color="auto"/>
      </w:divBdr>
    </w:div>
    <w:div w:id="443352183">
      <w:bodyDiv w:val="1"/>
      <w:marLeft w:val="0"/>
      <w:marRight w:val="0"/>
      <w:marTop w:val="0"/>
      <w:marBottom w:val="0"/>
      <w:divBdr>
        <w:top w:val="none" w:sz="0" w:space="0" w:color="auto"/>
        <w:left w:val="none" w:sz="0" w:space="0" w:color="auto"/>
        <w:bottom w:val="none" w:sz="0" w:space="0" w:color="auto"/>
        <w:right w:val="none" w:sz="0" w:space="0" w:color="auto"/>
      </w:divBdr>
    </w:div>
    <w:div w:id="478544810">
      <w:bodyDiv w:val="1"/>
      <w:marLeft w:val="0"/>
      <w:marRight w:val="0"/>
      <w:marTop w:val="0"/>
      <w:marBottom w:val="0"/>
      <w:divBdr>
        <w:top w:val="none" w:sz="0" w:space="0" w:color="auto"/>
        <w:left w:val="none" w:sz="0" w:space="0" w:color="auto"/>
        <w:bottom w:val="none" w:sz="0" w:space="0" w:color="auto"/>
        <w:right w:val="none" w:sz="0" w:space="0" w:color="auto"/>
      </w:divBdr>
    </w:div>
    <w:div w:id="748387475">
      <w:bodyDiv w:val="1"/>
      <w:marLeft w:val="0"/>
      <w:marRight w:val="0"/>
      <w:marTop w:val="0"/>
      <w:marBottom w:val="0"/>
      <w:divBdr>
        <w:top w:val="none" w:sz="0" w:space="0" w:color="auto"/>
        <w:left w:val="none" w:sz="0" w:space="0" w:color="auto"/>
        <w:bottom w:val="none" w:sz="0" w:space="0" w:color="auto"/>
        <w:right w:val="none" w:sz="0" w:space="0" w:color="auto"/>
      </w:divBdr>
    </w:div>
    <w:div w:id="80277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Schiffman</dc:creator>
  <cp:keywords/>
  <dc:description/>
  <cp:lastModifiedBy>Mark Schiffman</cp:lastModifiedBy>
  <cp:revision>26</cp:revision>
  <dcterms:created xsi:type="dcterms:W3CDTF">2019-05-12T11:47:00Z</dcterms:created>
  <dcterms:modified xsi:type="dcterms:W3CDTF">2019-05-12T12:38:00Z</dcterms:modified>
</cp:coreProperties>
</file>