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64086B" w14:textId="77777777" w:rsidR="009F4441" w:rsidRPr="00EA7F40" w:rsidRDefault="009F4441" w:rsidP="009F4441">
      <w:pPr>
        <w:pStyle w:val="Title"/>
        <w:bidi/>
        <w:rPr>
          <w:sz w:val="72"/>
          <w:szCs w:val="72"/>
          <w:rtl/>
        </w:rPr>
      </w:pPr>
      <w:r w:rsidRPr="00EA7F40">
        <w:rPr>
          <w:rFonts w:hint="cs"/>
          <w:sz w:val="72"/>
          <w:szCs w:val="72"/>
          <w:rtl/>
        </w:rPr>
        <w:t xml:space="preserve">עזר לצבי </w:t>
      </w:r>
    </w:p>
    <w:p w14:paraId="43A3BAC0" w14:textId="59DF2CBD" w:rsidR="009F4441" w:rsidRDefault="001165D7" w:rsidP="009F4441">
      <w:pPr>
        <w:pStyle w:val="Subtitle"/>
        <w:rPr>
          <w:rtl/>
        </w:rPr>
      </w:pPr>
      <w:r>
        <w:rPr>
          <w:rFonts w:hint="cs"/>
          <w:rtl/>
        </w:rPr>
        <w:t xml:space="preserve">פסח ה', ספירת העומר, נשיאת כפים </w:t>
      </w:r>
    </w:p>
    <w:p w14:paraId="74BC7063" w14:textId="77777777" w:rsidR="00362752" w:rsidRDefault="00362752" w:rsidP="00362752">
      <w:pPr>
        <w:pStyle w:val="Heading1"/>
      </w:pPr>
      <w:bookmarkStart w:id="0" w:name="_Toc521478197"/>
      <w:bookmarkStart w:id="1" w:name="_Toc521478187"/>
      <w:bookmarkStart w:id="2" w:name="_Hlk517721407"/>
      <w:bookmarkStart w:id="3" w:name="_Toc521478936"/>
      <w:bookmarkStart w:id="4" w:name="_Toc521478939"/>
      <w:bookmarkStart w:id="5" w:name="_Toc521478346"/>
      <w:r>
        <w:rPr>
          <w:rFonts w:hint="cs"/>
          <w:rtl/>
        </w:rPr>
        <w:t xml:space="preserve">זכין מאדם </w:t>
      </w:r>
      <w:r>
        <w:rPr>
          <w:rtl/>
        </w:rPr>
        <w:t>–</w:t>
      </w:r>
      <w:r>
        <w:rPr>
          <w:rFonts w:hint="cs"/>
          <w:rtl/>
        </w:rPr>
        <w:t xml:space="preserve"> מכירת חמץ שלא מדעת בעלים</w:t>
      </w:r>
      <w:bookmarkEnd w:id="5"/>
    </w:p>
    <w:p w14:paraId="79FA440B" w14:textId="77777777" w:rsidR="00DF0946" w:rsidRDefault="00DF0946" w:rsidP="00DF0946">
      <w:pPr>
        <w:pStyle w:val="Heading4"/>
        <w:rPr>
          <w:rtl/>
        </w:rPr>
      </w:pPr>
      <w:r>
        <w:rPr>
          <w:rFonts w:hint="cs"/>
          <w:rtl/>
        </w:rPr>
        <w:t xml:space="preserve">שו"ת </w:t>
      </w:r>
      <w:r>
        <w:rPr>
          <w:rtl/>
        </w:rPr>
        <w:t>באר יצחק ח</w:t>
      </w:r>
      <w:r>
        <w:rPr>
          <w:rFonts w:hint="cs"/>
          <w:rtl/>
        </w:rPr>
        <w:t>לק</w:t>
      </w:r>
      <w:r>
        <w:rPr>
          <w:rtl/>
        </w:rPr>
        <w:t xml:space="preserve"> או</w:t>
      </w:r>
      <w:r>
        <w:rPr>
          <w:rFonts w:hint="cs"/>
          <w:rtl/>
        </w:rPr>
        <w:t>רח חיים</w:t>
      </w:r>
      <w:r>
        <w:rPr>
          <w:rtl/>
        </w:rPr>
        <w:t xml:space="preserve"> ס</w:t>
      </w:r>
      <w:r>
        <w:rPr>
          <w:rFonts w:hint="cs"/>
          <w:rtl/>
        </w:rPr>
        <w:t>ימן א</w:t>
      </w:r>
      <w:r w:rsidRPr="00652BF0">
        <w:rPr>
          <w:rtl/>
        </w:rPr>
        <w:t xml:space="preserve"> (זכין מאדם)</w:t>
      </w:r>
      <w:r>
        <w:rPr>
          <w:rStyle w:val="FootnoteReference"/>
          <w:rtl/>
        </w:rPr>
        <w:footnoteReference w:id="1"/>
      </w:r>
    </w:p>
    <w:p w14:paraId="6AE5136A" w14:textId="77777777" w:rsidR="004A1E0F" w:rsidRPr="007E2E6D" w:rsidRDefault="004A1E0F" w:rsidP="004A1E0F">
      <w:pPr>
        <w:pStyle w:val="Heading4"/>
        <w:rPr>
          <w:rtl/>
        </w:rPr>
      </w:pPr>
      <w:r>
        <w:rPr>
          <w:rFonts w:hint="cs"/>
          <w:rtl/>
        </w:rPr>
        <w:t xml:space="preserve">בעקבי הצאן עמ' </w:t>
      </w:r>
      <w:proofErr w:type="spellStart"/>
      <w:r>
        <w:rPr>
          <w:rFonts w:hint="cs"/>
          <w:rtl/>
        </w:rPr>
        <w:t>קצ</w:t>
      </w:r>
      <w:proofErr w:type="spellEnd"/>
      <w:r>
        <w:rPr>
          <w:rFonts w:hint="cs"/>
          <w:rtl/>
        </w:rPr>
        <w:t>, סימן לג</w:t>
      </w:r>
      <w:r>
        <w:rPr>
          <w:rtl/>
        </w:rPr>
        <w:t>–</w:t>
      </w:r>
      <w:r>
        <w:rPr>
          <w:rFonts w:hint="cs"/>
          <w:rtl/>
        </w:rPr>
        <w:t xml:space="preserve"> בדין זכין מאדם</w:t>
      </w:r>
    </w:p>
    <w:p w14:paraId="0C856691" w14:textId="73CB3AE6" w:rsidR="00362752" w:rsidRPr="004A1E0F" w:rsidRDefault="004A1E0F" w:rsidP="004A1E0F">
      <w:pPr>
        <w:pStyle w:val="Heading4"/>
      </w:pPr>
      <w:r>
        <w:rPr>
          <w:rFonts w:hint="cs"/>
          <w:rtl/>
        </w:rPr>
        <w:t xml:space="preserve">גינת אגוז עמ' </w:t>
      </w:r>
      <w:proofErr w:type="spellStart"/>
      <w:r>
        <w:rPr>
          <w:rFonts w:hint="cs"/>
          <w:rtl/>
        </w:rPr>
        <w:t>קכא</w:t>
      </w:r>
      <w:bookmarkStart w:id="6" w:name="_GoBack"/>
      <w:bookmarkEnd w:id="6"/>
      <w:proofErr w:type="spellEnd"/>
    </w:p>
    <w:p w14:paraId="44A7D304" w14:textId="3B96353E" w:rsidR="007C780A" w:rsidRDefault="007C780A" w:rsidP="007C780A">
      <w:pPr>
        <w:pStyle w:val="Heading1"/>
        <w:rPr>
          <w:rtl/>
        </w:rPr>
      </w:pPr>
      <w:r>
        <w:rPr>
          <w:rFonts w:hint="cs"/>
          <w:rtl/>
        </w:rPr>
        <w:t>ספירת העומר בזמן הזה</w:t>
      </w:r>
      <w:bookmarkEnd w:id="4"/>
    </w:p>
    <w:p w14:paraId="75570EE6" w14:textId="77777777" w:rsidR="007C780A" w:rsidRDefault="007C780A" w:rsidP="007C780A">
      <w:pPr>
        <w:pStyle w:val="Heading2"/>
        <w:rPr>
          <w:rtl/>
        </w:rPr>
      </w:pPr>
      <w:r>
        <w:rPr>
          <w:rtl/>
        </w:rPr>
        <w:t>מנחות ס</w:t>
      </w:r>
      <w:r>
        <w:rPr>
          <w:rFonts w:hint="cs"/>
          <w:rtl/>
        </w:rPr>
        <w:t xml:space="preserve">ה: - </w:t>
      </w:r>
      <w:proofErr w:type="spellStart"/>
      <w:r>
        <w:rPr>
          <w:rFonts w:hint="cs"/>
          <w:rtl/>
        </w:rPr>
        <w:t>סו</w:t>
      </w:r>
      <w:proofErr w:type="spellEnd"/>
      <w:r>
        <w:rPr>
          <w:rFonts w:hint="cs"/>
          <w:rtl/>
        </w:rPr>
        <w:t>.</w:t>
      </w:r>
    </w:p>
    <w:p w14:paraId="27E39494" w14:textId="77777777" w:rsidR="007C780A" w:rsidRDefault="007C780A" w:rsidP="007C780A">
      <w:pPr>
        <w:rPr>
          <w:rtl/>
        </w:rPr>
      </w:pPr>
      <w:r>
        <w:rPr>
          <w:rtl/>
        </w:rPr>
        <w:t xml:space="preserve">ת"ר: </w:t>
      </w:r>
      <w:r w:rsidRPr="00096F0F">
        <w:rPr>
          <w:rtl/>
        </w:rPr>
        <w:t xml:space="preserve">וספרתם </w:t>
      </w:r>
      <w:r>
        <w:rPr>
          <w:rtl/>
        </w:rPr>
        <w:t xml:space="preserve">לכם - שתהא ספירה לכל אחד ואחד. </w:t>
      </w:r>
      <w:r w:rsidRPr="00096F0F">
        <w:rPr>
          <w:rtl/>
        </w:rPr>
        <w:t xml:space="preserve">ממחרת השבת - ממחרת יו"ט, או אינו אלא למחרת שבת בראשית? רבי יוסי בר יהודה </w:t>
      </w:r>
      <w:r>
        <w:rPr>
          <w:rtl/>
        </w:rPr>
        <w:t xml:space="preserve">אומר: הרי הוא אומר </w:t>
      </w:r>
      <w:r w:rsidRPr="00096F0F">
        <w:rPr>
          <w:rtl/>
        </w:rPr>
        <w:t xml:space="preserve">תספרו חמשים יום, כל ספירות שאתה סופר לא </w:t>
      </w:r>
      <w:proofErr w:type="spellStart"/>
      <w:r w:rsidRPr="00096F0F">
        <w:rPr>
          <w:rtl/>
        </w:rPr>
        <w:t>יהו</w:t>
      </w:r>
      <w:proofErr w:type="spellEnd"/>
      <w:r w:rsidRPr="00096F0F">
        <w:rPr>
          <w:rtl/>
        </w:rPr>
        <w:t xml:space="preserve"> אלא חמשים יום, ואם תאמר: ממחרת שבת בראשית, פעמים שאתה מוצא חמשים ואחד, ופעמים שאתה מוצא חמשים ושנים, חמשים ושלשה, חמשים וארבעה, חמשים וחמשה, חמשים וששה. ר"י בן </w:t>
      </w:r>
      <w:proofErr w:type="spellStart"/>
      <w:r w:rsidRPr="00096F0F">
        <w:rPr>
          <w:rtl/>
        </w:rPr>
        <w:t>בתירא</w:t>
      </w:r>
      <w:proofErr w:type="spellEnd"/>
      <w:r w:rsidRPr="00096F0F">
        <w:rPr>
          <w:rtl/>
        </w:rPr>
        <w:t xml:space="preserve"> אומר: אינו צריך,</w:t>
      </w:r>
      <w:r>
        <w:rPr>
          <w:rFonts w:hint="cs"/>
          <w:rtl/>
        </w:rPr>
        <w:t xml:space="preserve"> </w:t>
      </w:r>
      <w:r w:rsidRPr="00AD2EDA">
        <w:rPr>
          <w:rtl/>
        </w:rPr>
        <w:t xml:space="preserve">הרי הוא אומר תספור לך, ספירה תלויה בבית דין, </w:t>
      </w:r>
      <w:proofErr w:type="spellStart"/>
      <w:r w:rsidRPr="00AD2EDA">
        <w:rPr>
          <w:rtl/>
        </w:rPr>
        <w:t>י</w:t>
      </w:r>
      <w:r>
        <w:rPr>
          <w:rtl/>
        </w:rPr>
        <w:t>צתה</w:t>
      </w:r>
      <w:proofErr w:type="spellEnd"/>
      <w:r>
        <w:rPr>
          <w:rtl/>
        </w:rPr>
        <w:t xml:space="preserve"> שבת בראשית שספירתה בכל אדם.</w:t>
      </w:r>
    </w:p>
    <w:p w14:paraId="60C7B187" w14:textId="77777777" w:rsidR="007C780A" w:rsidRDefault="007C780A" w:rsidP="007C780A">
      <w:pPr>
        <w:rPr>
          <w:rtl/>
        </w:rPr>
      </w:pPr>
      <w:r w:rsidRPr="00AD2EDA">
        <w:rPr>
          <w:rtl/>
        </w:rPr>
        <w:t xml:space="preserve">רבי יוסי אומר: ממחרת השבת - ממחרת יום טוב; אתה אומר: ממחרת יו"ט, או אינו אלא ממחרת שבת בראשית? אמרת? וכי נאמר ממחרת השבת שבתוך הפסח? והלא לא נאמר אלא ממחרת השבת, </w:t>
      </w:r>
      <w:proofErr w:type="spellStart"/>
      <w:r w:rsidRPr="00AD2EDA">
        <w:rPr>
          <w:rtl/>
        </w:rPr>
        <w:t>דכל</w:t>
      </w:r>
      <w:proofErr w:type="spellEnd"/>
      <w:r w:rsidRPr="00AD2EDA">
        <w:rPr>
          <w:rtl/>
        </w:rPr>
        <w:t xml:space="preserve"> השנה כולה מלאה שבתות, צא ובדוק איזו שבת? ועוד, נאמרה שבת למטה ונאמרה שבת למעלה, מה להלן רגל ותחילת רגל, אף כאן רגל ותחילת רגל. </w:t>
      </w:r>
    </w:p>
    <w:p w14:paraId="67F277FC" w14:textId="77777777" w:rsidR="007C780A" w:rsidRDefault="007C780A" w:rsidP="007C780A">
      <w:pPr>
        <w:rPr>
          <w:rtl/>
        </w:rPr>
      </w:pPr>
      <w:r w:rsidRPr="00AD2EDA">
        <w:rPr>
          <w:rtl/>
        </w:rPr>
        <w:t>רבי שמעון</w:t>
      </w:r>
      <w:r>
        <w:rPr>
          <w:rtl/>
        </w:rPr>
        <w:t xml:space="preserve"> בן אלעזר אומר, כתוב אחד אומר: </w:t>
      </w:r>
      <w:r w:rsidRPr="00AD2EDA">
        <w:rPr>
          <w:rtl/>
        </w:rPr>
        <w:t>ששת י</w:t>
      </w:r>
      <w:r>
        <w:rPr>
          <w:rtl/>
        </w:rPr>
        <w:t xml:space="preserve">מים תאכל מצות, וכתוב אחד אומר: </w:t>
      </w:r>
      <w:r w:rsidRPr="00AD2EDA">
        <w:rPr>
          <w:rtl/>
        </w:rPr>
        <w:t>שבעת ימים מצות תאכלו, הא כיצד? מצה שאי אתה יכול לאוכלה שבעה מן החדש, אתה</w:t>
      </w:r>
      <w:r>
        <w:rPr>
          <w:rtl/>
        </w:rPr>
        <w:t xml:space="preserve"> יכול לאוכלה ששה מן החדש. </w:t>
      </w:r>
      <w:r w:rsidRPr="00AD2EDA">
        <w:rPr>
          <w:rtl/>
        </w:rPr>
        <w:t>מיום הביאכם... תספרו - יכול יקצור ויביא ו</w:t>
      </w:r>
      <w:r>
        <w:rPr>
          <w:rtl/>
        </w:rPr>
        <w:t xml:space="preserve">אימתי שירצה יספור? תלמוד לומר: </w:t>
      </w:r>
      <w:r w:rsidRPr="00AD2EDA">
        <w:rPr>
          <w:rtl/>
        </w:rPr>
        <w:t xml:space="preserve">מהחל חרמש בקמה תחל לספור. אי מהחל חרמש תחל לספור, יכול יקצור ויספור ואימתי שירצה יביא? ת"ל: מיום הביאכם. אי מיום הביאכם, יכול יקצור ויספור ויביא ביום? ת"ל: השבע שבתות תמימות תהיינה, אימתי אתה מוצא שבע שבתות תמימות? בזמן שאתה מתחיל </w:t>
      </w:r>
      <w:proofErr w:type="spellStart"/>
      <w:r w:rsidRPr="00AD2EDA">
        <w:rPr>
          <w:rtl/>
        </w:rPr>
        <w:t>לימנות</w:t>
      </w:r>
      <w:proofErr w:type="spellEnd"/>
      <w:r w:rsidRPr="00AD2EDA">
        <w:rPr>
          <w:rtl/>
        </w:rPr>
        <w:t xml:space="preserve"> </w:t>
      </w:r>
      <w:proofErr w:type="spellStart"/>
      <w:r w:rsidRPr="00AD2EDA">
        <w:rPr>
          <w:rtl/>
        </w:rPr>
        <w:t>מבערב</w:t>
      </w:r>
      <w:proofErr w:type="spellEnd"/>
      <w:r w:rsidRPr="00AD2EDA">
        <w:rPr>
          <w:rtl/>
        </w:rPr>
        <w:t>. יכול יקצור ויביא ויספור בלילה? ת"ל: מיום הביאכם, הא כיצד? קצירה וספירה בלילה והבאה ביום.</w:t>
      </w:r>
    </w:p>
    <w:p w14:paraId="5BF1E69F" w14:textId="77777777" w:rsidR="007C780A" w:rsidRPr="00AD2EDA" w:rsidRDefault="007C780A" w:rsidP="007C780A">
      <w:r w:rsidRPr="00AD2EDA">
        <w:rPr>
          <w:rtl/>
        </w:rPr>
        <w:t xml:space="preserve">אמר רבא: </w:t>
      </w:r>
      <w:proofErr w:type="spellStart"/>
      <w:r w:rsidRPr="00AD2EDA">
        <w:rPr>
          <w:rtl/>
        </w:rPr>
        <w:t>כולהו</w:t>
      </w:r>
      <w:proofErr w:type="spellEnd"/>
      <w:r w:rsidRPr="00AD2EDA">
        <w:rPr>
          <w:rtl/>
        </w:rPr>
        <w:t xml:space="preserve"> </w:t>
      </w:r>
      <w:proofErr w:type="spellStart"/>
      <w:r w:rsidRPr="00AD2EDA">
        <w:rPr>
          <w:rtl/>
        </w:rPr>
        <w:t>אית</w:t>
      </w:r>
      <w:proofErr w:type="spellEnd"/>
      <w:r w:rsidRPr="00AD2EDA">
        <w:rPr>
          <w:rtl/>
        </w:rPr>
        <w:t xml:space="preserve"> להו </w:t>
      </w:r>
      <w:proofErr w:type="spellStart"/>
      <w:r w:rsidRPr="00AD2EDA">
        <w:rPr>
          <w:rtl/>
        </w:rPr>
        <w:t>פירכא</w:t>
      </w:r>
      <w:proofErr w:type="spellEnd"/>
      <w:r w:rsidRPr="00AD2EDA">
        <w:rPr>
          <w:rtl/>
        </w:rPr>
        <w:t xml:space="preserve">, בר </w:t>
      </w:r>
      <w:proofErr w:type="spellStart"/>
      <w:r w:rsidRPr="00AD2EDA">
        <w:rPr>
          <w:rtl/>
        </w:rPr>
        <w:t>מתרתי</w:t>
      </w:r>
      <w:proofErr w:type="spellEnd"/>
      <w:r w:rsidRPr="00AD2EDA">
        <w:rPr>
          <w:rtl/>
        </w:rPr>
        <w:t xml:space="preserve"> תנאי </w:t>
      </w:r>
      <w:proofErr w:type="spellStart"/>
      <w:r w:rsidRPr="00AD2EDA">
        <w:rPr>
          <w:rtl/>
        </w:rPr>
        <w:t>בתראי</w:t>
      </w:r>
      <w:proofErr w:type="spellEnd"/>
      <w:r w:rsidRPr="00AD2EDA">
        <w:rPr>
          <w:rtl/>
        </w:rPr>
        <w:t xml:space="preserve"> בין </w:t>
      </w:r>
      <w:proofErr w:type="spellStart"/>
      <w:r w:rsidRPr="00AD2EDA">
        <w:rPr>
          <w:rtl/>
        </w:rPr>
        <w:t>במתניתא</w:t>
      </w:r>
      <w:proofErr w:type="spellEnd"/>
      <w:r w:rsidRPr="00AD2EDA">
        <w:rPr>
          <w:rtl/>
        </w:rPr>
        <w:t xml:space="preserve"> </w:t>
      </w:r>
      <w:proofErr w:type="spellStart"/>
      <w:r w:rsidRPr="00AD2EDA">
        <w:rPr>
          <w:rtl/>
        </w:rPr>
        <w:t>קמייתא</w:t>
      </w:r>
      <w:proofErr w:type="spellEnd"/>
      <w:r w:rsidRPr="00AD2EDA">
        <w:rPr>
          <w:rtl/>
        </w:rPr>
        <w:t xml:space="preserve"> בין </w:t>
      </w:r>
      <w:proofErr w:type="spellStart"/>
      <w:r w:rsidRPr="00AD2EDA">
        <w:rPr>
          <w:rtl/>
        </w:rPr>
        <w:t>במתניתא</w:t>
      </w:r>
      <w:proofErr w:type="spellEnd"/>
      <w:r w:rsidRPr="00AD2EDA">
        <w:rPr>
          <w:rtl/>
        </w:rPr>
        <w:t xml:space="preserve"> </w:t>
      </w:r>
      <w:proofErr w:type="spellStart"/>
      <w:r w:rsidRPr="00AD2EDA">
        <w:rPr>
          <w:rtl/>
        </w:rPr>
        <w:t>בתרייתא</w:t>
      </w:r>
      <w:proofErr w:type="spellEnd"/>
      <w:r w:rsidRPr="00AD2EDA">
        <w:rPr>
          <w:rtl/>
        </w:rPr>
        <w:t xml:space="preserve"> דלית להו </w:t>
      </w:r>
      <w:proofErr w:type="spellStart"/>
      <w:r w:rsidRPr="00AD2EDA">
        <w:rPr>
          <w:rtl/>
        </w:rPr>
        <w:t>פירכא</w:t>
      </w:r>
      <w:proofErr w:type="spellEnd"/>
      <w:r w:rsidRPr="00AD2EDA">
        <w:rPr>
          <w:rtl/>
        </w:rPr>
        <w:t xml:space="preserve">; אי מדרבן יוחנן בן זכאי, </w:t>
      </w:r>
      <w:proofErr w:type="spellStart"/>
      <w:r w:rsidRPr="00AD2EDA">
        <w:rPr>
          <w:rtl/>
        </w:rPr>
        <w:t>דלמא</w:t>
      </w:r>
      <w:proofErr w:type="spellEnd"/>
      <w:r w:rsidRPr="00AD2EDA">
        <w:rPr>
          <w:rtl/>
        </w:rPr>
        <w:t xml:space="preserve"> </w:t>
      </w:r>
      <w:proofErr w:type="spellStart"/>
      <w:r w:rsidRPr="00AD2EDA">
        <w:rPr>
          <w:rtl/>
        </w:rPr>
        <w:t>כדאביי</w:t>
      </w:r>
      <w:proofErr w:type="spellEnd"/>
      <w:r w:rsidRPr="00AD2EDA">
        <w:rPr>
          <w:rtl/>
        </w:rPr>
        <w:t xml:space="preserve">, </w:t>
      </w:r>
      <w:proofErr w:type="spellStart"/>
      <w:r w:rsidRPr="00AD2EDA">
        <w:rPr>
          <w:rtl/>
        </w:rPr>
        <w:t>דאמר</w:t>
      </w:r>
      <w:proofErr w:type="spellEnd"/>
      <w:r w:rsidRPr="00AD2EDA">
        <w:rPr>
          <w:rtl/>
        </w:rPr>
        <w:t xml:space="preserve"> </w:t>
      </w:r>
      <w:proofErr w:type="spellStart"/>
      <w:r w:rsidRPr="00AD2EDA">
        <w:rPr>
          <w:rtl/>
        </w:rPr>
        <w:t>אביי</w:t>
      </w:r>
      <w:proofErr w:type="spellEnd"/>
      <w:r w:rsidRPr="00AD2EDA">
        <w:rPr>
          <w:rtl/>
        </w:rPr>
        <w:t xml:space="preserve">: מצוה למימני יומי ומצוה למימני שבועי! אי מדרבי אליעזר ורבי יהושע, ממאי </w:t>
      </w:r>
      <w:proofErr w:type="spellStart"/>
      <w:r w:rsidRPr="00AD2EDA">
        <w:rPr>
          <w:rtl/>
        </w:rPr>
        <w:t>דביום</w:t>
      </w:r>
      <w:proofErr w:type="spellEnd"/>
      <w:r w:rsidRPr="00AD2EDA">
        <w:rPr>
          <w:rtl/>
        </w:rPr>
        <w:t xml:space="preserve"> טוב ראשון </w:t>
      </w:r>
      <w:proofErr w:type="spellStart"/>
      <w:r w:rsidRPr="00AD2EDA">
        <w:rPr>
          <w:rtl/>
        </w:rPr>
        <w:t>קאי</w:t>
      </w:r>
      <w:proofErr w:type="spellEnd"/>
      <w:r w:rsidRPr="00AD2EDA">
        <w:rPr>
          <w:rtl/>
        </w:rPr>
        <w:t xml:space="preserve">? </w:t>
      </w:r>
      <w:proofErr w:type="spellStart"/>
      <w:r w:rsidRPr="00AD2EDA">
        <w:rPr>
          <w:rtl/>
        </w:rPr>
        <w:t>דלמא</w:t>
      </w:r>
      <w:proofErr w:type="spellEnd"/>
      <w:r w:rsidRPr="00AD2EDA">
        <w:rPr>
          <w:rtl/>
        </w:rPr>
        <w:t xml:space="preserve"> ביו"ט אחרון </w:t>
      </w:r>
      <w:proofErr w:type="spellStart"/>
      <w:r w:rsidRPr="00AD2EDA">
        <w:rPr>
          <w:rtl/>
        </w:rPr>
        <w:t>קאי</w:t>
      </w:r>
      <w:proofErr w:type="spellEnd"/>
      <w:r w:rsidRPr="00AD2EDA">
        <w:rPr>
          <w:rtl/>
        </w:rPr>
        <w:t xml:space="preserve">! דרבי ישמעאל ור' יהודה בן </w:t>
      </w:r>
      <w:proofErr w:type="spellStart"/>
      <w:r w:rsidRPr="00AD2EDA">
        <w:rPr>
          <w:rtl/>
        </w:rPr>
        <w:t>בתירא</w:t>
      </w:r>
      <w:proofErr w:type="spellEnd"/>
      <w:r w:rsidRPr="00AD2EDA">
        <w:rPr>
          <w:rtl/>
        </w:rPr>
        <w:t xml:space="preserve"> לית להו </w:t>
      </w:r>
      <w:proofErr w:type="spellStart"/>
      <w:r w:rsidRPr="00AD2EDA">
        <w:rPr>
          <w:rtl/>
        </w:rPr>
        <w:t>פירכא</w:t>
      </w:r>
      <w:proofErr w:type="spellEnd"/>
      <w:r w:rsidRPr="00AD2EDA">
        <w:rPr>
          <w:rtl/>
        </w:rPr>
        <w:t xml:space="preserve">; אי מדרבי יוסי בר' יהודה, </w:t>
      </w:r>
      <w:proofErr w:type="spellStart"/>
      <w:r w:rsidRPr="00AD2EDA">
        <w:rPr>
          <w:rtl/>
        </w:rPr>
        <w:t>הוה</w:t>
      </w:r>
      <w:proofErr w:type="spellEnd"/>
      <w:r w:rsidRPr="00AD2EDA">
        <w:rPr>
          <w:rtl/>
        </w:rPr>
        <w:t xml:space="preserve"> </w:t>
      </w:r>
      <w:proofErr w:type="spellStart"/>
      <w:r w:rsidRPr="00AD2EDA">
        <w:rPr>
          <w:rtl/>
        </w:rPr>
        <w:t>אמינא</w:t>
      </w:r>
      <w:proofErr w:type="spellEnd"/>
      <w:r w:rsidRPr="00AD2EDA">
        <w:rPr>
          <w:rtl/>
        </w:rPr>
        <w:t xml:space="preserve">: </w:t>
      </w:r>
      <w:proofErr w:type="spellStart"/>
      <w:r w:rsidRPr="00AD2EDA">
        <w:rPr>
          <w:rtl/>
        </w:rPr>
        <w:t>דלמא</w:t>
      </w:r>
      <w:proofErr w:type="spellEnd"/>
      <w:r w:rsidRPr="00AD2EDA">
        <w:rPr>
          <w:rtl/>
        </w:rPr>
        <w:t xml:space="preserve"> חמשין לבר מהני </w:t>
      </w:r>
      <w:proofErr w:type="spellStart"/>
      <w:r w:rsidRPr="00AD2EDA">
        <w:rPr>
          <w:rtl/>
        </w:rPr>
        <w:t>שיתא</w:t>
      </w:r>
      <w:proofErr w:type="spellEnd"/>
      <w:r w:rsidRPr="00AD2EDA">
        <w:rPr>
          <w:rtl/>
        </w:rPr>
        <w:t xml:space="preserve">! אי מדר' יהודה בן </w:t>
      </w:r>
      <w:proofErr w:type="spellStart"/>
      <w:r w:rsidRPr="00AD2EDA">
        <w:rPr>
          <w:rtl/>
        </w:rPr>
        <w:t>בתירא</w:t>
      </w:r>
      <w:proofErr w:type="spellEnd"/>
      <w:r w:rsidRPr="00AD2EDA">
        <w:rPr>
          <w:rtl/>
        </w:rPr>
        <w:t xml:space="preserve">, ממאי </w:t>
      </w:r>
      <w:proofErr w:type="spellStart"/>
      <w:r w:rsidRPr="00AD2EDA">
        <w:rPr>
          <w:rtl/>
        </w:rPr>
        <w:t>דביו"ט</w:t>
      </w:r>
      <w:proofErr w:type="spellEnd"/>
      <w:r w:rsidRPr="00AD2EDA">
        <w:rPr>
          <w:rtl/>
        </w:rPr>
        <w:t xml:space="preserve"> ראשון </w:t>
      </w:r>
      <w:proofErr w:type="spellStart"/>
      <w:r w:rsidRPr="00AD2EDA">
        <w:rPr>
          <w:rtl/>
        </w:rPr>
        <w:t>קאי</w:t>
      </w:r>
      <w:proofErr w:type="spellEnd"/>
      <w:r w:rsidRPr="00AD2EDA">
        <w:rPr>
          <w:rtl/>
        </w:rPr>
        <w:t xml:space="preserve">? </w:t>
      </w:r>
      <w:proofErr w:type="spellStart"/>
      <w:r w:rsidRPr="00AD2EDA">
        <w:rPr>
          <w:rtl/>
        </w:rPr>
        <w:t>דלמא</w:t>
      </w:r>
      <w:proofErr w:type="spellEnd"/>
      <w:r w:rsidRPr="00AD2EDA">
        <w:rPr>
          <w:rtl/>
        </w:rPr>
        <w:t xml:space="preserve"> ביו"ט אחרון </w:t>
      </w:r>
      <w:proofErr w:type="spellStart"/>
      <w:r w:rsidRPr="00AD2EDA">
        <w:rPr>
          <w:rtl/>
        </w:rPr>
        <w:t>קאי</w:t>
      </w:r>
      <w:proofErr w:type="spellEnd"/>
      <w:r w:rsidRPr="00AD2EDA">
        <w:rPr>
          <w:rtl/>
        </w:rPr>
        <w:t xml:space="preserve">! ר' יוסי </w:t>
      </w:r>
      <w:proofErr w:type="spellStart"/>
      <w:r w:rsidRPr="00AD2EDA">
        <w:rPr>
          <w:rtl/>
        </w:rPr>
        <w:t>נמי</w:t>
      </w:r>
      <w:proofErr w:type="spellEnd"/>
      <w:r w:rsidRPr="00AD2EDA">
        <w:rPr>
          <w:rtl/>
        </w:rPr>
        <w:t xml:space="preserve"> חזי ליה </w:t>
      </w:r>
      <w:proofErr w:type="spellStart"/>
      <w:r w:rsidRPr="00AD2EDA">
        <w:rPr>
          <w:rtl/>
        </w:rPr>
        <w:t>פירכא</w:t>
      </w:r>
      <w:proofErr w:type="spellEnd"/>
      <w:r w:rsidRPr="00AD2EDA">
        <w:rPr>
          <w:rtl/>
        </w:rPr>
        <w:t xml:space="preserve">, והיינו </w:t>
      </w:r>
      <w:proofErr w:type="spellStart"/>
      <w:r w:rsidRPr="00AD2EDA">
        <w:rPr>
          <w:rtl/>
        </w:rPr>
        <w:t>דקאמר</w:t>
      </w:r>
      <w:proofErr w:type="spellEnd"/>
      <w:r w:rsidRPr="00AD2EDA">
        <w:rPr>
          <w:rtl/>
        </w:rPr>
        <w:t xml:space="preserve"> ועוד. גופא, אמר </w:t>
      </w:r>
      <w:proofErr w:type="spellStart"/>
      <w:r w:rsidRPr="00AD2EDA">
        <w:rPr>
          <w:rtl/>
        </w:rPr>
        <w:t>אביי</w:t>
      </w:r>
      <w:proofErr w:type="spellEnd"/>
      <w:r w:rsidRPr="00AD2EDA">
        <w:rPr>
          <w:rtl/>
        </w:rPr>
        <w:t xml:space="preserve">: מצוה למימני יומי ומצוה למימני שבועי. רבנן דבי רב אשי מנו יומי ומנו שבועי. </w:t>
      </w:r>
      <w:proofErr w:type="spellStart"/>
      <w:r w:rsidRPr="00AD2EDA">
        <w:rPr>
          <w:rtl/>
        </w:rPr>
        <w:t>אמימר</w:t>
      </w:r>
      <w:proofErr w:type="spellEnd"/>
      <w:r w:rsidRPr="00AD2EDA">
        <w:rPr>
          <w:rtl/>
        </w:rPr>
        <w:t xml:space="preserve"> מני יומי ולא מני שבועי, אמר: זכר למקדש הוא.</w:t>
      </w:r>
    </w:p>
    <w:p w14:paraId="6A294710" w14:textId="77777777" w:rsidR="007C780A" w:rsidRPr="00AE1A84" w:rsidRDefault="007C780A" w:rsidP="007C780A">
      <w:pPr>
        <w:pStyle w:val="Heading2"/>
        <w:rPr>
          <w:rtl/>
        </w:rPr>
      </w:pPr>
      <w:r>
        <w:rPr>
          <w:rFonts w:hint="cs"/>
          <w:rtl/>
        </w:rPr>
        <w:t xml:space="preserve">תוספות מנחות </w:t>
      </w:r>
      <w:proofErr w:type="spellStart"/>
      <w:r>
        <w:rPr>
          <w:rFonts w:hint="cs"/>
          <w:rtl/>
        </w:rPr>
        <w:t>סו</w:t>
      </w:r>
      <w:proofErr w:type="spellEnd"/>
      <w:r>
        <w:rPr>
          <w:rFonts w:hint="cs"/>
          <w:rtl/>
        </w:rPr>
        <w:t xml:space="preserve">. ד"ה </w:t>
      </w:r>
      <w:r w:rsidRPr="00AE1A84">
        <w:rPr>
          <w:rtl/>
        </w:rPr>
        <w:t>זכר למקדש הוא</w:t>
      </w:r>
    </w:p>
    <w:p w14:paraId="4C9820D4" w14:textId="77777777" w:rsidR="007C780A" w:rsidRDefault="007C780A" w:rsidP="007C780A">
      <w:pPr>
        <w:rPr>
          <w:rtl/>
        </w:rPr>
      </w:pPr>
      <w:r w:rsidRPr="00AE1A84">
        <w:rPr>
          <w:rtl/>
        </w:rPr>
        <w:t xml:space="preserve">נראה </w:t>
      </w:r>
      <w:proofErr w:type="spellStart"/>
      <w:r w:rsidRPr="00AE1A84">
        <w:rPr>
          <w:rtl/>
        </w:rPr>
        <w:t>דבספק</w:t>
      </w:r>
      <w:proofErr w:type="spellEnd"/>
      <w:r w:rsidRPr="00AE1A84">
        <w:rPr>
          <w:rtl/>
        </w:rPr>
        <w:t xml:space="preserve"> חשיכה יכול לברך ואין צריך להמתין עד שיהא ודאי לילה כיון שהוא </w:t>
      </w:r>
      <w:proofErr w:type="spellStart"/>
      <w:r w:rsidRPr="00AE1A84">
        <w:rPr>
          <w:rtl/>
        </w:rPr>
        <w:t>ספיקא</w:t>
      </w:r>
      <w:proofErr w:type="spellEnd"/>
      <w:r w:rsidRPr="00AE1A84">
        <w:rPr>
          <w:rtl/>
        </w:rPr>
        <w:t xml:space="preserve"> דרבנן ועוד אומר </w:t>
      </w:r>
      <w:proofErr w:type="spellStart"/>
      <w:r w:rsidRPr="00AE1A84">
        <w:rPr>
          <w:rtl/>
        </w:rPr>
        <w:t>דאפילו</w:t>
      </w:r>
      <w:proofErr w:type="spellEnd"/>
      <w:r w:rsidRPr="00AE1A84">
        <w:rPr>
          <w:rtl/>
        </w:rPr>
        <w:t xml:space="preserve"> ביום סמוך לחשיכה עדיף משום תמימות </w:t>
      </w:r>
      <w:proofErr w:type="spellStart"/>
      <w:r w:rsidRPr="00AE1A84">
        <w:rPr>
          <w:rtl/>
        </w:rPr>
        <w:t>כדאמרינן</w:t>
      </w:r>
      <w:proofErr w:type="spellEnd"/>
      <w:r w:rsidRPr="00AE1A84">
        <w:rPr>
          <w:rtl/>
        </w:rPr>
        <w:t xml:space="preserve"> לעיל ואין נראה</w:t>
      </w:r>
    </w:p>
    <w:p w14:paraId="03305410" w14:textId="77777777" w:rsidR="007C780A" w:rsidRDefault="007C780A" w:rsidP="007C780A">
      <w:pPr>
        <w:rPr>
          <w:rtl/>
        </w:rPr>
      </w:pPr>
      <w:proofErr w:type="spellStart"/>
      <w:r w:rsidRPr="00AE1A84">
        <w:rPr>
          <w:rtl/>
        </w:rPr>
        <w:t>והיכא</w:t>
      </w:r>
      <w:proofErr w:type="spellEnd"/>
      <w:r w:rsidRPr="00AE1A84">
        <w:rPr>
          <w:rtl/>
        </w:rPr>
        <w:t xml:space="preserve"> </w:t>
      </w:r>
      <w:proofErr w:type="spellStart"/>
      <w:r w:rsidRPr="00AE1A84">
        <w:rPr>
          <w:rtl/>
        </w:rPr>
        <w:t>דשכח</w:t>
      </w:r>
      <w:proofErr w:type="spellEnd"/>
      <w:r w:rsidRPr="00AE1A84">
        <w:rPr>
          <w:rtl/>
        </w:rPr>
        <w:t xml:space="preserve"> לספור בלילה פסק </w:t>
      </w:r>
      <w:proofErr w:type="spellStart"/>
      <w:r w:rsidRPr="00AE1A84">
        <w:rPr>
          <w:rtl/>
        </w:rPr>
        <w:t>בה"ג</w:t>
      </w:r>
      <w:proofErr w:type="spellEnd"/>
      <w:r w:rsidRPr="00AE1A84">
        <w:rPr>
          <w:rtl/>
        </w:rPr>
        <w:t xml:space="preserve"> שסופר ביום וכן היה נראה מתוך סתם </w:t>
      </w:r>
      <w:proofErr w:type="spellStart"/>
      <w:r w:rsidRPr="00AE1A84">
        <w:rPr>
          <w:rtl/>
        </w:rPr>
        <w:t>מתניתין</w:t>
      </w:r>
      <w:proofErr w:type="spellEnd"/>
      <w:r w:rsidRPr="00AE1A84">
        <w:rPr>
          <w:rtl/>
        </w:rPr>
        <w:t xml:space="preserve"> </w:t>
      </w:r>
      <w:proofErr w:type="spellStart"/>
      <w:r w:rsidRPr="00AE1A84">
        <w:rPr>
          <w:rtl/>
        </w:rPr>
        <w:t>דסוף</w:t>
      </w:r>
      <w:proofErr w:type="spellEnd"/>
      <w:r w:rsidRPr="00AE1A84">
        <w:rPr>
          <w:rtl/>
        </w:rPr>
        <w:t xml:space="preserve"> </w:t>
      </w:r>
      <w:proofErr w:type="spellStart"/>
      <w:r w:rsidRPr="00AE1A84">
        <w:rPr>
          <w:rtl/>
        </w:rPr>
        <w:t>פירקין</w:t>
      </w:r>
      <w:proofErr w:type="spellEnd"/>
      <w:r w:rsidRPr="00AE1A84">
        <w:rPr>
          <w:rtl/>
        </w:rPr>
        <w:t xml:space="preserve"> (דף </w:t>
      </w:r>
      <w:proofErr w:type="spellStart"/>
      <w:r w:rsidRPr="00AE1A84">
        <w:rPr>
          <w:rtl/>
        </w:rPr>
        <w:t>עא</w:t>
      </w:r>
      <w:proofErr w:type="spellEnd"/>
      <w:r w:rsidRPr="00AE1A84">
        <w:rPr>
          <w:rtl/>
        </w:rPr>
        <w:t xml:space="preserve">.) </w:t>
      </w:r>
      <w:proofErr w:type="spellStart"/>
      <w:r w:rsidRPr="00AE1A84">
        <w:rPr>
          <w:rtl/>
        </w:rPr>
        <w:t>דתנן</w:t>
      </w:r>
      <w:proofErr w:type="spellEnd"/>
      <w:r w:rsidRPr="00AE1A84">
        <w:rPr>
          <w:rtl/>
        </w:rPr>
        <w:t xml:space="preserve"> </w:t>
      </w:r>
      <w:proofErr w:type="spellStart"/>
      <w:r w:rsidRPr="00AE1A84">
        <w:rPr>
          <w:rtl/>
        </w:rPr>
        <w:t>מצותו</w:t>
      </w:r>
      <w:proofErr w:type="spellEnd"/>
      <w:r w:rsidRPr="00AE1A84">
        <w:rPr>
          <w:rtl/>
        </w:rPr>
        <w:t xml:space="preserve"> בלילה לקצור ואם נקצר ביום כשר אבל נראה </w:t>
      </w:r>
      <w:proofErr w:type="spellStart"/>
      <w:r w:rsidRPr="00AE1A84">
        <w:rPr>
          <w:rtl/>
        </w:rPr>
        <w:t>לר"ת</w:t>
      </w:r>
      <w:proofErr w:type="spellEnd"/>
      <w:r w:rsidRPr="00AE1A84">
        <w:rPr>
          <w:rtl/>
        </w:rPr>
        <w:t xml:space="preserve"> עיקר </w:t>
      </w:r>
      <w:proofErr w:type="spellStart"/>
      <w:r w:rsidRPr="00AE1A84">
        <w:rPr>
          <w:rtl/>
        </w:rPr>
        <w:t>אידך</w:t>
      </w:r>
      <w:proofErr w:type="spellEnd"/>
      <w:r w:rsidRPr="00AE1A84">
        <w:rPr>
          <w:rtl/>
        </w:rPr>
        <w:t xml:space="preserve"> </w:t>
      </w:r>
      <w:proofErr w:type="spellStart"/>
      <w:r w:rsidRPr="00AE1A84">
        <w:rPr>
          <w:rtl/>
        </w:rPr>
        <w:t>סתמא</w:t>
      </w:r>
      <w:proofErr w:type="spellEnd"/>
      <w:r w:rsidRPr="00AE1A84">
        <w:rPr>
          <w:rtl/>
        </w:rPr>
        <w:t xml:space="preserve"> </w:t>
      </w:r>
      <w:proofErr w:type="spellStart"/>
      <w:r w:rsidRPr="00AE1A84">
        <w:rPr>
          <w:rtl/>
        </w:rPr>
        <w:t>דמתניתין</w:t>
      </w:r>
      <w:proofErr w:type="spellEnd"/>
      <w:r w:rsidRPr="00AE1A84">
        <w:rPr>
          <w:rtl/>
        </w:rPr>
        <w:t xml:space="preserve"> </w:t>
      </w:r>
      <w:proofErr w:type="spellStart"/>
      <w:r w:rsidRPr="00AE1A84">
        <w:rPr>
          <w:rtl/>
        </w:rPr>
        <w:t>דפרק</w:t>
      </w:r>
      <w:proofErr w:type="spellEnd"/>
      <w:r w:rsidRPr="00AE1A84">
        <w:rPr>
          <w:rtl/>
        </w:rPr>
        <w:t xml:space="preserve"> שני </w:t>
      </w:r>
      <w:proofErr w:type="spellStart"/>
      <w:r w:rsidRPr="00AE1A84">
        <w:rPr>
          <w:rtl/>
        </w:rPr>
        <w:t>דמגילה</w:t>
      </w:r>
      <w:proofErr w:type="spellEnd"/>
      <w:r w:rsidRPr="00AE1A84">
        <w:rPr>
          <w:rtl/>
        </w:rPr>
        <w:t xml:space="preserve"> (דף כ:) </w:t>
      </w:r>
      <w:proofErr w:type="spellStart"/>
      <w:r w:rsidRPr="00AE1A84">
        <w:rPr>
          <w:rtl/>
        </w:rPr>
        <w:t>ומייתי</w:t>
      </w:r>
      <w:proofErr w:type="spellEnd"/>
      <w:r w:rsidRPr="00AE1A84">
        <w:rPr>
          <w:rtl/>
        </w:rPr>
        <w:t xml:space="preserve"> לה בסוף </w:t>
      </w:r>
      <w:proofErr w:type="spellStart"/>
      <w:r w:rsidRPr="00AE1A84">
        <w:rPr>
          <w:rtl/>
        </w:rPr>
        <w:t>פירקין</w:t>
      </w:r>
      <w:proofErr w:type="spellEnd"/>
      <w:r w:rsidRPr="00AE1A84">
        <w:rPr>
          <w:rtl/>
        </w:rPr>
        <w:t xml:space="preserve"> (דף עב.) כל הלילה כשר לקצירת העומר </w:t>
      </w:r>
      <w:proofErr w:type="spellStart"/>
      <w:r w:rsidRPr="00AE1A84">
        <w:rPr>
          <w:rtl/>
        </w:rPr>
        <w:t>כו</w:t>
      </w:r>
      <w:proofErr w:type="spellEnd"/>
      <w:r w:rsidRPr="00AE1A84">
        <w:rPr>
          <w:rtl/>
        </w:rPr>
        <w:t xml:space="preserve">' </w:t>
      </w:r>
      <w:proofErr w:type="spellStart"/>
      <w:r w:rsidRPr="00AE1A84">
        <w:rPr>
          <w:rtl/>
        </w:rPr>
        <w:t>ודייקינן</w:t>
      </w:r>
      <w:proofErr w:type="spellEnd"/>
      <w:r w:rsidRPr="00AE1A84">
        <w:rPr>
          <w:rtl/>
        </w:rPr>
        <w:t xml:space="preserve"> מינה </w:t>
      </w:r>
      <w:proofErr w:type="spellStart"/>
      <w:r w:rsidRPr="00AE1A84">
        <w:rPr>
          <w:rtl/>
        </w:rPr>
        <w:t>דקתני</w:t>
      </w:r>
      <w:proofErr w:type="spellEnd"/>
      <w:r w:rsidRPr="00AE1A84">
        <w:rPr>
          <w:rtl/>
        </w:rPr>
        <w:t xml:space="preserve"> לילה </w:t>
      </w:r>
      <w:proofErr w:type="spellStart"/>
      <w:r w:rsidRPr="00AE1A84">
        <w:rPr>
          <w:rtl/>
        </w:rPr>
        <w:t>דומיא</w:t>
      </w:r>
      <w:proofErr w:type="spellEnd"/>
      <w:r w:rsidRPr="00AE1A84">
        <w:rPr>
          <w:rtl/>
        </w:rPr>
        <w:t xml:space="preserve"> </w:t>
      </w:r>
      <w:proofErr w:type="spellStart"/>
      <w:r w:rsidRPr="00AE1A84">
        <w:rPr>
          <w:rtl/>
        </w:rPr>
        <w:t>דיום</w:t>
      </w:r>
      <w:proofErr w:type="spellEnd"/>
      <w:r w:rsidRPr="00AE1A84">
        <w:rPr>
          <w:rtl/>
        </w:rPr>
        <w:t xml:space="preserve"> מה </w:t>
      </w:r>
      <w:proofErr w:type="spellStart"/>
      <w:r w:rsidRPr="00AE1A84">
        <w:rPr>
          <w:rtl/>
        </w:rPr>
        <w:t>דיום</w:t>
      </w:r>
      <w:proofErr w:type="spellEnd"/>
      <w:r w:rsidRPr="00AE1A84">
        <w:rPr>
          <w:rtl/>
        </w:rPr>
        <w:t xml:space="preserve"> בלילה לא אף דלילה ביום לא </w:t>
      </w:r>
      <w:proofErr w:type="spellStart"/>
      <w:r w:rsidRPr="00AE1A84">
        <w:rPr>
          <w:rtl/>
        </w:rPr>
        <w:t>ואמרינן</w:t>
      </w:r>
      <w:proofErr w:type="spellEnd"/>
      <w:r w:rsidRPr="00AE1A84">
        <w:rPr>
          <w:rtl/>
        </w:rPr>
        <w:t xml:space="preserve"> בריש מועד קטן (דף ג:) ר"ג ובית דינו נמנו על שלשה פרקים הללו </w:t>
      </w:r>
      <w:proofErr w:type="spellStart"/>
      <w:r w:rsidRPr="00AE1A84">
        <w:rPr>
          <w:rtl/>
        </w:rPr>
        <w:t>והתירום</w:t>
      </w:r>
      <w:proofErr w:type="spellEnd"/>
      <w:r w:rsidRPr="00AE1A84">
        <w:rPr>
          <w:rtl/>
        </w:rPr>
        <w:t xml:space="preserve"> ומסיק רב אשי התם </w:t>
      </w:r>
      <w:proofErr w:type="spellStart"/>
      <w:r w:rsidRPr="00AE1A84">
        <w:rPr>
          <w:rtl/>
        </w:rPr>
        <w:lastRenderedPageBreak/>
        <w:t>דסבר</w:t>
      </w:r>
      <w:proofErr w:type="spellEnd"/>
      <w:r w:rsidRPr="00AE1A84">
        <w:rPr>
          <w:rtl/>
        </w:rPr>
        <w:t xml:space="preserve"> לה כרבי ישמעאל </w:t>
      </w:r>
      <w:proofErr w:type="spellStart"/>
      <w:r w:rsidRPr="00AE1A84">
        <w:rPr>
          <w:rtl/>
        </w:rPr>
        <w:t>דדריש</w:t>
      </w:r>
      <w:proofErr w:type="spellEnd"/>
      <w:r w:rsidRPr="00AE1A84">
        <w:rPr>
          <w:rtl/>
        </w:rPr>
        <w:t xml:space="preserve"> מה חריש רשות אף קציר רשות יצא קציר העומר שהוא מצוה </w:t>
      </w:r>
      <w:proofErr w:type="spellStart"/>
      <w:r w:rsidRPr="00AE1A84">
        <w:rPr>
          <w:rtl/>
        </w:rPr>
        <w:t>ודחיא</w:t>
      </w:r>
      <w:proofErr w:type="spellEnd"/>
      <w:r w:rsidRPr="00AE1A84">
        <w:rPr>
          <w:rtl/>
        </w:rPr>
        <w:t xml:space="preserve"> שבת וכיון </w:t>
      </w:r>
      <w:proofErr w:type="spellStart"/>
      <w:r w:rsidRPr="00AE1A84">
        <w:rPr>
          <w:rtl/>
        </w:rPr>
        <w:t>דדחיא</w:t>
      </w:r>
      <w:proofErr w:type="spellEnd"/>
      <w:r w:rsidRPr="00AE1A84">
        <w:rPr>
          <w:rtl/>
        </w:rPr>
        <w:t xml:space="preserve"> שבת אין נקצר אלא בלילה </w:t>
      </w:r>
      <w:proofErr w:type="spellStart"/>
      <w:r w:rsidRPr="00AE1A84">
        <w:rPr>
          <w:rtl/>
        </w:rPr>
        <w:t>כדמוכח</w:t>
      </w:r>
      <w:proofErr w:type="spellEnd"/>
      <w:r w:rsidRPr="00AE1A84">
        <w:rPr>
          <w:rtl/>
        </w:rPr>
        <w:t xml:space="preserve"> בסוף </w:t>
      </w:r>
      <w:proofErr w:type="spellStart"/>
      <w:r w:rsidRPr="00AE1A84">
        <w:rPr>
          <w:rtl/>
        </w:rPr>
        <w:t>פירקין</w:t>
      </w:r>
      <w:proofErr w:type="spellEnd"/>
      <w:r w:rsidRPr="00AE1A84">
        <w:rPr>
          <w:rtl/>
        </w:rPr>
        <w:t xml:space="preserve"> ועוד דרבי יוחנן </w:t>
      </w:r>
      <w:proofErr w:type="spellStart"/>
      <w:r w:rsidRPr="00AE1A84">
        <w:rPr>
          <w:rtl/>
        </w:rPr>
        <w:t>דאמר</w:t>
      </w:r>
      <w:proofErr w:type="spellEnd"/>
      <w:r w:rsidRPr="00AE1A84">
        <w:rPr>
          <w:rtl/>
        </w:rPr>
        <w:t xml:space="preserve"> (שם ד.) עשר נטיעות הלכה למשה מסיני סבר לה כר' ישמעאל </w:t>
      </w:r>
      <w:proofErr w:type="spellStart"/>
      <w:r w:rsidRPr="00AE1A84">
        <w:rPr>
          <w:rtl/>
        </w:rPr>
        <w:t>דדריש</w:t>
      </w:r>
      <w:proofErr w:type="spellEnd"/>
      <w:r w:rsidRPr="00AE1A84">
        <w:rPr>
          <w:rtl/>
        </w:rPr>
        <w:t xml:space="preserve"> מה חריש רשות ודחי שבת עוד </w:t>
      </w:r>
      <w:proofErr w:type="spellStart"/>
      <w:r w:rsidRPr="00AE1A84">
        <w:rPr>
          <w:rtl/>
        </w:rPr>
        <w:t>חשיב</w:t>
      </w:r>
      <w:proofErr w:type="spellEnd"/>
      <w:r w:rsidRPr="00AE1A84">
        <w:rPr>
          <w:rtl/>
        </w:rPr>
        <w:t xml:space="preserve"> כי האי </w:t>
      </w:r>
      <w:proofErr w:type="spellStart"/>
      <w:r w:rsidRPr="00AE1A84">
        <w:rPr>
          <w:rtl/>
        </w:rPr>
        <w:t>גוונא</w:t>
      </w:r>
      <w:proofErr w:type="spellEnd"/>
      <w:r w:rsidRPr="00AE1A84">
        <w:rPr>
          <w:rtl/>
        </w:rPr>
        <w:t xml:space="preserve"> הלכתא פסיקתא </w:t>
      </w:r>
      <w:proofErr w:type="spellStart"/>
      <w:r w:rsidRPr="00AE1A84">
        <w:rPr>
          <w:rtl/>
        </w:rPr>
        <w:t>בהגוזל</w:t>
      </w:r>
      <w:proofErr w:type="spellEnd"/>
      <w:r w:rsidRPr="00AE1A84">
        <w:rPr>
          <w:rtl/>
        </w:rPr>
        <w:t xml:space="preserve"> קמא (</w:t>
      </w:r>
      <w:proofErr w:type="spellStart"/>
      <w:r w:rsidRPr="00AE1A84">
        <w:rPr>
          <w:rtl/>
        </w:rPr>
        <w:t>ב"ק</w:t>
      </w:r>
      <w:proofErr w:type="spellEnd"/>
      <w:r w:rsidRPr="00AE1A84">
        <w:rPr>
          <w:rtl/>
        </w:rPr>
        <w:t xml:space="preserve"> קב.) </w:t>
      </w:r>
      <w:proofErr w:type="spellStart"/>
      <w:r w:rsidRPr="00AE1A84">
        <w:rPr>
          <w:rtl/>
        </w:rPr>
        <w:t>ובפ"ק</w:t>
      </w:r>
      <w:proofErr w:type="spellEnd"/>
      <w:r w:rsidRPr="00AE1A84">
        <w:rPr>
          <w:rtl/>
        </w:rPr>
        <w:t xml:space="preserve"> </w:t>
      </w:r>
      <w:proofErr w:type="spellStart"/>
      <w:r w:rsidRPr="00AE1A84">
        <w:rPr>
          <w:rtl/>
        </w:rPr>
        <w:t>דע"ז</w:t>
      </w:r>
      <w:proofErr w:type="spellEnd"/>
      <w:r w:rsidRPr="00AE1A84">
        <w:rPr>
          <w:rtl/>
        </w:rPr>
        <w:t xml:space="preserve"> (דף ז.) גבי כל המשנה ידו על התחתונה ומיהו אין כל כך ראיה משם </w:t>
      </w:r>
      <w:proofErr w:type="spellStart"/>
      <w:r w:rsidRPr="00AE1A84">
        <w:rPr>
          <w:rtl/>
        </w:rPr>
        <w:t>דאין</w:t>
      </w:r>
      <w:proofErr w:type="spellEnd"/>
      <w:r w:rsidRPr="00AE1A84">
        <w:rPr>
          <w:rtl/>
        </w:rPr>
        <w:t xml:space="preserve"> הלכה לגמרי כאותה משנה </w:t>
      </w:r>
      <w:proofErr w:type="spellStart"/>
      <w:r w:rsidRPr="00AE1A84">
        <w:rPr>
          <w:rtl/>
        </w:rPr>
        <w:t>דקתני</w:t>
      </w:r>
      <w:proofErr w:type="spellEnd"/>
      <w:r w:rsidRPr="00AE1A84">
        <w:rPr>
          <w:rtl/>
        </w:rPr>
        <w:t xml:space="preserve"> התם וכל החוזר בו ידו על התחתונה ואין הלכה כן </w:t>
      </w:r>
      <w:proofErr w:type="spellStart"/>
      <w:r w:rsidRPr="00AE1A84">
        <w:rPr>
          <w:rtl/>
        </w:rPr>
        <w:t>כדמוכח</w:t>
      </w:r>
      <w:proofErr w:type="spellEnd"/>
      <w:r w:rsidRPr="00AE1A84">
        <w:rPr>
          <w:rtl/>
        </w:rPr>
        <w:t xml:space="preserve"> בפרק </w:t>
      </w:r>
      <w:proofErr w:type="spellStart"/>
      <w:r w:rsidRPr="00AE1A84">
        <w:rPr>
          <w:rtl/>
        </w:rPr>
        <w:t>האומנין</w:t>
      </w:r>
      <w:proofErr w:type="spellEnd"/>
      <w:r w:rsidRPr="00AE1A84">
        <w:rPr>
          <w:rtl/>
        </w:rPr>
        <w:t xml:space="preserve"> (</w:t>
      </w:r>
      <w:proofErr w:type="spellStart"/>
      <w:r w:rsidRPr="00AE1A84">
        <w:rPr>
          <w:rtl/>
        </w:rPr>
        <w:t>ב"מ</w:t>
      </w:r>
      <w:proofErr w:type="spellEnd"/>
      <w:r w:rsidRPr="00AE1A84">
        <w:rPr>
          <w:rtl/>
        </w:rPr>
        <w:t xml:space="preserve"> עז:) ועיקר מילתא לא סמיך התם אלא </w:t>
      </w:r>
      <w:proofErr w:type="spellStart"/>
      <w:r w:rsidRPr="00AE1A84">
        <w:rPr>
          <w:rtl/>
        </w:rPr>
        <w:t>אהא</w:t>
      </w:r>
      <w:proofErr w:type="spellEnd"/>
      <w:r w:rsidRPr="00AE1A84">
        <w:rPr>
          <w:rtl/>
        </w:rPr>
        <w:t xml:space="preserve"> דהוי מחלוקת ואחר כך סתם ומהא </w:t>
      </w:r>
      <w:proofErr w:type="spellStart"/>
      <w:r w:rsidRPr="00AE1A84">
        <w:rPr>
          <w:rtl/>
        </w:rPr>
        <w:t>דמוקי</w:t>
      </w:r>
      <w:proofErr w:type="spellEnd"/>
      <w:r w:rsidRPr="00AE1A84">
        <w:rPr>
          <w:rtl/>
        </w:rPr>
        <w:t xml:space="preserve"> בסוף </w:t>
      </w:r>
      <w:proofErr w:type="spellStart"/>
      <w:r w:rsidRPr="00AE1A84">
        <w:rPr>
          <w:rtl/>
        </w:rPr>
        <w:t>פירקין</w:t>
      </w:r>
      <w:proofErr w:type="spellEnd"/>
      <w:r w:rsidRPr="00AE1A84">
        <w:rPr>
          <w:rtl/>
        </w:rPr>
        <w:t xml:space="preserve"> (דף עב.) רבי אלעזר ברבי שמעון </w:t>
      </w:r>
      <w:proofErr w:type="spellStart"/>
      <w:r w:rsidRPr="00AE1A84">
        <w:rPr>
          <w:rtl/>
        </w:rPr>
        <w:t>דאמר</w:t>
      </w:r>
      <w:proofErr w:type="spellEnd"/>
      <w:r w:rsidRPr="00AE1A84">
        <w:rPr>
          <w:rtl/>
        </w:rPr>
        <w:t xml:space="preserve"> נקצר שלא </w:t>
      </w:r>
      <w:proofErr w:type="spellStart"/>
      <w:r w:rsidRPr="00AE1A84">
        <w:rPr>
          <w:rtl/>
        </w:rPr>
        <w:t>כמצותו</w:t>
      </w:r>
      <w:proofErr w:type="spellEnd"/>
      <w:r w:rsidRPr="00AE1A84">
        <w:rPr>
          <w:rtl/>
        </w:rPr>
        <w:t xml:space="preserve"> פסול כר' עקיבא </w:t>
      </w:r>
      <w:proofErr w:type="spellStart"/>
      <w:r w:rsidRPr="00AE1A84">
        <w:rPr>
          <w:rtl/>
        </w:rPr>
        <w:t>דאמר</w:t>
      </w:r>
      <w:proofErr w:type="spellEnd"/>
      <w:r w:rsidRPr="00AE1A84">
        <w:rPr>
          <w:rtl/>
        </w:rPr>
        <w:t xml:space="preserve"> כל מלאכה שאי אפשר </w:t>
      </w:r>
      <w:proofErr w:type="spellStart"/>
      <w:r w:rsidRPr="00AE1A84">
        <w:rPr>
          <w:rtl/>
        </w:rPr>
        <w:t>כו</w:t>
      </w:r>
      <w:proofErr w:type="spellEnd"/>
      <w:r w:rsidRPr="00AE1A84">
        <w:rPr>
          <w:rtl/>
        </w:rPr>
        <w:t xml:space="preserve">' אין ראיה </w:t>
      </w:r>
      <w:proofErr w:type="spellStart"/>
      <w:r w:rsidRPr="00AE1A84">
        <w:rPr>
          <w:rtl/>
        </w:rPr>
        <w:t>דאע"ג</w:t>
      </w:r>
      <w:proofErr w:type="spellEnd"/>
      <w:r w:rsidRPr="00AE1A84">
        <w:rPr>
          <w:rtl/>
        </w:rPr>
        <w:t xml:space="preserve"> </w:t>
      </w:r>
      <w:proofErr w:type="spellStart"/>
      <w:r w:rsidRPr="00AE1A84">
        <w:rPr>
          <w:rtl/>
        </w:rPr>
        <w:t>דקיימא</w:t>
      </w:r>
      <w:proofErr w:type="spellEnd"/>
      <w:r w:rsidRPr="00AE1A84">
        <w:rPr>
          <w:rtl/>
        </w:rPr>
        <w:t xml:space="preserve"> לן </w:t>
      </w:r>
      <w:proofErr w:type="spellStart"/>
      <w:r w:rsidRPr="00AE1A84">
        <w:rPr>
          <w:rtl/>
        </w:rPr>
        <w:t>כר"ע</w:t>
      </w:r>
      <w:proofErr w:type="spellEnd"/>
      <w:r w:rsidRPr="00AE1A84">
        <w:rPr>
          <w:rtl/>
        </w:rPr>
        <w:t xml:space="preserve"> הא </w:t>
      </w:r>
      <w:proofErr w:type="spellStart"/>
      <w:r w:rsidRPr="00AE1A84">
        <w:rPr>
          <w:rtl/>
        </w:rPr>
        <w:t>מסקינן</w:t>
      </w:r>
      <w:proofErr w:type="spellEnd"/>
      <w:r w:rsidRPr="00AE1A84">
        <w:rPr>
          <w:rtl/>
        </w:rPr>
        <w:t xml:space="preserve"> התם דרבי </w:t>
      </w:r>
      <w:proofErr w:type="spellStart"/>
      <w:r w:rsidRPr="00AE1A84">
        <w:rPr>
          <w:rtl/>
        </w:rPr>
        <w:t>נמי</w:t>
      </w:r>
      <w:proofErr w:type="spellEnd"/>
      <w:r w:rsidRPr="00AE1A84">
        <w:rPr>
          <w:rtl/>
        </w:rPr>
        <w:t xml:space="preserve"> סבר לה כוותיה </w:t>
      </w:r>
    </w:p>
    <w:p w14:paraId="7015A4A1" w14:textId="77777777" w:rsidR="007C780A" w:rsidRDefault="007C780A" w:rsidP="007C780A">
      <w:pPr>
        <w:rPr>
          <w:rtl/>
        </w:rPr>
      </w:pPr>
      <w:r w:rsidRPr="00AE1A84">
        <w:rPr>
          <w:rtl/>
        </w:rPr>
        <w:t xml:space="preserve">עוד פסק בהלכות גדולות שאם הפסיק יום אחד ולא ספר שוב אינו סופר משום </w:t>
      </w:r>
      <w:proofErr w:type="spellStart"/>
      <w:r w:rsidRPr="00AE1A84">
        <w:rPr>
          <w:rtl/>
        </w:rPr>
        <w:t>דבעיא</w:t>
      </w:r>
      <w:proofErr w:type="spellEnd"/>
      <w:r w:rsidRPr="00AE1A84">
        <w:rPr>
          <w:rtl/>
        </w:rPr>
        <w:t xml:space="preserve"> תמימות </w:t>
      </w:r>
      <w:proofErr w:type="spellStart"/>
      <w:r w:rsidRPr="00AE1A84">
        <w:rPr>
          <w:rtl/>
        </w:rPr>
        <w:t>ותימה</w:t>
      </w:r>
      <w:proofErr w:type="spellEnd"/>
      <w:r w:rsidRPr="00AE1A84">
        <w:rPr>
          <w:rtl/>
        </w:rPr>
        <w:t xml:space="preserve"> גדולה הוא ולא יתכן.</w:t>
      </w:r>
    </w:p>
    <w:p w14:paraId="0959A4E3" w14:textId="77777777" w:rsidR="007C780A" w:rsidRDefault="007C780A" w:rsidP="007C780A">
      <w:pPr>
        <w:pStyle w:val="Heading2"/>
        <w:rPr>
          <w:rtl/>
        </w:rPr>
      </w:pPr>
      <w:r>
        <w:rPr>
          <w:rtl/>
        </w:rPr>
        <w:t xml:space="preserve">ספר המצוות לרמב"ם מצות עשה </w:t>
      </w:r>
      <w:proofErr w:type="spellStart"/>
      <w:r>
        <w:rPr>
          <w:rtl/>
        </w:rPr>
        <w:t>קסא</w:t>
      </w:r>
      <w:proofErr w:type="spellEnd"/>
    </w:p>
    <w:p w14:paraId="4F174E56" w14:textId="77777777" w:rsidR="007C780A" w:rsidRDefault="007C780A" w:rsidP="007C780A">
      <w:pPr>
        <w:rPr>
          <w:rtl/>
        </w:rPr>
      </w:pPr>
      <w:proofErr w:type="spellStart"/>
      <w:r>
        <w:rPr>
          <w:rtl/>
        </w:rPr>
        <w:t>והמצוה</w:t>
      </w:r>
      <w:proofErr w:type="spellEnd"/>
      <w:r>
        <w:rPr>
          <w:rtl/>
        </w:rPr>
        <w:t xml:space="preserve"> </w:t>
      </w:r>
      <w:proofErr w:type="spellStart"/>
      <w:r>
        <w:rPr>
          <w:rtl/>
        </w:rPr>
        <w:t>הקס"א</w:t>
      </w:r>
      <w:proofErr w:type="spellEnd"/>
      <w:r>
        <w:rPr>
          <w:rtl/>
        </w:rPr>
        <w:t xml:space="preserve"> היא </w:t>
      </w:r>
      <w:proofErr w:type="spellStart"/>
      <w:r>
        <w:rPr>
          <w:rtl/>
        </w:rPr>
        <w:t>שצונו</w:t>
      </w:r>
      <w:proofErr w:type="spellEnd"/>
      <w:r>
        <w:rPr>
          <w:rtl/>
        </w:rPr>
        <w:t xml:space="preserve"> לספור מקצירת העומר תשעה וארבעים יום והוא אמרו יתעלה (אמור </w:t>
      </w:r>
      <w:proofErr w:type="spellStart"/>
      <w:r>
        <w:rPr>
          <w:rtl/>
        </w:rPr>
        <w:t>כג</w:t>
      </w:r>
      <w:proofErr w:type="spellEnd"/>
      <w:r>
        <w:rPr>
          <w:rtl/>
        </w:rPr>
        <w:t xml:space="preserve">) וספרתם לכם ממחרת השבת. ודע כי כמו </w:t>
      </w:r>
      <w:proofErr w:type="spellStart"/>
      <w:r>
        <w:rPr>
          <w:rtl/>
        </w:rPr>
        <w:t>שנתחייבו</w:t>
      </w:r>
      <w:proofErr w:type="spellEnd"/>
      <w:r>
        <w:rPr>
          <w:rtl/>
        </w:rPr>
        <w:t xml:space="preserve"> בית דין למנות שנות יובל שנה שנה ושמטה שמטה כמו שבארנו במה שקדם (מ' </w:t>
      </w:r>
      <w:proofErr w:type="spellStart"/>
      <w:r>
        <w:rPr>
          <w:rtl/>
        </w:rPr>
        <w:t>קמ</w:t>
      </w:r>
      <w:proofErr w:type="spellEnd"/>
      <w:r>
        <w:rPr>
          <w:rtl/>
        </w:rPr>
        <w:t>) כך חייב כל אחד ואחד ממנו למנות ימי העומר יום יום ושבוע שבוע. שהוא אמר (שם) תספרו חמשים יום ואמר (</w:t>
      </w:r>
      <w:proofErr w:type="spellStart"/>
      <w:r>
        <w:rPr>
          <w:rtl/>
        </w:rPr>
        <w:t>ס"פ</w:t>
      </w:r>
      <w:proofErr w:type="spellEnd"/>
      <w:r>
        <w:rPr>
          <w:rtl/>
        </w:rPr>
        <w:t xml:space="preserve"> ראה) שבעה שבועות תספר לך. וכמו שמנין השנים והשמטים מצוה אחת כמו שבארנו (שם) כן ספירת העומר מצוה אחת. וכן מנה אותם כל מי </w:t>
      </w:r>
      <w:proofErr w:type="spellStart"/>
      <w:r>
        <w:rPr>
          <w:rtl/>
        </w:rPr>
        <w:t>שקדמנו</w:t>
      </w:r>
      <w:proofErr w:type="spellEnd"/>
      <w:r>
        <w:rPr>
          <w:rtl/>
        </w:rPr>
        <w:t xml:space="preserve"> מצוה אחת. והאמת מה שעשו בזה. ואל יטעך אמרם (מנחו' </w:t>
      </w:r>
      <w:proofErr w:type="spellStart"/>
      <w:r>
        <w:rPr>
          <w:rtl/>
        </w:rPr>
        <w:t>סו</w:t>
      </w:r>
      <w:proofErr w:type="spellEnd"/>
      <w:r>
        <w:rPr>
          <w:rtl/>
        </w:rPr>
        <w:t xml:space="preserve"> א) מצוה למימני יומי ומצוה למימני שבועי ותחשוב שהן שתי מצות. כי כל חלק וחלק מחלקי אי זה מצוה שיהיו לה חלקים מצוה לעשות החלק ההוא ממנה. ואמנם היו שתי מצות אילו אמרו מנין הימים מצוה ומנין השבועות מצוה. וזה מה שלא ייעלם למי שיטעם הדבור. כי אתה כשתאמר חובה לעשות כך וכך הנה לא יתחייב מזה המאמר שהפעולה ההיא מצוה בפני עצמה. והראיה הברורה על זה היותנו מונים השבועות גם כן בכל לילה באמרנו שהם כך וכך שבועות וכך </w:t>
      </w:r>
      <w:proofErr w:type="spellStart"/>
      <w:r>
        <w:rPr>
          <w:rtl/>
        </w:rPr>
        <w:t>וכך</w:t>
      </w:r>
      <w:proofErr w:type="spellEnd"/>
      <w:r>
        <w:rPr>
          <w:rtl/>
        </w:rPr>
        <w:t xml:space="preserve"> ימים. ואילו היו השבועות מצוה בפני עצמה לא היינו </w:t>
      </w:r>
      <w:proofErr w:type="spellStart"/>
      <w:r>
        <w:rPr>
          <w:rtl/>
        </w:rPr>
        <w:t>מסדרין</w:t>
      </w:r>
      <w:proofErr w:type="spellEnd"/>
      <w:r>
        <w:rPr>
          <w:rtl/>
        </w:rPr>
        <w:t xml:space="preserve"> </w:t>
      </w:r>
      <w:proofErr w:type="spellStart"/>
      <w:r>
        <w:rPr>
          <w:rtl/>
        </w:rPr>
        <w:t>מנינם</w:t>
      </w:r>
      <w:proofErr w:type="spellEnd"/>
      <w:r>
        <w:rPr>
          <w:rtl/>
        </w:rPr>
        <w:t xml:space="preserve"> כי אם בלילי השבועות לבד והיינו אומרים שתי ברכות אשר קדשנו במצותיו </w:t>
      </w:r>
      <w:proofErr w:type="spellStart"/>
      <w:r>
        <w:rPr>
          <w:rtl/>
        </w:rPr>
        <w:t>וצונו</w:t>
      </w:r>
      <w:proofErr w:type="spellEnd"/>
      <w:r>
        <w:rPr>
          <w:rtl/>
        </w:rPr>
        <w:t xml:space="preserve"> על ספירת ימי העומר ועל ספירת שבועי העומר. ואין הדבר כן, אבל </w:t>
      </w:r>
      <w:proofErr w:type="spellStart"/>
      <w:r>
        <w:rPr>
          <w:rtl/>
        </w:rPr>
        <w:t>המצוה</w:t>
      </w:r>
      <w:proofErr w:type="spellEnd"/>
      <w:r>
        <w:rPr>
          <w:rtl/>
        </w:rPr>
        <w:t xml:space="preserve"> היא ספירת העומר ימיו ושבועותיו כמו שתקנו. ומצוה זו אין הנשים חייבות בה:  </w:t>
      </w:r>
    </w:p>
    <w:p w14:paraId="4C252A15" w14:textId="77777777" w:rsidR="007C780A" w:rsidRDefault="007C780A" w:rsidP="007C780A">
      <w:pPr>
        <w:pStyle w:val="Heading2"/>
        <w:rPr>
          <w:rtl/>
        </w:rPr>
      </w:pPr>
      <w:r>
        <w:rPr>
          <w:rtl/>
        </w:rPr>
        <w:t xml:space="preserve">רמב"ם </w:t>
      </w:r>
      <w:proofErr w:type="spellStart"/>
      <w:r>
        <w:rPr>
          <w:rtl/>
        </w:rPr>
        <w:t>תמידין</w:t>
      </w:r>
      <w:proofErr w:type="spellEnd"/>
      <w:r>
        <w:rPr>
          <w:rtl/>
        </w:rPr>
        <w:t xml:space="preserve"> סוף פרק ז</w:t>
      </w:r>
      <w:r>
        <w:rPr>
          <w:rFonts w:hint="cs"/>
          <w:rtl/>
        </w:rPr>
        <w:t xml:space="preserve"> הלכה </w:t>
      </w:r>
      <w:proofErr w:type="spellStart"/>
      <w:r>
        <w:rPr>
          <w:rFonts w:hint="cs"/>
          <w:rtl/>
        </w:rPr>
        <w:t>כב</w:t>
      </w:r>
      <w:proofErr w:type="spellEnd"/>
      <w:r>
        <w:rPr>
          <w:rFonts w:hint="cs"/>
          <w:rtl/>
        </w:rPr>
        <w:t xml:space="preserve"> </w:t>
      </w:r>
      <w:r>
        <w:rPr>
          <w:rtl/>
        </w:rPr>
        <w:t>–</w:t>
      </w:r>
      <w:r>
        <w:rPr>
          <w:rFonts w:hint="cs"/>
          <w:rtl/>
        </w:rPr>
        <w:t xml:space="preserve"> כה</w:t>
      </w:r>
    </w:p>
    <w:p w14:paraId="48CC5699" w14:textId="77777777" w:rsidR="007C780A" w:rsidRDefault="007C780A" w:rsidP="007C780A">
      <w:pPr>
        <w:rPr>
          <w:rtl/>
        </w:rPr>
      </w:pPr>
      <w:r>
        <w:rPr>
          <w:rtl/>
        </w:rPr>
        <w:t xml:space="preserve">מצות עשה לספור שבע שבתות תמימות מיום הבאת העומר שנאמר וספרתם לכם ממחרת השבת שבע שבתות, ומצוה למנות הימים עם השבועות שנאמר תספרו חמשים יום, ומתחילת היום מונין לפיכך מונה בלילה מליל ששה עשר בניסן.  </w:t>
      </w:r>
    </w:p>
    <w:p w14:paraId="622305CB" w14:textId="77777777" w:rsidR="007C780A" w:rsidRDefault="007C780A" w:rsidP="007C780A">
      <w:pPr>
        <w:rPr>
          <w:rtl/>
        </w:rPr>
      </w:pPr>
      <w:r>
        <w:rPr>
          <w:rtl/>
        </w:rPr>
        <w:t xml:space="preserve">שכח ולא מנה בלילה מונה ביום ואין מונין אלא מעומד, ואם מנה מיושב יצא.  </w:t>
      </w:r>
    </w:p>
    <w:p w14:paraId="74A23142" w14:textId="77777777" w:rsidR="007C780A" w:rsidRDefault="007C780A" w:rsidP="007C780A">
      <w:pPr>
        <w:rPr>
          <w:rtl/>
        </w:rPr>
      </w:pPr>
      <w:r>
        <w:rPr>
          <w:rtl/>
        </w:rPr>
        <w:t xml:space="preserve">מצוה זו על כל איש מישראל ובכל מקום ובכל זמן, ונשים ועבדים </w:t>
      </w:r>
      <w:proofErr w:type="spellStart"/>
      <w:r>
        <w:rPr>
          <w:rtl/>
        </w:rPr>
        <w:t>פטורין</w:t>
      </w:r>
      <w:proofErr w:type="spellEnd"/>
      <w:r>
        <w:rPr>
          <w:rtl/>
        </w:rPr>
        <w:t xml:space="preserve"> ממנה.  </w:t>
      </w:r>
    </w:p>
    <w:p w14:paraId="0D489C21" w14:textId="77777777" w:rsidR="007C780A" w:rsidRDefault="007C780A" w:rsidP="007C780A">
      <w:pPr>
        <w:rPr>
          <w:rtl/>
        </w:rPr>
      </w:pPr>
      <w:r>
        <w:rPr>
          <w:rtl/>
        </w:rPr>
        <w:t xml:space="preserve">וצריך לברך בכל לילה בא"י </w:t>
      </w:r>
      <w:proofErr w:type="spellStart"/>
      <w:r>
        <w:rPr>
          <w:rtl/>
        </w:rPr>
        <w:t>אמ"ה</w:t>
      </w:r>
      <w:proofErr w:type="spellEnd"/>
      <w:r>
        <w:rPr>
          <w:rtl/>
        </w:rPr>
        <w:t xml:space="preserve"> </w:t>
      </w:r>
      <w:proofErr w:type="spellStart"/>
      <w:r>
        <w:rPr>
          <w:rtl/>
        </w:rPr>
        <w:t>אקב"ו</w:t>
      </w:r>
      <w:proofErr w:type="spellEnd"/>
      <w:r>
        <w:rPr>
          <w:rtl/>
        </w:rPr>
        <w:t xml:space="preserve"> על ספירת העומר קודם שיספור, מנה ולא בירך יצא ואינו חוזר ומברך.</w:t>
      </w:r>
    </w:p>
    <w:p w14:paraId="359A47E0" w14:textId="77777777" w:rsidR="007C780A" w:rsidRPr="0000714E" w:rsidRDefault="007C780A" w:rsidP="007C780A">
      <w:pPr>
        <w:pStyle w:val="Heading2"/>
        <w:rPr>
          <w:rtl/>
        </w:rPr>
      </w:pPr>
      <w:r w:rsidRPr="0000714E">
        <w:rPr>
          <w:rtl/>
        </w:rPr>
        <w:t xml:space="preserve">חידושי </w:t>
      </w:r>
      <w:proofErr w:type="spellStart"/>
      <w:r w:rsidRPr="0000714E">
        <w:rPr>
          <w:rtl/>
        </w:rPr>
        <w:t>הגרי"ז</w:t>
      </w:r>
      <w:proofErr w:type="spellEnd"/>
      <w:r w:rsidRPr="0000714E">
        <w:rPr>
          <w:rtl/>
        </w:rPr>
        <w:t xml:space="preserve"> מנחות </w:t>
      </w:r>
      <w:proofErr w:type="spellStart"/>
      <w:r>
        <w:rPr>
          <w:rtl/>
        </w:rPr>
        <w:t>סו</w:t>
      </w:r>
      <w:proofErr w:type="spellEnd"/>
      <w:r>
        <w:rPr>
          <w:rFonts w:hint="cs"/>
          <w:rtl/>
        </w:rPr>
        <w:t>.</w:t>
      </w:r>
    </w:p>
    <w:p w14:paraId="7AC42474" w14:textId="77777777" w:rsidR="007C780A" w:rsidRDefault="007C780A" w:rsidP="007C780A">
      <w:pPr>
        <w:rPr>
          <w:rtl/>
        </w:rPr>
      </w:pPr>
      <w:r w:rsidRPr="00390C04">
        <w:rPr>
          <w:rtl/>
        </w:rPr>
        <w:t xml:space="preserve">הרמב"ם בהל' </w:t>
      </w:r>
      <w:proofErr w:type="spellStart"/>
      <w:r w:rsidRPr="00390C04">
        <w:rPr>
          <w:rtl/>
        </w:rPr>
        <w:t>תו"מ</w:t>
      </w:r>
      <w:proofErr w:type="spellEnd"/>
      <w:r w:rsidRPr="00390C04">
        <w:rPr>
          <w:rtl/>
        </w:rPr>
        <w:t xml:space="preserve"> (פ"ז </w:t>
      </w:r>
      <w:proofErr w:type="spellStart"/>
      <w:r w:rsidRPr="00390C04">
        <w:rPr>
          <w:rtl/>
        </w:rPr>
        <w:t>הלכ"ד</w:t>
      </w:r>
      <w:proofErr w:type="spellEnd"/>
      <w:r w:rsidRPr="00390C04">
        <w:rPr>
          <w:rtl/>
        </w:rPr>
        <w:t xml:space="preserve">) פסק </w:t>
      </w:r>
      <w:proofErr w:type="spellStart"/>
      <w:r w:rsidRPr="00390C04">
        <w:rPr>
          <w:rtl/>
        </w:rPr>
        <w:t>דמצות</w:t>
      </w:r>
      <w:proofErr w:type="spellEnd"/>
      <w:r w:rsidRPr="00390C04">
        <w:rPr>
          <w:rtl/>
        </w:rPr>
        <w:t xml:space="preserve"> ספירת העומר הוא מהתורה גם בזמן הזה, וכן מורה לשון </w:t>
      </w:r>
      <w:proofErr w:type="spellStart"/>
      <w:r w:rsidRPr="00390C04">
        <w:rPr>
          <w:rtl/>
        </w:rPr>
        <w:t>הרי"ף</w:t>
      </w:r>
      <w:proofErr w:type="spellEnd"/>
      <w:r w:rsidRPr="00390C04">
        <w:rPr>
          <w:rtl/>
        </w:rPr>
        <w:t xml:space="preserve">, וצ"ע מגמרא </w:t>
      </w:r>
      <w:proofErr w:type="spellStart"/>
      <w:r w:rsidRPr="00390C04">
        <w:rPr>
          <w:rtl/>
        </w:rPr>
        <w:t>דידן</w:t>
      </w:r>
      <w:proofErr w:type="spellEnd"/>
      <w:r w:rsidRPr="00390C04">
        <w:rPr>
          <w:rtl/>
        </w:rPr>
        <w:t xml:space="preserve"> </w:t>
      </w:r>
      <w:proofErr w:type="spellStart"/>
      <w:r w:rsidRPr="00390C04">
        <w:rPr>
          <w:rtl/>
        </w:rPr>
        <w:t>דאמימר</w:t>
      </w:r>
      <w:proofErr w:type="spellEnd"/>
      <w:r w:rsidRPr="00390C04">
        <w:rPr>
          <w:rtl/>
        </w:rPr>
        <w:t xml:space="preserve"> אמר זכר למקדש הוא, ועיין </w:t>
      </w:r>
      <w:proofErr w:type="spellStart"/>
      <w:r w:rsidRPr="00390C04">
        <w:rPr>
          <w:rtl/>
        </w:rPr>
        <w:t>בנו"כ</w:t>
      </w:r>
      <w:proofErr w:type="spellEnd"/>
      <w:r w:rsidRPr="00390C04">
        <w:rPr>
          <w:rtl/>
        </w:rPr>
        <w:t xml:space="preserve">, </w:t>
      </w:r>
      <w:proofErr w:type="spellStart"/>
      <w:r w:rsidRPr="00390C04">
        <w:rPr>
          <w:rtl/>
        </w:rPr>
        <w:t>והגר"ח</w:t>
      </w:r>
      <w:proofErr w:type="spellEnd"/>
      <w:r w:rsidRPr="00390C04">
        <w:rPr>
          <w:rtl/>
        </w:rPr>
        <w:t xml:space="preserve"> תירץ </w:t>
      </w:r>
      <w:proofErr w:type="spellStart"/>
      <w:r w:rsidRPr="00390C04">
        <w:rPr>
          <w:rtl/>
        </w:rPr>
        <w:t>דהלא</w:t>
      </w:r>
      <w:proofErr w:type="spellEnd"/>
      <w:r w:rsidRPr="00390C04">
        <w:rPr>
          <w:rtl/>
        </w:rPr>
        <w:t xml:space="preserve"> צ"ב דברי הגמרא </w:t>
      </w:r>
      <w:proofErr w:type="spellStart"/>
      <w:r w:rsidRPr="00390C04">
        <w:rPr>
          <w:rtl/>
        </w:rPr>
        <w:t>דאטו</w:t>
      </w:r>
      <w:proofErr w:type="spellEnd"/>
      <w:r w:rsidRPr="00390C04">
        <w:rPr>
          <w:rtl/>
        </w:rPr>
        <w:t xml:space="preserve"> אם לא יקריבו עומר </w:t>
      </w:r>
      <w:proofErr w:type="spellStart"/>
      <w:r w:rsidRPr="00390C04">
        <w:rPr>
          <w:rtl/>
        </w:rPr>
        <w:t>תיבטל</w:t>
      </w:r>
      <w:proofErr w:type="spellEnd"/>
      <w:r w:rsidRPr="00390C04">
        <w:rPr>
          <w:rtl/>
        </w:rPr>
        <w:t xml:space="preserve"> מצות ספירת העומר, וע"כ צריך לומר דהוא משום </w:t>
      </w:r>
      <w:proofErr w:type="spellStart"/>
      <w:r w:rsidRPr="00390C04">
        <w:rPr>
          <w:rtl/>
        </w:rPr>
        <w:t>דכיון</w:t>
      </w:r>
      <w:proofErr w:type="spellEnd"/>
      <w:r w:rsidRPr="00390C04">
        <w:rPr>
          <w:rtl/>
        </w:rPr>
        <w:t xml:space="preserve"> </w:t>
      </w:r>
      <w:proofErr w:type="spellStart"/>
      <w:r w:rsidRPr="00390C04">
        <w:rPr>
          <w:rtl/>
        </w:rPr>
        <w:t>דחרב</w:t>
      </w:r>
      <w:proofErr w:type="spellEnd"/>
      <w:r w:rsidRPr="00390C04">
        <w:rPr>
          <w:rtl/>
        </w:rPr>
        <w:t xml:space="preserve"> המקדש ובטל דין ההקרבה לכך בטלה גם מצות ספירה, אבל פשיטא דלא תלוי במעשה ההקרבה בפועל, אלא </w:t>
      </w:r>
      <w:proofErr w:type="spellStart"/>
      <w:r w:rsidRPr="00390C04">
        <w:rPr>
          <w:rtl/>
        </w:rPr>
        <w:t>דכיון</w:t>
      </w:r>
      <w:proofErr w:type="spellEnd"/>
      <w:r w:rsidRPr="00390C04">
        <w:rPr>
          <w:rtl/>
        </w:rPr>
        <w:t xml:space="preserve"> </w:t>
      </w:r>
      <w:proofErr w:type="spellStart"/>
      <w:r w:rsidRPr="00390C04">
        <w:rPr>
          <w:rtl/>
        </w:rPr>
        <w:t>דבטל</w:t>
      </w:r>
      <w:proofErr w:type="spellEnd"/>
      <w:r w:rsidRPr="00390C04">
        <w:rPr>
          <w:rtl/>
        </w:rPr>
        <w:t xml:space="preserve"> דין העומר זהו מבטל גם מצות ספירה, אבל אינו תלוי במעשה אם הקריבו עומר או לא, </w:t>
      </w:r>
      <w:proofErr w:type="spellStart"/>
      <w:r w:rsidRPr="00390C04">
        <w:rPr>
          <w:rtl/>
        </w:rPr>
        <w:t>ולפי"ז</w:t>
      </w:r>
      <w:proofErr w:type="spellEnd"/>
      <w:r w:rsidRPr="00390C04">
        <w:rPr>
          <w:rtl/>
        </w:rPr>
        <w:t xml:space="preserve"> צ"ל </w:t>
      </w:r>
      <w:proofErr w:type="spellStart"/>
      <w:r w:rsidRPr="00390C04">
        <w:rPr>
          <w:rtl/>
        </w:rPr>
        <w:t>דהכא</w:t>
      </w:r>
      <w:proofErr w:type="spellEnd"/>
      <w:r w:rsidRPr="00390C04">
        <w:rPr>
          <w:rtl/>
        </w:rPr>
        <w:t xml:space="preserve"> איירי אליבא </w:t>
      </w:r>
      <w:proofErr w:type="spellStart"/>
      <w:r w:rsidRPr="00390C04">
        <w:rPr>
          <w:rtl/>
        </w:rPr>
        <w:t>דמ"ד</w:t>
      </w:r>
      <w:proofErr w:type="spellEnd"/>
      <w:r w:rsidRPr="00390C04">
        <w:rPr>
          <w:rtl/>
        </w:rPr>
        <w:t xml:space="preserve"> </w:t>
      </w:r>
      <w:proofErr w:type="spellStart"/>
      <w:r w:rsidRPr="00390C04">
        <w:rPr>
          <w:rtl/>
        </w:rPr>
        <w:t>דקדושת</w:t>
      </w:r>
      <w:proofErr w:type="spellEnd"/>
      <w:r w:rsidRPr="00390C04">
        <w:rPr>
          <w:rtl/>
        </w:rPr>
        <w:t xml:space="preserve"> המקדש לא קדשה </w:t>
      </w:r>
      <w:proofErr w:type="spellStart"/>
      <w:r w:rsidRPr="00390C04">
        <w:rPr>
          <w:rtl/>
        </w:rPr>
        <w:t>לע"ל</w:t>
      </w:r>
      <w:proofErr w:type="spellEnd"/>
      <w:r w:rsidRPr="00390C04">
        <w:rPr>
          <w:rtl/>
        </w:rPr>
        <w:t xml:space="preserve">, </w:t>
      </w:r>
      <w:proofErr w:type="spellStart"/>
      <w:r w:rsidRPr="00390C04">
        <w:rPr>
          <w:rtl/>
        </w:rPr>
        <w:t>ומשו"ה</w:t>
      </w:r>
      <w:proofErr w:type="spellEnd"/>
      <w:r w:rsidRPr="00390C04">
        <w:rPr>
          <w:rtl/>
        </w:rPr>
        <w:t xml:space="preserve"> כיון </w:t>
      </w:r>
      <w:proofErr w:type="spellStart"/>
      <w:r w:rsidRPr="00390C04">
        <w:rPr>
          <w:rtl/>
        </w:rPr>
        <w:t>דבטל</w:t>
      </w:r>
      <w:proofErr w:type="spellEnd"/>
      <w:r w:rsidRPr="00390C04">
        <w:rPr>
          <w:rtl/>
        </w:rPr>
        <w:t xml:space="preserve"> דין הקרבת העומר בטל גם מצות ספירה התלויה בה, אבל למ"ד </w:t>
      </w:r>
      <w:proofErr w:type="spellStart"/>
      <w:r w:rsidRPr="00390C04">
        <w:rPr>
          <w:rtl/>
        </w:rPr>
        <w:t>דקדשה</w:t>
      </w:r>
      <w:proofErr w:type="spellEnd"/>
      <w:r w:rsidRPr="00390C04">
        <w:rPr>
          <w:rtl/>
        </w:rPr>
        <w:t xml:space="preserve"> לעתיד לבוא שפיר נוהגת מצות ספירה גם בזמן הזה אף </w:t>
      </w:r>
      <w:proofErr w:type="spellStart"/>
      <w:r w:rsidRPr="00390C04">
        <w:rPr>
          <w:rtl/>
        </w:rPr>
        <w:t>דבפועל</w:t>
      </w:r>
      <w:proofErr w:type="spellEnd"/>
      <w:r w:rsidRPr="00390C04">
        <w:rPr>
          <w:rtl/>
        </w:rPr>
        <w:t xml:space="preserve"> אין </w:t>
      </w:r>
      <w:proofErr w:type="spellStart"/>
      <w:r w:rsidRPr="00390C04">
        <w:rPr>
          <w:rtl/>
        </w:rPr>
        <w:t>מקריבין</w:t>
      </w:r>
      <w:proofErr w:type="spellEnd"/>
      <w:r w:rsidRPr="00390C04">
        <w:rPr>
          <w:rtl/>
        </w:rPr>
        <w:t xml:space="preserve"> עומר אין זה מבטל את </w:t>
      </w:r>
      <w:proofErr w:type="spellStart"/>
      <w:r w:rsidRPr="00390C04">
        <w:rPr>
          <w:rtl/>
        </w:rPr>
        <w:t>המצוה</w:t>
      </w:r>
      <w:proofErr w:type="spellEnd"/>
      <w:r w:rsidRPr="00390C04">
        <w:rPr>
          <w:rtl/>
        </w:rPr>
        <w:t xml:space="preserve"> של ספירה, כיון </w:t>
      </w:r>
      <w:proofErr w:type="spellStart"/>
      <w:r w:rsidRPr="00390C04">
        <w:rPr>
          <w:rtl/>
        </w:rPr>
        <w:t>דאפשר</w:t>
      </w:r>
      <w:proofErr w:type="spellEnd"/>
      <w:r w:rsidRPr="00390C04">
        <w:rPr>
          <w:rtl/>
        </w:rPr>
        <w:t xml:space="preserve"> להקריב ולקיים דין ההקרבה, וא"כ הרמב"ם </w:t>
      </w:r>
      <w:proofErr w:type="spellStart"/>
      <w:r w:rsidRPr="00390C04">
        <w:rPr>
          <w:rtl/>
        </w:rPr>
        <w:t>דפסק</w:t>
      </w:r>
      <w:proofErr w:type="spellEnd"/>
      <w:r w:rsidRPr="00390C04">
        <w:rPr>
          <w:rtl/>
        </w:rPr>
        <w:t xml:space="preserve"> בהל' </w:t>
      </w:r>
      <w:proofErr w:type="spellStart"/>
      <w:r w:rsidRPr="00390C04">
        <w:rPr>
          <w:rtl/>
        </w:rPr>
        <w:t>בה"ב</w:t>
      </w:r>
      <w:proofErr w:type="spellEnd"/>
      <w:r w:rsidRPr="00390C04">
        <w:rPr>
          <w:rtl/>
        </w:rPr>
        <w:t xml:space="preserve"> (פ"ו </w:t>
      </w:r>
      <w:proofErr w:type="spellStart"/>
      <w:r w:rsidRPr="00390C04">
        <w:rPr>
          <w:rtl/>
        </w:rPr>
        <w:t>הלט"ו</w:t>
      </w:r>
      <w:proofErr w:type="spellEnd"/>
      <w:r w:rsidRPr="00390C04">
        <w:rPr>
          <w:rtl/>
        </w:rPr>
        <w:t xml:space="preserve">) </w:t>
      </w:r>
      <w:proofErr w:type="spellStart"/>
      <w:r w:rsidRPr="00390C04">
        <w:rPr>
          <w:rtl/>
        </w:rPr>
        <w:t>דקדושת</w:t>
      </w:r>
      <w:proofErr w:type="spellEnd"/>
      <w:r w:rsidRPr="00390C04">
        <w:rPr>
          <w:rtl/>
        </w:rPr>
        <w:t xml:space="preserve"> המקדש לא בטלה </w:t>
      </w:r>
      <w:proofErr w:type="spellStart"/>
      <w:r w:rsidRPr="00390C04">
        <w:rPr>
          <w:rtl/>
        </w:rPr>
        <w:t>ויכולין</w:t>
      </w:r>
      <w:proofErr w:type="spellEnd"/>
      <w:r w:rsidRPr="00390C04">
        <w:rPr>
          <w:rtl/>
        </w:rPr>
        <w:t xml:space="preserve"> להקריב בזמן הזה, א"כ מצות ספירה </w:t>
      </w:r>
      <w:proofErr w:type="spellStart"/>
      <w:r w:rsidRPr="00390C04">
        <w:rPr>
          <w:rtl/>
        </w:rPr>
        <w:t>נמי</w:t>
      </w:r>
      <w:proofErr w:type="spellEnd"/>
      <w:r w:rsidRPr="00390C04">
        <w:rPr>
          <w:rtl/>
        </w:rPr>
        <w:t xml:space="preserve"> לא בטלה מן התורה, [א"ה, ע"ע </w:t>
      </w:r>
      <w:proofErr w:type="spellStart"/>
      <w:r w:rsidRPr="00390C04">
        <w:rPr>
          <w:rtl/>
        </w:rPr>
        <w:t>בחדושי</w:t>
      </w:r>
      <w:proofErr w:type="spellEnd"/>
      <w:r w:rsidRPr="00390C04">
        <w:rPr>
          <w:rtl/>
        </w:rPr>
        <w:t xml:space="preserve"> הגר"ח </w:t>
      </w:r>
      <w:proofErr w:type="spellStart"/>
      <w:r w:rsidRPr="00390C04">
        <w:rPr>
          <w:rtl/>
        </w:rPr>
        <w:t>סטנסל</w:t>
      </w:r>
      <w:proofErr w:type="spellEnd"/>
      <w:r w:rsidRPr="00390C04">
        <w:rPr>
          <w:rtl/>
        </w:rPr>
        <w:t xml:space="preserve"> במנחות ס"ו].</w:t>
      </w:r>
    </w:p>
    <w:p w14:paraId="51B76C4D" w14:textId="77777777" w:rsidR="007C780A" w:rsidRDefault="007C780A" w:rsidP="007C780A">
      <w:pPr>
        <w:pStyle w:val="Heading2"/>
        <w:rPr>
          <w:rtl/>
        </w:rPr>
      </w:pPr>
      <w:r>
        <w:rPr>
          <w:rFonts w:hint="cs"/>
          <w:rtl/>
        </w:rPr>
        <w:t>מפניני הרב עמ' רפו</w:t>
      </w:r>
      <w:r>
        <w:rPr>
          <w:rtl/>
        </w:rPr>
        <w:t xml:space="preserve">  </w:t>
      </w:r>
    </w:p>
    <w:p w14:paraId="39E0D8FC" w14:textId="77777777" w:rsidR="0071643D" w:rsidRDefault="0071643D" w:rsidP="0071643D">
      <w:pPr>
        <w:pStyle w:val="Heading1"/>
      </w:pPr>
      <w:bookmarkStart w:id="7" w:name="_Toc521478940"/>
      <w:bookmarkStart w:id="8" w:name="_Toc521478948"/>
      <w:r>
        <w:rPr>
          <w:rFonts w:hint="cs"/>
          <w:shd w:val="clear" w:color="auto" w:fill="FFFFFF"/>
          <w:rtl/>
        </w:rPr>
        <w:t xml:space="preserve">ספירת העומר </w:t>
      </w:r>
      <w:r>
        <w:rPr>
          <w:shd w:val="clear" w:color="auto" w:fill="FFFFFF"/>
          <w:rtl/>
        </w:rPr>
        <w:t>–</w:t>
      </w:r>
      <w:r>
        <w:rPr>
          <w:rFonts w:hint="cs"/>
          <w:shd w:val="clear" w:color="auto" w:fill="FFFFFF"/>
          <w:rtl/>
        </w:rPr>
        <w:t xml:space="preserve"> פתח בד' וסיים בה' </w:t>
      </w:r>
      <w:r>
        <w:rPr>
          <w:shd w:val="clear" w:color="auto" w:fill="FFFFFF"/>
          <w:rtl/>
        </w:rPr>
        <w:t>–</w:t>
      </w:r>
      <w:r>
        <w:rPr>
          <w:rFonts w:hint="cs"/>
          <w:shd w:val="clear" w:color="auto" w:fill="FFFFFF"/>
          <w:rtl/>
        </w:rPr>
        <w:t xml:space="preserve"> </w:t>
      </w:r>
      <w:r>
        <w:rPr>
          <w:rFonts w:hint="cs"/>
          <w:rtl/>
        </w:rPr>
        <w:t xml:space="preserve">דעת </w:t>
      </w:r>
      <w:proofErr w:type="spellStart"/>
      <w:r>
        <w:rPr>
          <w:rFonts w:hint="cs"/>
          <w:rtl/>
        </w:rPr>
        <w:t>הראבי"ה</w:t>
      </w:r>
      <w:bookmarkEnd w:id="8"/>
      <w:proofErr w:type="spellEnd"/>
    </w:p>
    <w:p w14:paraId="01F10B0D" w14:textId="77777777" w:rsidR="0071643D" w:rsidRDefault="0071643D" w:rsidP="0071643D">
      <w:pPr>
        <w:pStyle w:val="Heading2"/>
      </w:pPr>
      <w:r>
        <w:rPr>
          <w:rFonts w:hint="cs"/>
          <w:rtl/>
        </w:rPr>
        <w:t xml:space="preserve">ברכות </w:t>
      </w:r>
      <w:proofErr w:type="spellStart"/>
      <w:r>
        <w:rPr>
          <w:rFonts w:hint="cs"/>
          <w:rtl/>
        </w:rPr>
        <w:t>יב</w:t>
      </w:r>
      <w:proofErr w:type="spellEnd"/>
      <w:r>
        <w:rPr>
          <w:rFonts w:hint="cs"/>
          <w:rtl/>
        </w:rPr>
        <w:t>.</w:t>
      </w:r>
    </w:p>
    <w:p w14:paraId="17419A7D" w14:textId="77777777" w:rsidR="0071643D" w:rsidRDefault="0071643D" w:rsidP="0071643D">
      <w:pPr>
        <w:pStyle w:val="Heading2"/>
        <w:rPr>
          <w:rtl/>
        </w:rPr>
      </w:pPr>
      <w:r>
        <w:rPr>
          <w:rFonts w:hint="cs"/>
          <w:rtl/>
        </w:rPr>
        <w:t xml:space="preserve">בית יוסף אורח חיים </w:t>
      </w:r>
      <w:proofErr w:type="spellStart"/>
      <w:r>
        <w:rPr>
          <w:rFonts w:hint="cs"/>
          <w:rtl/>
        </w:rPr>
        <w:t>תפט:ו</w:t>
      </w:r>
      <w:proofErr w:type="spellEnd"/>
    </w:p>
    <w:p w14:paraId="4AD059B2" w14:textId="77777777" w:rsidR="0071643D" w:rsidRDefault="0071643D" w:rsidP="0071643D">
      <w:pPr>
        <w:rPr>
          <w:rtl/>
        </w:rPr>
      </w:pPr>
      <w:r w:rsidRPr="00524CAF">
        <w:rPr>
          <w:rtl/>
        </w:rPr>
        <w:lastRenderedPageBreak/>
        <w:t xml:space="preserve">וכתב עוד אבי </w:t>
      </w:r>
      <w:proofErr w:type="spellStart"/>
      <w:r w:rsidRPr="00524CAF">
        <w:rPr>
          <w:rtl/>
        </w:rPr>
        <w:t>העזרי</w:t>
      </w:r>
      <w:proofErr w:type="spellEnd"/>
      <w:r w:rsidRPr="00524CAF">
        <w:rPr>
          <w:rtl/>
        </w:rPr>
        <w:t xml:space="preserve"> (שם עמ' 175) </w:t>
      </w:r>
      <w:proofErr w:type="spellStart"/>
      <w:r w:rsidRPr="00524CAF">
        <w:rPr>
          <w:rtl/>
        </w:rPr>
        <w:t>היכא</w:t>
      </w:r>
      <w:proofErr w:type="spellEnd"/>
      <w:r w:rsidRPr="00524CAF">
        <w:rPr>
          <w:rtl/>
        </w:rPr>
        <w:t xml:space="preserve"> </w:t>
      </w:r>
      <w:proofErr w:type="spellStart"/>
      <w:r w:rsidRPr="00524CAF">
        <w:rPr>
          <w:rtl/>
        </w:rPr>
        <w:t>דפתח</w:t>
      </w:r>
      <w:proofErr w:type="spellEnd"/>
      <w:r w:rsidRPr="00524CAF">
        <w:rPr>
          <w:rtl/>
        </w:rPr>
        <w:t xml:space="preserve"> ואמר ברוך אתה ה' אלהינו מלך העולם </w:t>
      </w:r>
      <w:proofErr w:type="spellStart"/>
      <w:r w:rsidRPr="00524CAF">
        <w:rPr>
          <w:rtl/>
        </w:rPr>
        <w:t>אדעתא</w:t>
      </w:r>
      <w:proofErr w:type="spellEnd"/>
      <w:r w:rsidRPr="00524CAF">
        <w:rPr>
          <w:rtl/>
        </w:rPr>
        <w:t xml:space="preserve"> </w:t>
      </w:r>
      <w:proofErr w:type="spellStart"/>
      <w:r w:rsidRPr="00524CAF">
        <w:rPr>
          <w:rtl/>
        </w:rPr>
        <w:t>דלימא</w:t>
      </w:r>
      <w:proofErr w:type="spellEnd"/>
      <w:r w:rsidRPr="00524CAF">
        <w:rPr>
          <w:rtl/>
        </w:rPr>
        <w:t xml:space="preserve"> היום ארבעה </w:t>
      </w:r>
      <w:proofErr w:type="spellStart"/>
      <w:r w:rsidRPr="00524CAF">
        <w:rPr>
          <w:rtl/>
        </w:rPr>
        <w:t>וכו</w:t>
      </w:r>
      <w:proofErr w:type="spellEnd"/>
      <w:r w:rsidRPr="00524CAF">
        <w:rPr>
          <w:rtl/>
        </w:rPr>
        <w:t xml:space="preserve">'. כן כתב </w:t>
      </w:r>
      <w:proofErr w:type="spellStart"/>
      <w:r w:rsidRPr="00524CAF">
        <w:rPr>
          <w:rtl/>
        </w:rPr>
        <w:t>המרדכי</w:t>
      </w:r>
      <w:proofErr w:type="spellEnd"/>
      <w:r w:rsidRPr="00524CAF">
        <w:rPr>
          <w:rtl/>
        </w:rPr>
        <w:t xml:space="preserve"> בפרק ב' </w:t>
      </w:r>
      <w:proofErr w:type="spellStart"/>
      <w:r w:rsidRPr="00524CAF">
        <w:rPr>
          <w:rtl/>
        </w:rPr>
        <w:t>דמגילה</w:t>
      </w:r>
      <w:proofErr w:type="spellEnd"/>
      <w:r w:rsidRPr="00524CAF">
        <w:rPr>
          <w:rtl/>
        </w:rPr>
        <w:t xml:space="preserve"> (סי' </w:t>
      </w:r>
      <w:proofErr w:type="spellStart"/>
      <w:r w:rsidRPr="00524CAF">
        <w:rPr>
          <w:rtl/>
        </w:rPr>
        <w:t>תתג</w:t>
      </w:r>
      <w:proofErr w:type="spellEnd"/>
      <w:r w:rsidRPr="00524CAF">
        <w:rPr>
          <w:rtl/>
        </w:rPr>
        <w:t xml:space="preserve">) וכתב שם שלמד כן </w:t>
      </w:r>
      <w:proofErr w:type="spellStart"/>
      <w:r w:rsidRPr="00524CAF">
        <w:rPr>
          <w:rtl/>
        </w:rPr>
        <w:t>מדאיבעיא</w:t>
      </w:r>
      <w:proofErr w:type="spellEnd"/>
      <w:r w:rsidRPr="00524CAF">
        <w:rPr>
          <w:rtl/>
        </w:rPr>
        <w:t xml:space="preserve"> לן בסוף פרק קמא </w:t>
      </w:r>
      <w:proofErr w:type="spellStart"/>
      <w:r w:rsidRPr="00524CAF">
        <w:rPr>
          <w:rtl/>
        </w:rPr>
        <w:t>דברכות</w:t>
      </w:r>
      <w:proofErr w:type="spellEnd"/>
      <w:r w:rsidRPr="00524CAF">
        <w:rPr>
          <w:rtl/>
        </w:rPr>
        <w:t xml:space="preserve"> (</w:t>
      </w:r>
      <w:proofErr w:type="spellStart"/>
      <w:r w:rsidRPr="00524CAF">
        <w:rPr>
          <w:rtl/>
        </w:rPr>
        <w:t>יב</w:t>
      </w:r>
      <w:proofErr w:type="spellEnd"/>
      <w:r w:rsidRPr="00524CAF">
        <w:rPr>
          <w:rtl/>
        </w:rPr>
        <w:t xml:space="preserve">.) </w:t>
      </w:r>
      <w:proofErr w:type="spellStart"/>
      <w:r w:rsidRPr="00524CAF">
        <w:rPr>
          <w:rtl/>
        </w:rPr>
        <w:t>היכא</w:t>
      </w:r>
      <w:proofErr w:type="spellEnd"/>
      <w:r w:rsidRPr="00524CAF">
        <w:rPr>
          <w:rtl/>
        </w:rPr>
        <w:t xml:space="preserve"> </w:t>
      </w:r>
      <w:proofErr w:type="spellStart"/>
      <w:r w:rsidRPr="00524CAF">
        <w:rPr>
          <w:rtl/>
        </w:rPr>
        <w:t>דנקיט</w:t>
      </w:r>
      <w:proofErr w:type="spellEnd"/>
      <w:r w:rsidRPr="00524CAF">
        <w:rPr>
          <w:rtl/>
        </w:rPr>
        <w:t xml:space="preserve"> </w:t>
      </w:r>
      <w:proofErr w:type="spellStart"/>
      <w:r w:rsidRPr="00524CAF">
        <w:rPr>
          <w:rtl/>
        </w:rPr>
        <w:t>כסא</w:t>
      </w:r>
      <w:proofErr w:type="spellEnd"/>
      <w:r w:rsidRPr="00524CAF">
        <w:rPr>
          <w:rtl/>
        </w:rPr>
        <w:t xml:space="preserve"> </w:t>
      </w:r>
      <w:proofErr w:type="spellStart"/>
      <w:r w:rsidRPr="00524CAF">
        <w:rPr>
          <w:rtl/>
        </w:rPr>
        <w:t>דשכרא</w:t>
      </w:r>
      <w:proofErr w:type="spellEnd"/>
      <w:r w:rsidRPr="00524CAF">
        <w:rPr>
          <w:rtl/>
        </w:rPr>
        <w:t xml:space="preserve"> בידיה ופתח </w:t>
      </w:r>
      <w:proofErr w:type="spellStart"/>
      <w:r w:rsidRPr="00524CAF">
        <w:rPr>
          <w:rtl/>
        </w:rPr>
        <w:t>אדעתא</w:t>
      </w:r>
      <w:proofErr w:type="spellEnd"/>
      <w:r w:rsidRPr="00524CAF">
        <w:rPr>
          <w:rtl/>
        </w:rPr>
        <w:t xml:space="preserve"> </w:t>
      </w:r>
      <w:proofErr w:type="spellStart"/>
      <w:r w:rsidRPr="00524CAF">
        <w:rPr>
          <w:rtl/>
        </w:rPr>
        <w:t>דחמרא</w:t>
      </w:r>
      <w:proofErr w:type="spellEnd"/>
      <w:r w:rsidRPr="00524CAF">
        <w:rPr>
          <w:rtl/>
        </w:rPr>
        <w:t xml:space="preserve"> וסיים </w:t>
      </w:r>
      <w:proofErr w:type="spellStart"/>
      <w:r w:rsidRPr="00524CAF">
        <w:rPr>
          <w:rtl/>
        </w:rPr>
        <w:t>בדשכרא</w:t>
      </w:r>
      <w:proofErr w:type="spellEnd"/>
      <w:r w:rsidRPr="00524CAF">
        <w:rPr>
          <w:rtl/>
        </w:rPr>
        <w:t xml:space="preserve"> אי </w:t>
      </w:r>
      <w:proofErr w:type="spellStart"/>
      <w:r w:rsidRPr="00524CAF">
        <w:rPr>
          <w:rtl/>
        </w:rPr>
        <w:t>אזלינן</w:t>
      </w:r>
      <w:proofErr w:type="spellEnd"/>
      <w:r w:rsidRPr="00524CAF">
        <w:rPr>
          <w:rtl/>
        </w:rPr>
        <w:t xml:space="preserve"> בתר פתיחה או בתר חתימה ולא </w:t>
      </w:r>
      <w:proofErr w:type="spellStart"/>
      <w:r w:rsidRPr="00524CAF">
        <w:rPr>
          <w:rtl/>
        </w:rPr>
        <w:t>איפשיטא</w:t>
      </w:r>
      <w:proofErr w:type="spellEnd"/>
      <w:r w:rsidRPr="00524CAF">
        <w:rPr>
          <w:rtl/>
        </w:rPr>
        <w:t xml:space="preserve"> וכיון </w:t>
      </w:r>
      <w:proofErr w:type="spellStart"/>
      <w:r w:rsidRPr="00524CAF">
        <w:rPr>
          <w:rtl/>
        </w:rPr>
        <w:t>דספירה</w:t>
      </w:r>
      <w:proofErr w:type="spellEnd"/>
      <w:r w:rsidRPr="00524CAF">
        <w:rPr>
          <w:rtl/>
        </w:rPr>
        <w:t xml:space="preserve"> דאורייתא </w:t>
      </w:r>
      <w:proofErr w:type="spellStart"/>
      <w:r w:rsidRPr="00524CAF">
        <w:rPr>
          <w:rtl/>
        </w:rPr>
        <w:t>אזלינן</w:t>
      </w:r>
      <w:proofErr w:type="spellEnd"/>
      <w:r w:rsidRPr="00524CAF">
        <w:rPr>
          <w:rtl/>
        </w:rPr>
        <w:t xml:space="preserve"> לחומרא וצריך לחזור ולברך </w:t>
      </w:r>
      <w:proofErr w:type="spellStart"/>
      <w:r w:rsidRPr="00524CAF">
        <w:rPr>
          <w:rtl/>
        </w:rPr>
        <w:t>וכדאמרינן</w:t>
      </w:r>
      <w:proofErr w:type="spellEnd"/>
      <w:r w:rsidRPr="00524CAF">
        <w:rPr>
          <w:rtl/>
        </w:rPr>
        <w:t xml:space="preserve"> בפרק מי שמתו (ברכות </w:t>
      </w:r>
      <w:proofErr w:type="spellStart"/>
      <w:r w:rsidRPr="00524CAF">
        <w:rPr>
          <w:rtl/>
        </w:rPr>
        <w:t>כא</w:t>
      </w:r>
      <w:proofErr w:type="spellEnd"/>
      <w:r w:rsidRPr="00524CAF">
        <w:rPr>
          <w:rtl/>
        </w:rPr>
        <w:t xml:space="preserve">.) ספק אמר אמת ויציב ספק לא אמר חוזר </w:t>
      </w:r>
      <w:proofErr w:type="spellStart"/>
      <w:r w:rsidRPr="00524CAF">
        <w:rPr>
          <w:rtl/>
        </w:rPr>
        <w:t>קסבר</w:t>
      </w:r>
      <w:proofErr w:type="spellEnd"/>
      <w:r w:rsidRPr="00524CAF">
        <w:rPr>
          <w:rtl/>
        </w:rPr>
        <w:t xml:space="preserve"> אמת ויציב דאורייתא וחוזר ואומר אמת ויציב ואין בו ברכה לבטלה הכי </w:t>
      </w:r>
      <w:proofErr w:type="spellStart"/>
      <w:r w:rsidRPr="00524CAF">
        <w:rPr>
          <w:rtl/>
        </w:rPr>
        <w:t>נמי</w:t>
      </w:r>
      <w:proofErr w:type="spellEnd"/>
      <w:r w:rsidRPr="00524CAF">
        <w:rPr>
          <w:rtl/>
        </w:rPr>
        <w:t xml:space="preserve"> ספירת העומר דאורייתא וחוזר ומברך וסופר עכ"ל ולפי מה שכתבתי [לעיל] (ד"ה </w:t>
      </w:r>
      <w:proofErr w:type="spellStart"/>
      <w:r w:rsidRPr="00524CAF">
        <w:rPr>
          <w:rtl/>
        </w:rPr>
        <w:t>ומ"ש</w:t>
      </w:r>
      <w:proofErr w:type="spellEnd"/>
      <w:r w:rsidRPr="00524CAF">
        <w:rPr>
          <w:rtl/>
        </w:rPr>
        <w:t xml:space="preserve"> זמן) בשם </w:t>
      </w:r>
      <w:proofErr w:type="spellStart"/>
      <w:r w:rsidRPr="00524CAF">
        <w:rPr>
          <w:rtl/>
        </w:rPr>
        <w:t>הר"ן</w:t>
      </w:r>
      <w:proofErr w:type="spellEnd"/>
      <w:r w:rsidRPr="00524CAF">
        <w:rPr>
          <w:rtl/>
        </w:rPr>
        <w:t xml:space="preserve"> (</w:t>
      </w:r>
      <w:proofErr w:type="spellStart"/>
      <w:r w:rsidRPr="00524CAF">
        <w:rPr>
          <w:rtl/>
        </w:rPr>
        <w:t>כח</w:t>
      </w:r>
      <w:proofErr w:type="spellEnd"/>
      <w:r w:rsidRPr="00524CAF">
        <w:rPr>
          <w:rtl/>
        </w:rPr>
        <w:t xml:space="preserve">. דבור ראשון) שרוב המפרשים מסכימים </w:t>
      </w:r>
      <w:proofErr w:type="spellStart"/>
      <w:r w:rsidRPr="00524CAF">
        <w:rPr>
          <w:rtl/>
        </w:rPr>
        <w:t>דספירת</w:t>
      </w:r>
      <w:proofErr w:type="spellEnd"/>
      <w:r w:rsidRPr="00524CAF">
        <w:rPr>
          <w:rtl/>
        </w:rPr>
        <w:t xml:space="preserve"> העומר עכשיו אינה אלא מדרבנן בעלמא </w:t>
      </w:r>
      <w:proofErr w:type="spellStart"/>
      <w:r w:rsidRPr="00524CAF">
        <w:rPr>
          <w:rtl/>
        </w:rPr>
        <w:t>הויא</w:t>
      </w:r>
      <w:proofErr w:type="spellEnd"/>
      <w:r w:rsidRPr="00524CAF">
        <w:rPr>
          <w:rtl/>
        </w:rPr>
        <w:t xml:space="preserve"> </w:t>
      </w:r>
      <w:proofErr w:type="spellStart"/>
      <w:r w:rsidRPr="00524CAF">
        <w:rPr>
          <w:rtl/>
        </w:rPr>
        <w:t>ספיקא</w:t>
      </w:r>
      <w:proofErr w:type="spellEnd"/>
      <w:r w:rsidRPr="00524CAF">
        <w:rPr>
          <w:rtl/>
        </w:rPr>
        <w:t xml:space="preserve"> במידי דרבנן </w:t>
      </w:r>
      <w:proofErr w:type="spellStart"/>
      <w:r w:rsidRPr="00524CAF">
        <w:rPr>
          <w:rtl/>
        </w:rPr>
        <w:t>ולקולא</w:t>
      </w:r>
      <w:proofErr w:type="spellEnd"/>
      <w:r w:rsidRPr="00524CAF">
        <w:rPr>
          <w:rtl/>
        </w:rPr>
        <w:t xml:space="preserve"> (שבת לד.) ואינו חוזר ומברך:</w:t>
      </w:r>
    </w:p>
    <w:p w14:paraId="360DD98E" w14:textId="77777777" w:rsidR="0071643D" w:rsidRDefault="0071643D" w:rsidP="0071643D">
      <w:pPr>
        <w:pStyle w:val="Heading2"/>
        <w:rPr>
          <w:rtl/>
        </w:rPr>
      </w:pPr>
      <w:r>
        <w:rPr>
          <w:rFonts w:hint="cs"/>
          <w:rtl/>
        </w:rPr>
        <w:t xml:space="preserve">חידושי </w:t>
      </w:r>
      <w:proofErr w:type="spellStart"/>
      <w:r>
        <w:rPr>
          <w:rFonts w:hint="cs"/>
          <w:rtl/>
        </w:rPr>
        <w:t>הגרי"ז</w:t>
      </w:r>
      <w:proofErr w:type="spellEnd"/>
      <w:r>
        <w:rPr>
          <w:rFonts w:hint="cs"/>
          <w:rtl/>
        </w:rPr>
        <w:t xml:space="preserve"> מנחות </w:t>
      </w:r>
      <w:proofErr w:type="spellStart"/>
      <w:r>
        <w:rPr>
          <w:rFonts w:hint="cs"/>
          <w:rtl/>
        </w:rPr>
        <w:t>סו</w:t>
      </w:r>
      <w:proofErr w:type="spellEnd"/>
      <w:r>
        <w:rPr>
          <w:rFonts w:hint="cs"/>
          <w:rtl/>
        </w:rPr>
        <w:t>.</w:t>
      </w:r>
    </w:p>
    <w:p w14:paraId="4C5FF8E6" w14:textId="77777777" w:rsidR="0071643D" w:rsidRPr="00371934" w:rsidRDefault="0071643D" w:rsidP="0071643D">
      <w:pPr>
        <w:rPr>
          <w:rtl/>
        </w:rPr>
      </w:pPr>
      <w:proofErr w:type="spellStart"/>
      <w:r w:rsidRPr="00371934">
        <w:rPr>
          <w:rtl/>
        </w:rPr>
        <w:t>בר"ן</w:t>
      </w:r>
      <w:proofErr w:type="spellEnd"/>
      <w:r w:rsidRPr="00371934">
        <w:rPr>
          <w:rtl/>
        </w:rPr>
        <w:t xml:space="preserve"> כתב </w:t>
      </w:r>
      <w:proofErr w:type="spellStart"/>
      <w:r w:rsidRPr="00371934">
        <w:rPr>
          <w:rtl/>
        </w:rPr>
        <w:t>דבעינן</w:t>
      </w:r>
      <w:proofErr w:type="spellEnd"/>
      <w:r w:rsidRPr="00371934">
        <w:rPr>
          <w:rtl/>
        </w:rPr>
        <w:t xml:space="preserve"> שידע קודם הברכה כמה סופר, ועיין בטור </w:t>
      </w:r>
      <w:proofErr w:type="spellStart"/>
      <w:r w:rsidRPr="00371934">
        <w:rPr>
          <w:rtl/>
        </w:rPr>
        <w:t>ושו"ע</w:t>
      </w:r>
      <w:proofErr w:type="spellEnd"/>
      <w:r w:rsidRPr="00371934">
        <w:rPr>
          <w:rtl/>
        </w:rPr>
        <w:t xml:space="preserve"> (</w:t>
      </w:r>
      <w:proofErr w:type="spellStart"/>
      <w:r w:rsidRPr="00371934">
        <w:rPr>
          <w:rtl/>
        </w:rPr>
        <w:t>אור"ח</w:t>
      </w:r>
      <w:proofErr w:type="spellEnd"/>
      <w:r w:rsidRPr="00371934">
        <w:rPr>
          <w:rtl/>
        </w:rPr>
        <w:t xml:space="preserve"> סי' תפ"ט) שהביאו </w:t>
      </w:r>
      <w:proofErr w:type="spellStart"/>
      <w:r w:rsidRPr="00371934">
        <w:rPr>
          <w:rtl/>
        </w:rPr>
        <w:t>דהיכא</w:t>
      </w:r>
      <w:proofErr w:type="spellEnd"/>
      <w:r w:rsidRPr="00371934">
        <w:rPr>
          <w:rtl/>
        </w:rPr>
        <w:t xml:space="preserve"> </w:t>
      </w:r>
      <w:proofErr w:type="spellStart"/>
      <w:r w:rsidRPr="00371934">
        <w:rPr>
          <w:rtl/>
        </w:rPr>
        <w:t>דפתח</w:t>
      </w:r>
      <w:proofErr w:type="spellEnd"/>
      <w:r w:rsidRPr="00371934">
        <w:rPr>
          <w:rtl/>
        </w:rPr>
        <w:t xml:space="preserve"> ואמר בא"י </w:t>
      </w:r>
      <w:proofErr w:type="spellStart"/>
      <w:r w:rsidRPr="00371934">
        <w:rPr>
          <w:rtl/>
        </w:rPr>
        <w:t>אמ"ה</w:t>
      </w:r>
      <w:proofErr w:type="spellEnd"/>
      <w:r w:rsidRPr="00371934">
        <w:rPr>
          <w:rtl/>
        </w:rPr>
        <w:t xml:space="preserve"> </w:t>
      </w:r>
      <w:proofErr w:type="spellStart"/>
      <w:r w:rsidRPr="00371934">
        <w:rPr>
          <w:rtl/>
        </w:rPr>
        <w:t>אדעתא</w:t>
      </w:r>
      <w:proofErr w:type="spellEnd"/>
      <w:r w:rsidRPr="00371934">
        <w:rPr>
          <w:rtl/>
        </w:rPr>
        <w:t xml:space="preserve"> </w:t>
      </w:r>
      <w:proofErr w:type="spellStart"/>
      <w:r w:rsidRPr="00371934">
        <w:rPr>
          <w:rtl/>
        </w:rPr>
        <w:t>דלימא</w:t>
      </w:r>
      <w:proofErr w:type="spellEnd"/>
      <w:r w:rsidRPr="00371934">
        <w:rPr>
          <w:rtl/>
        </w:rPr>
        <w:t xml:space="preserve"> היום ארבעה שהוא סבור שהם ארבעה ונזכר וסיים בחמש והן חמשה, </w:t>
      </w:r>
      <w:proofErr w:type="spellStart"/>
      <w:r w:rsidRPr="00371934">
        <w:rPr>
          <w:rtl/>
        </w:rPr>
        <w:t>דדמי</w:t>
      </w:r>
      <w:proofErr w:type="spellEnd"/>
      <w:r w:rsidRPr="00371934">
        <w:rPr>
          <w:rtl/>
        </w:rPr>
        <w:t xml:space="preserve"> </w:t>
      </w:r>
      <w:proofErr w:type="spellStart"/>
      <w:r w:rsidRPr="00371934">
        <w:rPr>
          <w:rtl/>
        </w:rPr>
        <w:t>להדין</w:t>
      </w:r>
      <w:proofErr w:type="spellEnd"/>
      <w:r w:rsidRPr="00371934">
        <w:rPr>
          <w:rtl/>
        </w:rPr>
        <w:t xml:space="preserve"> המבואר בברכות (דף י"ב ע"א) פתח </w:t>
      </w:r>
      <w:proofErr w:type="spellStart"/>
      <w:r w:rsidRPr="00371934">
        <w:rPr>
          <w:rtl/>
        </w:rPr>
        <w:t>בדחמרא</w:t>
      </w:r>
      <w:proofErr w:type="spellEnd"/>
      <w:r w:rsidRPr="00371934">
        <w:rPr>
          <w:rtl/>
        </w:rPr>
        <w:t xml:space="preserve"> וסיים </w:t>
      </w:r>
      <w:proofErr w:type="spellStart"/>
      <w:r w:rsidRPr="00371934">
        <w:rPr>
          <w:rtl/>
        </w:rPr>
        <w:t>בדשיכרא</w:t>
      </w:r>
      <w:proofErr w:type="spellEnd"/>
      <w:r w:rsidRPr="00371934">
        <w:rPr>
          <w:rtl/>
        </w:rPr>
        <w:t xml:space="preserve"> ע"ש, וצ"ע מאי דמיון הוא זה </w:t>
      </w:r>
      <w:proofErr w:type="spellStart"/>
      <w:r w:rsidRPr="00371934">
        <w:rPr>
          <w:rtl/>
        </w:rPr>
        <w:t>דהתם</w:t>
      </w:r>
      <w:proofErr w:type="spellEnd"/>
      <w:r w:rsidRPr="00371934">
        <w:rPr>
          <w:rtl/>
        </w:rPr>
        <w:t xml:space="preserve"> הא הוי ברכות חלוקות </w:t>
      </w:r>
      <w:proofErr w:type="spellStart"/>
      <w:r w:rsidRPr="00371934">
        <w:rPr>
          <w:rtl/>
        </w:rPr>
        <w:t>ודינינן</w:t>
      </w:r>
      <w:proofErr w:type="spellEnd"/>
      <w:r w:rsidRPr="00371934">
        <w:rPr>
          <w:rtl/>
        </w:rPr>
        <w:t xml:space="preserve"> אם הברכה היא בתחילתה או בסופה, אבל הכא הברכה היא על מצות ספירה, וכי </w:t>
      </w:r>
      <w:proofErr w:type="spellStart"/>
      <w:r w:rsidRPr="00371934">
        <w:rPr>
          <w:rtl/>
        </w:rPr>
        <w:t>נפק"מ</w:t>
      </w:r>
      <w:proofErr w:type="spellEnd"/>
      <w:r w:rsidRPr="00371934">
        <w:rPr>
          <w:rtl/>
        </w:rPr>
        <w:t xml:space="preserve"> על איזה יום הוא מברך הרי מצוה אחת היא, ושפיר יוצא בברכה סתם, וצ"ע.</w:t>
      </w:r>
    </w:p>
    <w:p w14:paraId="18DC6101" w14:textId="77777777" w:rsidR="0071643D" w:rsidRDefault="0071643D" w:rsidP="0071643D">
      <w:pPr>
        <w:pStyle w:val="Heading2"/>
      </w:pPr>
      <w:r>
        <w:rPr>
          <w:rtl/>
        </w:rPr>
        <w:t>ש</w:t>
      </w:r>
      <w:r>
        <w:rPr>
          <w:rFonts w:hint="cs"/>
          <w:rtl/>
        </w:rPr>
        <w:t xml:space="preserve">לחן ערוך אורח חיים </w:t>
      </w:r>
      <w:proofErr w:type="spellStart"/>
      <w:r>
        <w:rPr>
          <w:rtl/>
        </w:rPr>
        <w:t>תפט:ו</w:t>
      </w:r>
      <w:proofErr w:type="spellEnd"/>
    </w:p>
    <w:p w14:paraId="598227D9" w14:textId="77777777" w:rsidR="0071643D" w:rsidRDefault="0071643D" w:rsidP="0071643D">
      <w:pPr>
        <w:rPr>
          <w:rtl/>
        </w:rPr>
      </w:pPr>
      <w:r>
        <w:rPr>
          <w:rtl/>
        </w:rPr>
        <w:t>אם</w:t>
      </w:r>
      <w:r w:rsidRPr="00CC1D34">
        <w:rPr>
          <w:rtl/>
        </w:rPr>
        <w:t xml:space="preserve"> פתח ואמר: בא"י </w:t>
      </w:r>
      <w:proofErr w:type="spellStart"/>
      <w:r w:rsidRPr="00CC1D34">
        <w:rPr>
          <w:rtl/>
        </w:rPr>
        <w:t>אמ"ה</w:t>
      </w:r>
      <w:proofErr w:type="spellEnd"/>
      <w:r w:rsidRPr="00CC1D34">
        <w:rPr>
          <w:rtl/>
        </w:rPr>
        <w:t xml:space="preserve"> </w:t>
      </w:r>
      <w:proofErr w:type="spellStart"/>
      <w:r w:rsidRPr="00CC1D34">
        <w:rPr>
          <w:rtl/>
        </w:rPr>
        <w:t>אדעתא</w:t>
      </w:r>
      <w:proofErr w:type="spellEnd"/>
      <w:r w:rsidRPr="00CC1D34">
        <w:rPr>
          <w:rtl/>
        </w:rPr>
        <w:t xml:space="preserve"> </w:t>
      </w:r>
      <w:proofErr w:type="spellStart"/>
      <w:r w:rsidRPr="00CC1D34">
        <w:rPr>
          <w:rtl/>
        </w:rPr>
        <w:t>דלימא</w:t>
      </w:r>
      <w:proofErr w:type="spellEnd"/>
      <w:r w:rsidRPr="00CC1D34">
        <w:rPr>
          <w:rtl/>
        </w:rPr>
        <w:t xml:space="preserve"> היום</w:t>
      </w:r>
      <w:r>
        <w:rPr>
          <w:rtl/>
        </w:rPr>
        <w:t xml:space="preserve"> ד', שהוא סבור שהם ד', ונזכר וסיים בה', והם ה'; </w:t>
      </w:r>
      <w:r w:rsidRPr="00CC1D34">
        <w:rPr>
          <w:rtl/>
        </w:rPr>
        <w:t xml:space="preserve">או איפכא, שהם </w:t>
      </w:r>
      <w:r>
        <w:rPr>
          <w:rtl/>
        </w:rPr>
        <w:t xml:space="preserve">ד' ופתח </w:t>
      </w:r>
      <w:proofErr w:type="spellStart"/>
      <w:r>
        <w:rPr>
          <w:rtl/>
        </w:rPr>
        <w:t>אדעתא</w:t>
      </w:r>
      <w:proofErr w:type="spellEnd"/>
      <w:r>
        <w:rPr>
          <w:rtl/>
        </w:rPr>
        <w:t xml:space="preserve"> </w:t>
      </w:r>
      <w:proofErr w:type="spellStart"/>
      <w:r>
        <w:rPr>
          <w:rtl/>
        </w:rPr>
        <w:t>דלימא</w:t>
      </w:r>
      <w:proofErr w:type="spellEnd"/>
      <w:r>
        <w:rPr>
          <w:rtl/>
        </w:rPr>
        <w:t xml:space="preserve"> ארבעה,  וטעה וסיים בה',</w:t>
      </w:r>
      <w:r w:rsidRPr="00CC1D34">
        <w:rPr>
          <w:rtl/>
        </w:rPr>
        <w:t xml:space="preserve"> אינו חוזר ומברך.</w:t>
      </w:r>
    </w:p>
    <w:p w14:paraId="713F8A6B" w14:textId="77777777" w:rsidR="0071643D" w:rsidRDefault="0071643D" w:rsidP="0071643D">
      <w:pPr>
        <w:pStyle w:val="Heading2"/>
        <w:rPr>
          <w:rtl/>
        </w:rPr>
      </w:pPr>
      <w:r>
        <w:rPr>
          <w:rFonts w:hint="cs"/>
          <w:rtl/>
        </w:rPr>
        <w:t xml:space="preserve">ביאור </w:t>
      </w:r>
      <w:proofErr w:type="spellStart"/>
      <w:r>
        <w:rPr>
          <w:rFonts w:hint="cs"/>
          <w:rtl/>
        </w:rPr>
        <w:t>הג</w:t>
      </w:r>
      <w:r>
        <w:rPr>
          <w:rtl/>
        </w:rPr>
        <w:t>ר"א</w:t>
      </w:r>
      <w:proofErr w:type="spellEnd"/>
      <w:r>
        <w:rPr>
          <w:rtl/>
        </w:rPr>
        <w:t xml:space="preserve"> שם</w:t>
      </w:r>
    </w:p>
    <w:p w14:paraId="2DAE1BDD" w14:textId="77777777" w:rsidR="0071643D" w:rsidRPr="005C2522" w:rsidRDefault="0071643D" w:rsidP="0071643D">
      <w:r w:rsidRPr="005C2522">
        <w:rPr>
          <w:rtl/>
        </w:rPr>
        <w:t xml:space="preserve">אינו חוזר </w:t>
      </w:r>
      <w:proofErr w:type="spellStart"/>
      <w:r w:rsidRPr="005C2522">
        <w:rPr>
          <w:rtl/>
        </w:rPr>
        <w:t>כו</w:t>
      </w:r>
      <w:proofErr w:type="spellEnd"/>
      <w:r w:rsidRPr="005C2522">
        <w:rPr>
          <w:rtl/>
        </w:rPr>
        <w:t xml:space="preserve">'. ובטור כת' בשם </w:t>
      </w:r>
      <w:proofErr w:type="spellStart"/>
      <w:r w:rsidRPr="005C2522">
        <w:rPr>
          <w:rtl/>
        </w:rPr>
        <w:t>ראבי"ה</w:t>
      </w:r>
      <w:proofErr w:type="spellEnd"/>
      <w:r w:rsidRPr="005C2522">
        <w:rPr>
          <w:rtl/>
        </w:rPr>
        <w:t xml:space="preserve"> שיברך והוא מדברי </w:t>
      </w:r>
      <w:proofErr w:type="spellStart"/>
      <w:r w:rsidRPr="005C2522">
        <w:rPr>
          <w:rtl/>
        </w:rPr>
        <w:t>המרדכי</w:t>
      </w:r>
      <w:proofErr w:type="spellEnd"/>
      <w:r w:rsidRPr="005C2522">
        <w:rPr>
          <w:rtl/>
        </w:rPr>
        <w:t xml:space="preserve"> </w:t>
      </w:r>
      <w:proofErr w:type="spellStart"/>
      <w:r w:rsidRPr="005C2522">
        <w:rPr>
          <w:rtl/>
        </w:rPr>
        <w:t>ספ"ב</w:t>
      </w:r>
      <w:proofErr w:type="spellEnd"/>
      <w:r w:rsidRPr="005C2522">
        <w:rPr>
          <w:rtl/>
        </w:rPr>
        <w:t xml:space="preserve"> </w:t>
      </w:r>
      <w:proofErr w:type="spellStart"/>
      <w:r w:rsidRPr="005C2522">
        <w:rPr>
          <w:rtl/>
        </w:rPr>
        <w:t>דמגילה</w:t>
      </w:r>
      <w:proofErr w:type="spellEnd"/>
      <w:r w:rsidRPr="005C2522">
        <w:rPr>
          <w:rtl/>
        </w:rPr>
        <w:t xml:space="preserve"> וכת' </w:t>
      </w:r>
      <w:proofErr w:type="spellStart"/>
      <w:r w:rsidRPr="005C2522">
        <w:rPr>
          <w:rtl/>
        </w:rPr>
        <w:t>דכיון</w:t>
      </w:r>
      <w:proofErr w:type="spellEnd"/>
      <w:r w:rsidRPr="005C2522">
        <w:rPr>
          <w:rtl/>
        </w:rPr>
        <w:t xml:space="preserve"> </w:t>
      </w:r>
      <w:proofErr w:type="spellStart"/>
      <w:r w:rsidRPr="005C2522">
        <w:rPr>
          <w:rtl/>
        </w:rPr>
        <w:t>דנשאר</w:t>
      </w:r>
      <w:proofErr w:type="spellEnd"/>
      <w:r w:rsidRPr="005C2522">
        <w:rPr>
          <w:rtl/>
        </w:rPr>
        <w:t xml:space="preserve"> </w:t>
      </w:r>
      <w:proofErr w:type="spellStart"/>
      <w:r w:rsidRPr="005C2522">
        <w:rPr>
          <w:rtl/>
        </w:rPr>
        <w:t>הבעיא</w:t>
      </w:r>
      <w:proofErr w:type="spellEnd"/>
      <w:r w:rsidRPr="005C2522">
        <w:rPr>
          <w:rtl/>
        </w:rPr>
        <w:t xml:space="preserve"> </w:t>
      </w:r>
      <w:proofErr w:type="spellStart"/>
      <w:r w:rsidRPr="005C2522">
        <w:rPr>
          <w:rtl/>
        </w:rPr>
        <w:t>בספ"ק</w:t>
      </w:r>
      <w:proofErr w:type="spellEnd"/>
      <w:r w:rsidRPr="005C2522">
        <w:rPr>
          <w:rtl/>
        </w:rPr>
        <w:t xml:space="preserve"> </w:t>
      </w:r>
      <w:proofErr w:type="spellStart"/>
      <w:r w:rsidRPr="005C2522">
        <w:rPr>
          <w:rtl/>
        </w:rPr>
        <w:t>דברכות</w:t>
      </w:r>
      <w:proofErr w:type="spellEnd"/>
      <w:r w:rsidRPr="005C2522">
        <w:rPr>
          <w:rtl/>
        </w:rPr>
        <w:t xml:space="preserve"> </w:t>
      </w:r>
      <w:proofErr w:type="spellStart"/>
      <w:r w:rsidRPr="005C2522">
        <w:rPr>
          <w:rtl/>
        </w:rPr>
        <w:t>ואזלינן</w:t>
      </w:r>
      <w:proofErr w:type="spellEnd"/>
      <w:r w:rsidRPr="005C2522">
        <w:rPr>
          <w:rtl/>
        </w:rPr>
        <w:t xml:space="preserve"> לחומרא </w:t>
      </w:r>
      <w:proofErr w:type="spellStart"/>
      <w:r w:rsidRPr="005C2522">
        <w:rPr>
          <w:rtl/>
        </w:rPr>
        <w:t>כמש"ש</w:t>
      </w:r>
      <w:proofErr w:type="spellEnd"/>
      <w:r w:rsidRPr="005C2522">
        <w:rPr>
          <w:rtl/>
        </w:rPr>
        <w:t xml:space="preserve"> </w:t>
      </w:r>
      <w:proofErr w:type="spellStart"/>
      <w:r w:rsidRPr="005C2522">
        <w:rPr>
          <w:rtl/>
        </w:rPr>
        <w:t>בפ"ג</w:t>
      </w:r>
      <w:proofErr w:type="spellEnd"/>
      <w:r w:rsidRPr="005C2522">
        <w:rPr>
          <w:rtl/>
        </w:rPr>
        <w:t xml:space="preserve"> ספק אמר אמת ויציב </w:t>
      </w:r>
      <w:proofErr w:type="spellStart"/>
      <w:r w:rsidRPr="005C2522">
        <w:rPr>
          <w:rtl/>
        </w:rPr>
        <w:t>כו</w:t>
      </w:r>
      <w:proofErr w:type="spellEnd"/>
      <w:r w:rsidRPr="005C2522">
        <w:rPr>
          <w:rtl/>
        </w:rPr>
        <w:t xml:space="preserve">' הכי </w:t>
      </w:r>
      <w:proofErr w:type="spellStart"/>
      <w:r w:rsidRPr="005C2522">
        <w:rPr>
          <w:rtl/>
        </w:rPr>
        <w:t>נמי</w:t>
      </w:r>
      <w:proofErr w:type="spellEnd"/>
      <w:r w:rsidRPr="005C2522">
        <w:rPr>
          <w:rtl/>
        </w:rPr>
        <w:t xml:space="preserve"> ספירת העומר דאורייתא חוזר ומברך וסופר וכת' ב"י וכבר כ' שרוב הפוסקים </w:t>
      </w:r>
      <w:proofErr w:type="spellStart"/>
      <w:r w:rsidRPr="005C2522">
        <w:rPr>
          <w:rtl/>
        </w:rPr>
        <w:t>ס"ל</w:t>
      </w:r>
      <w:proofErr w:type="spellEnd"/>
      <w:r w:rsidRPr="005C2522">
        <w:rPr>
          <w:rtl/>
        </w:rPr>
        <w:t xml:space="preserve"> ספירה </w:t>
      </w:r>
      <w:proofErr w:type="spellStart"/>
      <w:r w:rsidRPr="005C2522">
        <w:rPr>
          <w:rtl/>
        </w:rPr>
        <w:t>בזה"ז</w:t>
      </w:r>
      <w:proofErr w:type="spellEnd"/>
      <w:r w:rsidRPr="005C2522">
        <w:rPr>
          <w:rtl/>
        </w:rPr>
        <w:t xml:space="preserve"> דרבנן. לכן פ' דאינו חוזר ומברך ודברי </w:t>
      </w:r>
      <w:proofErr w:type="spellStart"/>
      <w:r w:rsidRPr="005C2522">
        <w:rPr>
          <w:rtl/>
        </w:rPr>
        <w:t>ראבי"ה</w:t>
      </w:r>
      <w:proofErr w:type="spellEnd"/>
      <w:r w:rsidRPr="005C2522">
        <w:rPr>
          <w:rtl/>
        </w:rPr>
        <w:t xml:space="preserve"> הן כשיטת ר' יונה שהביא </w:t>
      </w:r>
      <w:proofErr w:type="spellStart"/>
      <w:r w:rsidRPr="005C2522">
        <w:rPr>
          <w:rtl/>
        </w:rPr>
        <w:t>הרא"ש</w:t>
      </w:r>
      <w:proofErr w:type="spellEnd"/>
      <w:r w:rsidRPr="005C2522">
        <w:rPr>
          <w:rtl/>
        </w:rPr>
        <w:t xml:space="preserve"> </w:t>
      </w:r>
      <w:proofErr w:type="spellStart"/>
      <w:r w:rsidRPr="005C2522">
        <w:rPr>
          <w:rtl/>
        </w:rPr>
        <w:t>בר"פ</w:t>
      </w:r>
      <w:proofErr w:type="spellEnd"/>
      <w:r w:rsidRPr="005C2522">
        <w:rPr>
          <w:rtl/>
        </w:rPr>
        <w:t xml:space="preserve"> כיסוי הדם אבל </w:t>
      </w:r>
      <w:proofErr w:type="spellStart"/>
      <w:r w:rsidRPr="005C2522">
        <w:rPr>
          <w:rtl/>
        </w:rPr>
        <w:t>הרא"ש</w:t>
      </w:r>
      <w:proofErr w:type="spellEnd"/>
      <w:r w:rsidRPr="005C2522">
        <w:rPr>
          <w:rtl/>
        </w:rPr>
        <w:t xml:space="preserve"> חלק עליו וכן </w:t>
      </w:r>
      <w:proofErr w:type="spellStart"/>
      <w:r w:rsidRPr="005C2522">
        <w:rPr>
          <w:rtl/>
        </w:rPr>
        <w:t>הטוי"ד</w:t>
      </w:r>
      <w:proofErr w:type="spellEnd"/>
      <w:r w:rsidRPr="005C2522">
        <w:rPr>
          <w:rtl/>
        </w:rPr>
        <w:t xml:space="preserve"> סי' כ"ח וכן בכמה מקומות פסק הרמב"ם וש"ע דלא יברך ולכן דברי הטור וב"י כאן תמוהים רק בסי' ס"ז כ' הרמב"ם </w:t>
      </w:r>
      <w:proofErr w:type="spellStart"/>
      <w:r w:rsidRPr="005C2522">
        <w:rPr>
          <w:rtl/>
        </w:rPr>
        <w:t>והטוש"ע</w:t>
      </w:r>
      <w:proofErr w:type="spellEnd"/>
      <w:r w:rsidRPr="005C2522">
        <w:rPr>
          <w:rtl/>
        </w:rPr>
        <w:t xml:space="preserve"> שקורא ק"ש בברכותיה וכבר נשאל הרשב"א סי' ש"כ ע"ז ע"ש שנדחק בזה וכת' </w:t>
      </w:r>
      <w:proofErr w:type="spellStart"/>
      <w:r w:rsidRPr="005C2522">
        <w:rPr>
          <w:rtl/>
        </w:rPr>
        <w:t>דק"ש</w:t>
      </w:r>
      <w:proofErr w:type="spellEnd"/>
      <w:r w:rsidRPr="005C2522">
        <w:rPr>
          <w:rtl/>
        </w:rPr>
        <w:t xml:space="preserve"> שאני שכך היתה התקנה </w:t>
      </w:r>
      <w:proofErr w:type="spellStart"/>
      <w:r w:rsidRPr="005C2522">
        <w:rPr>
          <w:rtl/>
        </w:rPr>
        <w:t>ולאפוקי</w:t>
      </w:r>
      <w:proofErr w:type="spellEnd"/>
      <w:r w:rsidRPr="005C2522">
        <w:rPr>
          <w:rtl/>
        </w:rPr>
        <w:t xml:space="preserve"> מדברי ב"י שכת' שדעתו כדעת הר' יונה </w:t>
      </w:r>
      <w:proofErr w:type="spellStart"/>
      <w:r w:rsidRPr="005C2522">
        <w:rPr>
          <w:rtl/>
        </w:rPr>
        <w:t>וליתא</w:t>
      </w:r>
      <w:proofErr w:type="spellEnd"/>
      <w:r w:rsidRPr="005C2522">
        <w:rPr>
          <w:rtl/>
        </w:rPr>
        <w:t xml:space="preserve"> ואפשר שזהו טעם של </w:t>
      </w:r>
      <w:proofErr w:type="spellStart"/>
      <w:r w:rsidRPr="005C2522">
        <w:rPr>
          <w:rtl/>
        </w:rPr>
        <w:t>ראבי"ה</w:t>
      </w:r>
      <w:proofErr w:type="spellEnd"/>
      <w:r w:rsidRPr="005C2522">
        <w:rPr>
          <w:rtl/>
        </w:rPr>
        <w:t xml:space="preserve"> ג"כ לפי הנוסחא שלהם שכ' לומר בספירה שהיום ומשמע מדבריהם שהוא סיום הברכה וכן משמע בדבריו הנ"ל שכ' שפתח בד' וסיים בה' ולא כ' וסיים </w:t>
      </w:r>
      <w:proofErr w:type="spellStart"/>
      <w:r w:rsidRPr="005C2522">
        <w:rPr>
          <w:rtl/>
        </w:rPr>
        <w:t>אדעתא</w:t>
      </w:r>
      <w:proofErr w:type="spellEnd"/>
      <w:r w:rsidRPr="005C2522">
        <w:rPr>
          <w:rtl/>
        </w:rPr>
        <w:t xml:space="preserve"> דה' ע"ש </w:t>
      </w:r>
      <w:proofErr w:type="spellStart"/>
      <w:r w:rsidRPr="005C2522">
        <w:rPr>
          <w:rtl/>
        </w:rPr>
        <w:t>ובכה"ג</w:t>
      </w:r>
      <w:proofErr w:type="spellEnd"/>
      <w:r w:rsidRPr="005C2522">
        <w:rPr>
          <w:rtl/>
        </w:rPr>
        <w:t xml:space="preserve"> סי' ס"ז חילק בין ספק אם הוא חייב באותו </w:t>
      </w:r>
      <w:proofErr w:type="spellStart"/>
      <w:r w:rsidRPr="005C2522">
        <w:rPr>
          <w:rtl/>
        </w:rPr>
        <w:t>המצוה</w:t>
      </w:r>
      <w:proofErr w:type="spellEnd"/>
      <w:r w:rsidRPr="005C2522">
        <w:rPr>
          <w:rtl/>
        </w:rPr>
        <w:t xml:space="preserve"> דאז אינו מברך כמו </w:t>
      </w:r>
      <w:proofErr w:type="spellStart"/>
      <w:r w:rsidRPr="005C2522">
        <w:rPr>
          <w:rtl/>
        </w:rPr>
        <w:t>בש"ע</w:t>
      </w:r>
      <w:proofErr w:type="spellEnd"/>
      <w:r w:rsidRPr="005C2522">
        <w:rPr>
          <w:rtl/>
        </w:rPr>
        <w:t xml:space="preserve"> בסוכה </w:t>
      </w:r>
      <w:proofErr w:type="spellStart"/>
      <w:r w:rsidRPr="005C2522">
        <w:rPr>
          <w:rtl/>
        </w:rPr>
        <w:t>משא"כ</w:t>
      </w:r>
      <w:proofErr w:type="spellEnd"/>
      <w:r w:rsidRPr="005C2522">
        <w:rPr>
          <w:rtl/>
        </w:rPr>
        <w:t xml:space="preserve"> בספק אם עשה </w:t>
      </w:r>
      <w:proofErr w:type="spellStart"/>
      <w:r w:rsidRPr="005C2522">
        <w:rPr>
          <w:rtl/>
        </w:rPr>
        <w:t>המצוה</w:t>
      </w:r>
      <w:proofErr w:type="spellEnd"/>
      <w:r w:rsidRPr="005C2522">
        <w:rPr>
          <w:rtl/>
        </w:rPr>
        <w:t xml:space="preserve"> כבר או לא:</w:t>
      </w:r>
    </w:p>
    <w:p w14:paraId="0B6FC3D5" w14:textId="77777777" w:rsidR="0071643D" w:rsidRPr="00E92AE0" w:rsidRDefault="0071643D" w:rsidP="0071643D">
      <w:pPr>
        <w:pStyle w:val="Heading2"/>
        <w:rPr>
          <w:rtl/>
        </w:rPr>
      </w:pPr>
      <w:proofErr w:type="spellStart"/>
      <w:r>
        <w:rPr>
          <w:rtl/>
        </w:rPr>
        <w:t>גרי"ז</w:t>
      </w:r>
      <w:proofErr w:type="spellEnd"/>
      <w:r>
        <w:rPr>
          <w:rtl/>
        </w:rPr>
        <w:t xml:space="preserve"> דף </w:t>
      </w:r>
      <w:proofErr w:type="spellStart"/>
      <w:r>
        <w:rPr>
          <w:rtl/>
        </w:rPr>
        <w:t>סו</w:t>
      </w:r>
      <w:proofErr w:type="spellEnd"/>
      <w:r>
        <w:rPr>
          <w:rtl/>
        </w:rPr>
        <w:t>. במנחות ד"ה הרמב"ם</w:t>
      </w:r>
    </w:p>
    <w:p w14:paraId="04C2B10D" w14:textId="77777777" w:rsidR="007C780A" w:rsidRDefault="007C780A" w:rsidP="007C780A">
      <w:pPr>
        <w:pStyle w:val="Heading1"/>
        <w:rPr>
          <w:rtl/>
        </w:rPr>
      </w:pPr>
      <w:r>
        <w:rPr>
          <w:rFonts w:hint="cs"/>
          <w:rtl/>
        </w:rPr>
        <w:t xml:space="preserve">ספירת העומר </w:t>
      </w:r>
      <w:r>
        <w:rPr>
          <w:rtl/>
        </w:rPr>
        <w:t>–</w:t>
      </w:r>
      <w:r>
        <w:rPr>
          <w:rFonts w:hint="cs"/>
          <w:rtl/>
        </w:rPr>
        <w:t xml:space="preserve"> גילוח ותספורת בימי הספירה</w:t>
      </w:r>
      <w:bookmarkEnd w:id="7"/>
    </w:p>
    <w:p w14:paraId="3C0EE27D" w14:textId="77777777" w:rsidR="007C780A" w:rsidRDefault="007C780A" w:rsidP="007C780A">
      <w:pPr>
        <w:pStyle w:val="Heading2"/>
        <w:rPr>
          <w:rtl/>
        </w:rPr>
      </w:pPr>
      <w:r>
        <w:rPr>
          <w:rFonts w:hint="cs"/>
          <w:rtl/>
        </w:rPr>
        <w:t xml:space="preserve">מועד קטן </w:t>
      </w:r>
      <w:proofErr w:type="spellStart"/>
      <w:r>
        <w:rPr>
          <w:rFonts w:hint="cs"/>
          <w:rtl/>
        </w:rPr>
        <w:t>כב</w:t>
      </w:r>
      <w:proofErr w:type="spellEnd"/>
      <w:r>
        <w:rPr>
          <w:rFonts w:hint="cs"/>
          <w:rtl/>
        </w:rPr>
        <w:t>:</w:t>
      </w:r>
    </w:p>
    <w:p w14:paraId="2213BA0A" w14:textId="77777777" w:rsidR="007C780A" w:rsidRPr="000D6AA9" w:rsidRDefault="007C780A" w:rsidP="007C780A">
      <w:pPr>
        <w:pStyle w:val="Heading2"/>
      </w:pPr>
      <w:r>
        <w:rPr>
          <w:rFonts w:hint="cs"/>
          <w:rtl/>
        </w:rPr>
        <w:t>רמב"ם הלכות אבל ו:ג</w:t>
      </w:r>
    </w:p>
    <w:p w14:paraId="69D4E94C" w14:textId="77777777" w:rsidR="007C780A" w:rsidRPr="00121CB6" w:rsidRDefault="007C780A" w:rsidP="007C780A">
      <w:pPr>
        <w:pStyle w:val="Heading2"/>
        <w:rPr>
          <w:rtl/>
        </w:rPr>
      </w:pPr>
      <w:r>
        <w:rPr>
          <w:rFonts w:hint="cs"/>
          <w:rtl/>
        </w:rPr>
        <w:t xml:space="preserve">נפש הרב עמ' </w:t>
      </w:r>
      <w:proofErr w:type="spellStart"/>
      <w:r>
        <w:rPr>
          <w:rFonts w:hint="cs"/>
          <w:rtl/>
        </w:rPr>
        <w:t>קצא</w:t>
      </w:r>
      <w:proofErr w:type="spellEnd"/>
    </w:p>
    <w:p w14:paraId="153A2DB3" w14:textId="77777777" w:rsidR="001165D7" w:rsidRDefault="001165D7" w:rsidP="001165D7">
      <w:pPr>
        <w:pStyle w:val="Heading1"/>
        <w:rPr>
          <w:rtl/>
        </w:rPr>
      </w:pPr>
      <w:r>
        <w:rPr>
          <w:rFonts w:hint="cs"/>
          <w:rtl/>
        </w:rPr>
        <w:t xml:space="preserve">ספירת העומר </w:t>
      </w:r>
      <w:r>
        <w:rPr>
          <w:rtl/>
        </w:rPr>
        <w:t>–</w:t>
      </w:r>
      <w:r>
        <w:rPr>
          <w:rFonts w:hint="cs"/>
          <w:rtl/>
        </w:rPr>
        <w:t xml:space="preserve"> </w:t>
      </w:r>
      <w:proofErr w:type="spellStart"/>
      <w:r>
        <w:rPr>
          <w:rFonts w:hint="cs"/>
          <w:rtl/>
        </w:rPr>
        <w:t>אבילות</w:t>
      </w:r>
      <w:proofErr w:type="spellEnd"/>
      <w:r>
        <w:rPr>
          <w:rFonts w:hint="cs"/>
          <w:rtl/>
        </w:rPr>
        <w:t xml:space="preserve"> ימי הספירה</w:t>
      </w:r>
      <w:bookmarkEnd w:id="3"/>
    </w:p>
    <w:p w14:paraId="73F7F335" w14:textId="77777777" w:rsidR="001165D7" w:rsidRDefault="001165D7" w:rsidP="001165D7">
      <w:pPr>
        <w:pStyle w:val="Heading2"/>
        <w:rPr>
          <w:rtl/>
        </w:rPr>
      </w:pPr>
      <w:r>
        <w:rPr>
          <w:rFonts w:hint="cs"/>
          <w:rtl/>
        </w:rPr>
        <w:t>יבמות סב</w:t>
      </w:r>
    </w:p>
    <w:p w14:paraId="0A3A2787" w14:textId="77777777" w:rsidR="001165D7" w:rsidRDefault="001165D7" w:rsidP="001165D7">
      <w:pPr>
        <w:pStyle w:val="Heading2"/>
        <w:rPr>
          <w:rtl/>
        </w:rPr>
      </w:pPr>
      <w:r>
        <w:rPr>
          <w:rFonts w:hint="cs"/>
          <w:rtl/>
        </w:rPr>
        <w:t xml:space="preserve">מפניני הרב עמ' </w:t>
      </w:r>
      <w:proofErr w:type="spellStart"/>
      <w:r>
        <w:rPr>
          <w:rFonts w:hint="cs"/>
          <w:rtl/>
        </w:rPr>
        <w:t>רפז</w:t>
      </w:r>
      <w:proofErr w:type="spellEnd"/>
    </w:p>
    <w:p w14:paraId="740B0F7A" w14:textId="77777777" w:rsidR="001165D7" w:rsidRDefault="001165D7" w:rsidP="001165D7">
      <w:pPr>
        <w:pStyle w:val="Heading2"/>
        <w:rPr>
          <w:rtl/>
        </w:rPr>
      </w:pPr>
      <w:r w:rsidRPr="007B27D6">
        <w:rPr>
          <w:rtl/>
        </w:rPr>
        <w:t xml:space="preserve">שולחן ערוך אורח חיים סימן </w:t>
      </w:r>
      <w:proofErr w:type="spellStart"/>
      <w:r w:rsidRPr="007B27D6">
        <w:rPr>
          <w:rtl/>
        </w:rPr>
        <w:t>תצג</w:t>
      </w:r>
      <w:proofErr w:type="spellEnd"/>
    </w:p>
    <w:p w14:paraId="675DA651" w14:textId="77777777" w:rsidR="001165D7" w:rsidRDefault="001165D7" w:rsidP="001165D7">
      <w:pPr>
        <w:pStyle w:val="Heading1"/>
        <w:rPr>
          <w:rtl/>
        </w:rPr>
      </w:pPr>
      <w:bookmarkStart w:id="9" w:name="_Toc521478937"/>
      <w:r>
        <w:rPr>
          <w:rFonts w:hint="cs"/>
          <w:rtl/>
        </w:rPr>
        <w:lastRenderedPageBreak/>
        <w:t xml:space="preserve">ספירת העומר </w:t>
      </w:r>
      <w:r>
        <w:rPr>
          <w:rtl/>
        </w:rPr>
        <w:t>–</w:t>
      </w:r>
      <w:r>
        <w:rPr>
          <w:rFonts w:hint="cs"/>
          <w:rtl/>
        </w:rPr>
        <w:t xml:space="preserve"> אחרי הסדר</w:t>
      </w:r>
      <w:bookmarkEnd w:id="9"/>
    </w:p>
    <w:p w14:paraId="0EC259F4" w14:textId="77777777" w:rsidR="001165D7" w:rsidRDefault="001165D7" w:rsidP="001165D7">
      <w:pPr>
        <w:pStyle w:val="Heading2"/>
        <w:rPr>
          <w:rtl/>
        </w:rPr>
      </w:pPr>
      <w:r>
        <w:rPr>
          <w:rFonts w:hint="cs"/>
          <w:rtl/>
        </w:rPr>
        <w:t xml:space="preserve">מפניני הרב </w:t>
      </w:r>
    </w:p>
    <w:p w14:paraId="5101A807" w14:textId="77777777" w:rsidR="001165D7" w:rsidRDefault="001165D7" w:rsidP="001165D7">
      <w:pPr>
        <w:pStyle w:val="Heading2"/>
        <w:rPr>
          <w:rtl/>
        </w:rPr>
      </w:pPr>
      <w:r>
        <w:rPr>
          <w:rFonts w:hint="cs"/>
          <w:rtl/>
        </w:rPr>
        <w:t xml:space="preserve">כף החיים אורח חיים </w:t>
      </w:r>
      <w:proofErr w:type="spellStart"/>
      <w:r>
        <w:rPr>
          <w:rFonts w:hint="cs"/>
          <w:rtl/>
        </w:rPr>
        <w:t>תפט:ו</w:t>
      </w:r>
      <w:proofErr w:type="spellEnd"/>
      <w:r>
        <w:rPr>
          <w:rStyle w:val="FootnoteReference"/>
          <w:rtl/>
        </w:rPr>
        <w:footnoteReference w:id="2"/>
      </w:r>
    </w:p>
    <w:p w14:paraId="4C0C4EF5" w14:textId="77777777" w:rsidR="00220812" w:rsidRDefault="00220812" w:rsidP="00220812">
      <w:pPr>
        <w:pStyle w:val="Heading1"/>
        <w:rPr>
          <w:rtl/>
        </w:rPr>
      </w:pPr>
      <w:r>
        <w:rPr>
          <w:rFonts w:hint="cs"/>
          <w:rtl/>
        </w:rPr>
        <w:t xml:space="preserve">ברכת </w:t>
      </w:r>
      <w:proofErr w:type="spellStart"/>
      <w:r>
        <w:rPr>
          <w:rFonts w:hint="cs"/>
          <w:rtl/>
        </w:rPr>
        <w:t>כהנים</w:t>
      </w:r>
      <w:proofErr w:type="spellEnd"/>
      <w:r>
        <w:rPr>
          <w:rFonts w:hint="cs"/>
          <w:rtl/>
        </w:rPr>
        <w:t xml:space="preserve"> </w:t>
      </w:r>
      <w:r>
        <w:rPr>
          <w:rtl/>
        </w:rPr>
        <w:t>–</w:t>
      </w:r>
      <w:r>
        <w:rPr>
          <w:rFonts w:hint="cs"/>
          <w:rtl/>
        </w:rPr>
        <w:t xml:space="preserve"> בזמן הזה</w:t>
      </w:r>
      <w:bookmarkEnd w:id="1"/>
    </w:p>
    <w:p w14:paraId="0F3DE2E0" w14:textId="77777777" w:rsidR="00220812" w:rsidRDefault="00220812" w:rsidP="00220812">
      <w:pPr>
        <w:pStyle w:val="Heading2"/>
        <w:rPr>
          <w:rtl/>
        </w:rPr>
      </w:pPr>
      <w:r>
        <w:rPr>
          <w:rFonts w:hint="cs"/>
          <w:rtl/>
        </w:rPr>
        <w:t xml:space="preserve">מור </w:t>
      </w:r>
      <w:proofErr w:type="spellStart"/>
      <w:r>
        <w:rPr>
          <w:rFonts w:hint="cs"/>
          <w:rtl/>
        </w:rPr>
        <w:t>וקציעה</w:t>
      </w:r>
      <w:proofErr w:type="spellEnd"/>
      <w:r>
        <w:rPr>
          <w:rFonts w:hint="cs"/>
          <w:rtl/>
        </w:rPr>
        <w:t xml:space="preserve"> סימן </w:t>
      </w:r>
      <w:proofErr w:type="spellStart"/>
      <w:r>
        <w:rPr>
          <w:rFonts w:hint="cs"/>
          <w:rtl/>
        </w:rPr>
        <w:t>קכח</w:t>
      </w:r>
      <w:proofErr w:type="spellEnd"/>
    </w:p>
    <w:p w14:paraId="543564FE" w14:textId="77777777" w:rsidR="00220812" w:rsidRDefault="00220812" w:rsidP="00220812">
      <w:pPr>
        <w:rPr>
          <w:rtl/>
        </w:rPr>
      </w:pPr>
      <w:r>
        <w:rPr>
          <w:rFonts w:hint="cs"/>
          <w:rtl/>
        </w:rPr>
        <w:t>...</w:t>
      </w:r>
      <w:r w:rsidRPr="005A43E6">
        <w:rPr>
          <w:rtl/>
        </w:rPr>
        <w:t xml:space="preserve">ומלבד זה אפשר לומר </w:t>
      </w:r>
      <w:proofErr w:type="spellStart"/>
      <w:r w:rsidRPr="005A43E6">
        <w:rPr>
          <w:rtl/>
        </w:rPr>
        <w:t>דלק"מ</w:t>
      </w:r>
      <w:proofErr w:type="spellEnd"/>
      <w:r w:rsidRPr="005A43E6">
        <w:rPr>
          <w:rtl/>
        </w:rPr>
        <w:t xml:space="preserve">. </w:t>
      </w:r>
      <w:proofErr w:type="spellStart"/>
      <w:r w:rsidRPr="005A43E6">
        <w:rPr>
          <w:rtl/>
        </w:rPr>
        <w:t>דהא</w:t>
      </w:r>
      <w:proofErr w:type="spellEnd"/>
      <w:r w:rsidRPr="005A43E6">
        <w:rPr>
          <w:rtl/>
        </w:rPr>
        <w:t xml:space="preserve"> </w:t>
      </w:r>
      <w:proofErr w:type="spellStart"/>
      <w:r w:rsidRPr="005A43E6">
        <w:rPr>
          <w:rtl/>
        </w:rPr>
        <w:t>דזר</w:t>
      </w:r>
      <w:proofErr w:type="spellEnd"/>
      <w:r w:rsidRPr="005A43E6">
        <w:rPr>
          <w:rtl/>
        </w:rPr>
        <w:t xml:space="preserve"> עובר בעשה דכה תברכו, דווקא כשמברך כמו שהיו </w:t>
      </w:r>
      <w:proofErr w:type="spellStart"/>
      <w:r w:rsidRPr="005A43E6">
        <w:rPr>
          <w:rtl/>
        </w:rPr>
        <w:t>כהנים</w:t>
      </w:r>
      <w:proofErr w:type="spellEnd"/>
      <w:r w:rsidRPr="005A43E6">
        <w:rPr>
          <w:rtl/>
        </w:rPr>
        <w:t xml:space="preserve"> </w:t>
      </w:r>
      <w:proofErr w:type="spellStart"/>
      <w:r w:rsidRPr="005A43E6">
        <w:rPr>
          <w:rtl/>
        </w:rPr>
        <w:t>מברכין</w:t>
      </w:r>
      <w:proofErr w:type="spellEnd"/>
      <w:r w:rsidRPr="005A43E6">
        <w:rPr>
          <w:rtl/>
        </w:rPr>
        <w:t xml:space="preserve"> בבהמ"ק על סדר העבודה, אבל </w:t>
      </w:r>
      <w:proofErr w:type="spellStart"/>
      <w:r w:rsidRPr="005A43E6">
        <w:rPr>
          <w:rtl/>
        </w:rPr>
        <w:t>נ"כ</w:t>
      </w:r>
      <w:proofErr w:type="spellEnd"/>
      <w:r w:rsidRPr="005A43E6">
        <w:rPr>
          <w:rtl/>
        </w:rPr>
        <w:t xml:space="preserve"> </w:t>
      </w:r>
      <w:proofErr w:type="spellStart"/>
      <w:r w:rsidRPr="005A43E6">
        <w:rPr>
          <w:rtl/>
        </w:rPr>
        <w:t>האידנא</w:t>
      </w:r>
      <w:proofErr w:type="spellEnd"/>
      <w:r w:rsidRPr="005A43E6">
        <w:rPr>
          <w:rtl/>
        </w:rPr>
        <w:t xml:space="preserve"> </w:t>
      </w:r>
      <w:proofErr w:type="spellStart"/>
      <w:r w:rsidRPr="005A43E6">
        <w:rPr>
          <w:rtl/>
        </w:rPr>
        <w:t>בגבולין</w:t>
      </w:r>
      <w:proofErr w:type="spellEnd"/>
      <w:r w:rsidRPr="005A43E6">
        <w:rPr>
          <w:rtl/>
        </w:rPr>
        <w:t xml:space="preserve">, קרוב הדבר שאינו אלא מדבריהם1, </w:t>
      </w:r>
      <w:proofErr w:type="spellStart"/>
      <w:r w:rsidRPr="005A43E6">
        <w:rPr>
          <w:rtl/>
        </w:rPr>
        <w:t>כדבעינן</w:t>
      </w:r>
      <w:proofErr w:type="spellEnd"/>
      <w:r w:rsidRPr="005A43E6">
        <w:rPr>
          <w:rtl/>
        </w:rPr>
        <w:t xml:space="preserve"> </w:t>
      </w:r>
      <w:proofErr w:type="spellStart"/>
      <w:r w:rsidRPr="005A43E6">
        <w:rPr>
          <w:rtl/>
        </w:rPr>
        <w:t>למימר</w:t>
      </w:r>
      <w:proofErr w:type="spellEnd"/>
      <w:r w:rsidRPr="005A43E6">
        <w:rPr>
          <w:rtl/>
        </w:rPr>
        <w:t xml:space="preserve"> </w:t>
      </w:r>
      <w:proofErr w:type="spellStart"/>
      <w:r w:rsidRPr="005A43E6">
        <w:rPr>
          <w:rtl/>
        </w:rPr>
        <w:t>קמן</w:t>
      </w:r>
      <w:proofErr w:type="spellEnd"/>
      <w:r w:rsidRPr="005A43E6">
        <w:rPr>
          <w:rtl/>
        </w:rPr>
        <w:t xml:space="preserve"> בס"ד, וא"כ אפילו </w:t>
      </w:r>
      <w:proofErr w:type="spellStart"/>
      <w:r w:rsidRPr="005A43E6">
        <w:rPr>
          <w:rtl/>
        </w:rPr>
        <w:t>מיירי</w:t>
      </w:r>
      <w:proofErr w:type="spellEnd"/>
      <w:r w:rsidRPr="005A43E6">
        <w:rPr>
          <w:rtl/>
        </w:rPr>
        <w:t xml:space="preserve"> התם בכתובות </w:t>
      </w:r>
      <w:proofErr w:type="spellStart"/>
      <w:r w:rsidRPr="005A43E6">
        <w:rPr>
          <w:rtl/>
        </w:rPr>
        <w:t>בנ"כ</w:t>
      </w:r>
      <w:proofErr w:type="spellEnd"/>
      <w:r w:rsidRPr="005A43E6">
        <w:rPr>
          <w:rtl/>
        </w:rPr>
        <w:t xml:space="preserve"> </w:t>
      </w:r>
      <w:proofErr w:type="spellStart"/>
      <w:r w:rsidRPr="005A43E6">
        <w:rPr>
          <w:rtl/>
        </w:rPr>
        <w:t>דהאידנא</w:t>
      </w:r>
      <w:proofErr w:type="spellEnd"/>
      <w:r w:rsidRPr="005A43E6">
        <w:rPr>
          <w:rtl/>
        </w:rPr>
        <w:t xml:space="preserve">, ע"כ עשה דרבנן בעלמא הוא, אבל א"צ לומר כן מחמת </w:t>
      </w:r>
      <w:proofErr w:type="spellStart"/>
      <w:r w:rsidRPr="005A43E6">
        <w:rPr>
          <w:rtl/>
        </w:rPr>
        <w:t>קושית</w:t>
      </w:r>
      <w:proofErr w:type="spellEnd"/>
      <w:r w:rsidRPr="005A43E6">
        <w:rPr>
          <w:rtl/>
        </w:rPr>
        <w:t xml:space="preserve"> תו' הנ"ל, שדב</w:t>
      </w:r>
      <w:r>
        <w:rPr>
          <w:rtl/>
        </w:rPr>
        <w:t xml:space="preserve">ריהם </w:t>
      </w:r>
      <w:proofErr w:type="spellStart"/>
      <w:r>
        <w:rPr>
          <w:rtl/>
        </w:rPr>
        <w:t>בלא"ה</w:t>
      </w:r>
      <w:proofErr w:type="spellEnd"/>
      <w:r>
        <w:rPr>
          <w:rtl/>
        </w:rPr>
        <w:t xml:space="preserve"> נכונים בלי ספק כאמור</w:t>
      </w:r>
    </w:p>
    <w:p w14:paraId="1F705844" w14:textId="77777777" w:rsidR="00220812" w:rsidRDefault="00220812" w:rsidP="00220812">
      <w:pPr>
        <w:rPr>
          <w:rtl/>
        </w:rPr>
      </w:pPr>
      <w:r>
        <w:rPr>
          <w:rFonts w:hint="cs"/>
          <w:rtl/>
        </w:rPr>
        <w:t>...</w:t>
      </w:r>
      <w:r w:rsidRPr="00741556">
        <w:rPr>
          <w:rtl/>
        </w:rPr>
        <w:t xml:space="preserve">ובפרטות </w:t>
      </w:r>
      <w:proofErr w:type="spellStart"/>
      <w:r w:rsidRPr="00741556">
        <w:rPr>
          <w:rtl/>
        </w:rPr>
        <w:t>למ"ש</w:t>
      </w:r>
      <w:proofErr w:type="spellEnd"/>
      <w:r w:rsidRPr="00741556">
        <w:rPr>
          <w:rtl/>
        </w:rPr>
        <w:t xml:space="preserve"> לעיל </w:t>
      </w:r>
      <w:proofErr w:type="spellStart"/>
      <w:r w:rsidRPr="00741556">
        <w:rPr>
          <w:rtl/>
        </w:rPr>
        <w:t>דנ"כ</w:t>
      </w:r>
      <w:proofErr w:type="spellEnd"/>
      <w:r w:rsidRPr="00741556">
        <w:rPr>
          <w:rtl/>
        </w:rPr>
        <w:t xml:space="preserve"> </w:t>
      </w:r>
      <w:proofErr w:type="spellStart"/>
      <w:r w:rsidRPr="00741556">
        <w:rPr>
          <w:rtl/>
        </w:rPr>
        <w:t>בזה"ז</w:t>
      </w:r>
      <w:proofErr w:type="spellEnd"/>
      <w:r w:rsidRPr="00741556">
        <w:rPr>
          <w:rtl/>
        </w:rPr>
        <w:t xml:space="preserve"> דרבנן</w:t>
      </w:r>
      <w:r>
        <w:rPr>
          <w:rFonts w:hint="cs"/>
          <w:rtl/>
        </w:rPr>
        <w:t>...</w:t>
      </w:r>
    </w:p>
    <w:p w14:paraId="33F6E313" w14:textId="77777777" w:rsidR="00220812" w:rsidRPr="00627137" w:rsidRDefault="00220812" w:rsidP="00220812">
      <w:pPr>
        <w:rPr>
          <w:rtl/>
        </w:rPr>
      </w:pPr>
      <w:r w:rsidRPr="00627137">
        <w:rPr>
          <w:rtl/>
        </w:rPr>
        <w:t xml:space="preserve">ומ"מ </w:t>
      </w:r>
      <w:proofErr w:type="spellStart"/>
      <w:r w:rsidRPr="00627137">
        <w:rPr>
          <w:rtl/>
        </w:rPr>
        <w:t>י"ל</w:t>
      </w:r>
      <w:proofErr w:type="spellEnd"/>
      <w:r w:rsidRPr="00627137">
        <w:rPr>
          <w:rtl/>
        </w:rPr>
        <w:t xml:space="preserve"> </w:t>
      </w:r>
      <w:proofErr w:type="spellStart"/>
      <w:r w:rsidRPr="00627137">
        <w:rPr>
          <w:rtl/>
        </w:rPr>
        <w:t>דאיתא</w:t>
      </w:r>
      <w:proofErr w:type="spellEnd"/>
      <w:r w:rsidRPr="00627137">
        <w:rPr>
          <w:rtl/>
        </w:rPr>
        <w:t xml:space="preserve"> </w:t>
      </w:r>
      <w:proofErr w:type="spellStart"/>
      <w:r w:rsidRPr="00627137">
        <w:rPr>
          <w:rtl/>
        </w:rPr>
        <w:t>נמי</w:t>
      </w:r>
      <w:proofErr w:type="spellEnd"/>
      <w:r w:rsidRPr="00627137">
        <w:rPr>
          <w:rtl/>
        </w:rPr>
        <w:t xml:space="preserve"> להא </w:t>
      </w:r>
      <w:proofErr w:type="spellStart"/>
      <w:r w:rsidRPr="00627137">
        <w:rPr>
          <w:rtl/>
        </w:rPr>
        <w:t>דאמרן</w:t>
      </w:r>
      <w:proofErr w:type="spellEnd"/>
      <w:r w:rsidRPr="00627137">
        <w:rPr>
          <w:rtl/>
        </w:rPr>
        <w:t xml:space="preserve">, דלא </w:t>
      </w:r>
      <w:proofErr w:type="spellStart"/>
      <w:r w:rsidRPr="00627137">
        <w:rPr>
          <w:rtl/>
        </w:rPr>
        <w:t>אקשינן</w:t>
      </w:r>
      <w:proofErr w:type="spellEnd"/>
      <w:r w:rsidRPr="00627137">
        <w:rPr>
          <w:rtl/>
        </w:rPr>
        <w:t xml:space="preserve"> לשירות אלא כדי ללמוד איכות אופן הברכה לא </w:t>
      </w:r>
      <w:proofErr w:type="spellStart"/>
      <w:r w:rsidRPr="00627137">
        <w:rPr>
          <w:rtl/>
        </w:rPr>
        <w:t>לענין</w:t>
      </w:r>
      <w:proofErr w:type="spellEnd"/>
      <w:r w:rsidRPr="00627137">
        <w:rPr>
          <w:rtl/>
        </w:rPr>
        <w:t xml:space="preserve"> המברך עצמו, </w:t>
      </w:r>
      <w:proofErr w:type="spellStart"/>
      <w:r w:rsidRPr="00627137">
        <w:rPr>
          <w:rtl/>
        </w:rPr>
        <w:t>דהא</w:t>
      </w:r>
      <w:proofErr w:type="spellEnd"/>
      <w:r w:rsidRPr="00627137">
        <w:rPr>
          <w:rtl/>
        </w:rPr>
        <w:t xml:space="preserve"> </w:t>
      </w:r>
      <w:proofErr w:type="spellStart"/>
      <w:r w:rsidRPr="00627137">
        <w:rPr>
          <w:rtl/>
        </w:rPr>
        <w:t>דאקשינן</w:t>
      </w:r>
      <w:proofErr w:type="spellEnd"/>
      <w:r w:rsidRPr="00627137">
        <w:rPr>
          <w:rtl/>
        </w:rPr>
        <w:t xml:space="preserve"> לנזיר </w:t>
      </w:r>
      <w:proofErr w:type="spellStart"/>
      <w:r w:rsidRPr="00627137">
        <w:rPr>
          <w:rtl/>
        </w:rPr>
        <w:t>לקולא</w:t>
      </w:r>
      <w:proofErr w:type="spellEnd"/>
      <w:r w:rsidRPr="00627137">
        <w:rPr>
          <w:rtl/>
        </w:rPr>
        <w:t xml:space="preserve">, </w:t>
      </w:r>
      <w:proofErr w:type="spellStart"/>
      <w:r w:rsidRPr="00627137">
        <w:rPr>
          <w:rtl/>
        </w:rPr>
        <w:t>אמרינן</w:t>
      </w:r>
      <w:proofErr w:type="spellEnd"/>
      <w:r w:rsidRPr="00627137">
        <w:rPr>
          <w:rtl/>
        </w:rPr>
        <w:t xml:space="preserve"> התם, משום </w:t>
      </w:r>
      <w:proofErr w:type="spellStart"/>
      <w:r w:rsidRPr="00627137">
        <w:rPr>
          <w:rtl/>
        </w:rPr>
        <w:t>דהיקש</w:t>
      </w:r>
      <w:proofErr w:type="spellEnd"/>
      <w:r w:rsidRPr="00627137">
        <w:rPr>
          <w:rtl/>
        </w:rPr>
        <w:t xml:space="preserve"> ברכה לשירות אסמכתא בעלמא הוא. ובס"ד נאמר בסמוך </w:t>
      </w:r>
      <w:proofErr w:type="spellStart"/>
      <w:r w:rsidRPr="00627137">
        <w:rPr>
          <w:rtl/>
        </w:rPr>
        <w:t>דאפשר</w:t>
      </w:r>
      <w:proofErr w:type="spellEnd"/>
      <w:r w:rsidRPr="00627137">
        <w:rPr>
          <w:rtl/>
        </w:rPr>
        <w:t xml:space="preserve"> ג"כ </w:t>
      </w:r>
      <w:proofErr w:type="spellStart"/>
      <w:r w:rsidRPr="00627137">
        <w:rPr>
          <w:rtl/>
        </w:rPr>
        <w:t>דהיקש</w:t>
      </w:r>
      <w:proofErr w:type="spellEnd"/>
      <w:r w:rsidRPr="00627137">
        <w:rPr>
          <w:rtl/>
        </w:rPr>
        <w:t xml:space="preserve"> גמור הוא, והיינו דווקא במקדש, אבל </w:t>
      </w:r>
      <w:proofErr w:type="spellStart"/>
      <w:r w:rsidRPr="00627137">
        <w:rPr>
          <w:rtl/>
        </w:rPr>
        <w:t>האידנא</w:t>
      </w:r>
      <w:proofErr w:type="spellEnd"/>
      <w:r w:rsidRPr="00627137">
        <w:rPr>
          <w:rtl/>
        </w:rPr>
        <w:t xml:space="preserve"> כל עיקר </w:t>
      </w:r>
      <w:proofErr w:type="spellStart"/>
      <w:r w:rsidRPr="00627137">
        <w:rPr>
          <w:rtl/>
        </w:rPr>
        <w:t>נ"כ</w:t>
      </w:r>
      <w:proofErr w:type="spellEnd"/>
      <w:r w:rsidRPr="00627137">
        <w:rPr>
          <w:rtl/>
        </w:rPr>
        <w:t xml:space="preserve"> דרבנן הוא, כמו שכבר רמזתי לעיל, ועיין עוד לקמן, </w:t>
      </w:r>
      <w:proofErr w:type="spellStart"/>
      <w:r w:rsidRPr="00627137">
        <w:rPr>
          <w:rtl/>
        </w:rPr>
        <w:t>ואדהשתא</w:t>
      </w:r>
      <w:proofErr w:type="spellEnd"/>
      <w:r w:rsidRPr="00627137">
        <w:rPr>
          <w:rtl/>
        </w:rPr>
        <w:t xml:space="preserve"> הוא </w:t>
      </w:r>
      <w:proofErr w:type="spellStart"/>
      <w:r w:rsidRPr="00627137">
        <w:rPr>
          <w:rtl/>
        </w:rPr>
        <w:t>דאמרינן</w:t>
      </w:r>
      <w:proofErr w:type="spellEnd"/>
      <w:r w:rsidRPr="00627137">
        <w:rPr>
          <w:rtl/>
        </w:rPr>
        <w:t xml:space="preserve"> קראי אסמכתא בעלמא. דוק.</w:t>
      </w:r>
    </w:p>
    <w:p w14:paraId="2172167D" w14:textId="77777777" w:rsidR="00220812" w:rsidRDefault="00220812" w:rsidP="00220812">
      <w:pPr>
        <w:rPr>
          <w:rtl/>
        </w:rPr>
      </w:pPr>
      <w:proofErr w:type="spellStart"/>
      <w:r w:rsidRPr="00627137">
        <w:rPr>
          <w:rtl/>
        </w:rPr>
        <w:t>איברא</w:t>
      </w:r>
      <w:proofErr w:type="spellEnd"/>
      <w:r w:rsidRPr="00627137">
        <w:rPr>
          <w:rtl/>
        </w:rPr>
        <w:t xml:space="preserve"> היקש </w:t>
      </w:r>
      <w:proofErr w:type="spellStart"/>
      <w:r w:rsidRPr="00627137">
        <w:rPr>
          <w:rtl/>
        </w:rPr>
        <w:t>דכהן</w:t>
      </w:r>
      <w:proofErr w:type="spellEnd"/>
      <w:r w:rsidRPr="00627137">
        <w:rPr>
          <w:rtl/>
        </w:rPr>
        <w:t xml:space="preserve"> מברך לנזיר, אינה אלא אסמכתא ודאי, והיינו </w:t>
      </w:r>
      <w:proofErr w:type="spellStart"/>
      <w:r w:rsidRPr="00627137">
        <w:rPr>
          <w:rtl/>
        </w:rPr>
        <w:t>לענין</w:t>
      </w:r>
      <w:proofErr w:type="spellEnd"/>
      <w:r w:rsidRPr="00627137">
        <w:rPr>
          <w:rtl/>
        </w:rPr>
        <w:t xml:space="preserve"> </w:t>
      </w:r>
      <w:proofErr w:type="spellStart"/>
      <w:r w:rsidRPr="00627137">
        <w:rPr>
          <w:rtl/>
        </w:rPr>
        <w:t>נ"כ</w:t>
      </w:r>
      <w:proofErr w:type="spellEnd"/>
      <w:r w:rsidRPr="00627137">
        <w:rPr>
          <w:rtl/>
        </w:rPr>
        <w:t xml:space="preserve"> </w:t>
      </w:r>
      <w:proofErr w:type="spellStart"/>
      <w:r w:rsidRPr="00627137">
        <w:rPr>
          <w:rtl/>
        </w:rPr>
        <w:t>דגבולין</w:t>
      </w:r>
      <w:proofErr w:type="spellEnd"/>
      <w:r w:rsidRPr="00627137">
        <w:rPr>
          <w:rtl/>
        </w:rPr>
        <w:t xml:space="preserve"> שכל עיקר אינה אלא מד"ס בלי ספק בעולם. ותמה על עצמך היאך אפשר שיהיו בעלי </w:t>
      </w:r>
      <w:proofErr w:type="spellStart"/>
      <w:r w:rsidRPr="00627137">
        <w:rPr>
          <w:rtl/>
        </w:rPr>
        <w:t>מומין</w:t>
      </w:r>
      <w:proofErr w:type="spellEnd"/>
      <w:r w:rsidRPr="00627137">
        <w:rPr>
          <w:rtl/>
        </w:rPr>
        <w:t xml:space="preserve"> </w:t>
      </w:r>
      <w:proofErr w:type="spellStart"/>
      <w:r w:rsidRPr="00627137">
        <w:rPr>
          <w:rtl/>
        </w:rPr>
        <w:t>ראויין</w:t>
      </w:r>
      <w:proofErr w:type="spellEnd"/>
      <w:r w:rsidRPr="00627137">
        <w:rPr>
          <w:rtl/>
        </w:rPr>
        <w:t xml:space="preserve"> לנשיאת כפים </w:t>
      </w:r>
      <w:proofErr w:type="spellStart"/>
      <w:r w:rsidRPr="00627137">
        <w:rPr>
          <w:rtl/>
        </w:rPr>
        <w:t>דמקדש</w:t>
      </w:r>
      <w:proofErr w:type="spellEnd"/>
      <w:r w:rsidRPr="00627137">
        <w:rPr>
          <w:rtl/>
        </w:rPr>
        <w:t xml:space="preserve">, שהרי היא היתה על מעלות האולם ואין בעלי </w:t>
      </w:r>
      <w:proofErr w:type="spellStart"/>
      <w:r w:rsidRPr="00627137">
        <w:rPr>
          <w:rtl/>
        </w:rPr>
        <w:t>מומין</w:t>
      </w:r>
      <w:proofErr w:type="spellEnd"/>
      <w:r w:rsidRPr="00627137">
        <w:rPr>
          <w:rtl/>
        </w:rPr>
        <w:t xml:space="preserve"> </w:t>
      </w:r>
      <w:proofErr w:type="spellStart"/>
      <w:r w:rsidRPr="00627137">
        <w:rPr>
          <w:rtl/>
        </w:rPr>
        <w:t>נכנסין</w:t>
      </w:r>
      <w:proofErr w:type="spellEnd"/>
      <w:r w:rsidRPr="00627137">
        <w:rPr>
          <w:rtl/>
        </w:rPr>
        <w:t xml:space="preserve"> לשם, </w:t>
      </w:r>
      <w:proofErr w:type="spellStart"/>
      <w:r w:rsidRPr="00627137">
        <w:rPr>
          <w:rtl/>
        </w:rPr>
        <w:t>ולהר"מ</w:t>
      </w:r>
      <w:proofErr w:type="spellEnd"/>
      <w:r w:rsidRPr="00627137">
        <w:rPr>
          <w:rtl/>
        </w:rPr>
        <w:t xml:space="preserve"> </w:t>
      </w:r>
      <w:proofErr w:type="spellStart"/>
      <w:r w:rsidRPr="00627137">
        <w:rPr>
          <w:rtl/>
        </w:rPr>
        <w:t>מלקא</w:t>
      </w:r>
      <w:proofErr w:type="spellEnd"/>
      <w:r w:rsidRPr="00627137">
        <w:rPr>
          <w:rtl/>
        </w:rPr>
        <w:t xml:space="preserve"> </w:t>
      </w:r>
      <w:proofErr w:type="spellStart"/>
      <w:r w:rsidRPr="00627137">
        <w:rPr>
          <w:rtl/>
        </w:rPr>
        <w:t>נמי</w:t>
      </w:r>
      <w:proofErr w:type="spellEnd"/>
      <w:r w:rsidRPr="00627137">
        <w:rPr>
          <w:rtl/>
        </w:rPr>
        <w:t xml:space="preserve"> לקו עלה, הא ודאי אינן </w:t>
      </w:r>
      <w:proofErr w:type="spellStart"/>
      <w:r w:rsidRPr="00627137">
        <w:rPr>
          <w:rtl/>
        </w:rPr>
        <w:t>בנ"כ</w:t>
      </w:r>
      <w:proofErr w:type="spellEnd"/>
      <w:r w:rsidRPr="00627137">
        <w:rPr>
          <w:rtl/>
        </w:rPr>
        <w:t xml:space="preserve"> </w:t>
      </w:r>
      <w:proofErr w:type="spellStart"/>
      <w:r w:rsidRPr="00627137">
        <w:rPr>
          <w:rtl/>
        </w:rPr>
        <w:t>ד"ת</w:t>
      </w:r>
      <w:proofErr w:type="spellEnd"/>
      <w:r w:rsidRPr="00627137">
        <w:rPr>
          <w:rtl/>
        </w:rPr>
        <w:t xml:space="preserve">, אלא </w:t>
      </w:r>
      <w:proofErr w:type="spellStart"/>
      <w:r w:rsidRPr="00627137">
        <w:rPr>
          <w:rtl/>
        </w:rPr>
        <w:t>לנ"כ</w:t>
      </w:r>
      <w:proofErr w:type="spellEnd"/>
      <w:r w:rsidRPr="00627137">
        <w:rPr>
          <w:rtl/>
        </w:rPr>
        <w:t xml:space="preserve"> </w:t>
      </w:r>
      <w:proofErr w:type="spellStart"/>
      <w:r w:rsidRPr="00627137">
        <w:rPr>
          <w:rtl/>
        </w:rPr>
        <w:t>דגבולין</w:t>
      </w:r>
      <w:proofErr w:type="spellEnd"/>
      <w:r w:rsidRPr="00627137">
        <w:rPr>
          <w:rtl/>
        </w:rPr>
        <w:t xml:space="preserve"> הוכשרו לפי שכל עצמה אינה אלא מדבריהם זכר לשל תורה. ועלה </w:t>
      </w:r>
      <w:proofErr w:type="spellStart"/>
      <w:r w:rsidRPr="00627137">
        <w:rPr>
          <w:rtl/>
        </w:rPr>
        <w:t>קאי</w:t>
      </w:r>
      <w:proofErr w:type="spellEnd"/>
      <w:r w:rsidRPr="00627137">
        <w:rPr>
          <w:rtl/>
        </w:rPr>
        <w:t xml:space="preserve"> </w:t>
      </w:r>
      <w:proofErr w:type="spellStart"/>
      <w:r w:rsidRPr="00627137">
        <w:rPr>
          <w:rtl/>
        </w:rPr>
        <w:t>תלמודא</w:t>
      </w:r>
      <w:proofErr w:type="spellEnd"/>
      <w:r w:rsidRPr="00627137">
        <w:rPr>
          <w:rtl/>
        </w:rPr>
        <w:t xml:space="preserve"> </w:t>
      </w:r>
      <w:proofErr w:type="spellStart"/>
      <w:r w:rsidRPr="00627137">
        <w:rPr>
          <w:rtl/>
        </w:rPr>
        <w:t>דמקיש</w:t>
      </w:r>
      <w:proofErr w:type="spellEnd"/>
      <w:r w:rsidRPr="00627137">
        <w:rPr>
          <w:rtl/>
        </w:rPr>
        <w:t xml:space="preserve"> כהן מברך למשרת, ומסיק אסמכתא בעלמא. </w:t>
      </w:r>
      <w:proofErr w:type="spellStart"/>
      <w:r w:rsidRPr="00627137">
        <w:rPr>
          <w:rtl/>
        </w:rPr>
        <w:t>ועמ"ש</w:t>
      </w:r>
      <w:proofErr w:type="spellEnd"/>
      <w:r w:rsidRPr="00627137">
        <w:rPr>
          <w:rtl/>
        </w:rPr>
        <w:t xml:space="preserve"> עוד </w:t>
      </w:r>
      <w:proofErr w:type="spellStart"/>
      <w:r w:rsidRPr="00627137">
        <w:rPr>
          <w:rtl/>
        </w:rPr>
        <w:t>בתשו</w:t>
      </w:r>
      <w:proofErr w:type="spellEnd"/>
      <w:r w:rsidRPr="00627137">
        <w:rPr>
          <w:rtl/>
        </w:rPr>
        <w:t>' ארוכה שלי שהצגתיה בסיום ספר [קצור] ציצת נובל בס"ד</w:t>
      </w:r>
      <w:r>
        <w:rPr>
          <w:rStyle w:val="FootnoteReference"/>
          <w:rtl/>
        </w:rPr>
        <w:footnoteReference w:id="3"/>
      </w:r>
      <w:r w:rsidRPr="00627137">
        <w:rPr>
          <w:rtl/>
        </w:rPr>
        <w:t>. (</w:t>
      </w:r>
      <w:proofErr w:type="spellStart"/>
      <w:r w:rsidRPr="00627137">
        <w:rPr>
          <w:rtl/>
        </w:rPr>
        <w:t>יע"ש</w:t>
      </w:r>
      <w:proofErr w:type="spellEnd"/>
      <w:r w:rsidRPr="00627137">
        <w:rPr>
          <w:rtl/>
        </w:rPr>
        <w:t xml:space="preserve"> דברים רבים </w:t>
      </w:r>
      <w:proofErr w:type="spellStart"/>
      <w:r w:rsidRPr="00627137">
        <w:rPr>
          <w:rtl/>
        </w:rPr>
        <w:t>דנ"מ</w:t>
      </w:r>
      <w:proofErr w:type="spellEnd"/>
      <w:r w:rsidRPr="00627137">
        <w:rPr>
          <w:rtl/>
        </w:rPr>
        <w:t xml:space="preserve"> </w:t>
      </w:r>
      <w:proofErr w:type="spellStart"/>
      <w:r w:rsidRPr="00627137">
        <w:rPr>
          <w:rtl/>
        </w:rPr>
        <w:t>לענין</w:t>
      </w:r>
      <w:proofErr w:type="spellEnd"/>
      <w:r w:rsidRPr="00627137">
        <w:rPr>
          <w:rtl/>
        </w:rPr>
        <w:t xml:space="preserve"> </w:t>
      </w:r>
      <w:proofErr w:type="spellStart"/>
      <w:r w:rsidRPr="00627137">
        <w:rPr>
          <w:rtl/>
        </w:rPr>
        <w:t>דינא</w:t>
      </w:r>
      <w:proofErr w:type="spellEnd"/>
      <w:r w:rsidRPr="00627137">
        <w:rPr>
          <w:rtl/>
        </w:rPr>
        <w:t xml:space="preserve"> </w:t>
      </w:r>
      <w:proofErr w:type="spellStart"/>
      <w:r w:rsidRPr="00627137">
        <w:rPr>
          <w:rtl/>
        </w:rPr>
        <w:t>דנ</w:t>
      </w:r>
      <w:r>
        <w:rPr>
          <w:rtl/>
        </w:rPr>
        <w:t>"כ</w:t>
      </w:r>
      <w:proofErr w:type="spellEnd"/>
      <w:r>
        <w:rPr>
          <w:rtl/>
        </w:rPr>
        <w:t>).</w:t>
      </w:r>
    </w:p>
    <w:p w14:paraId="30D570EF" w14:textId="77777777" w:rsidR="00220812" w:rsidRDefault="00220812" w:rsidP="00220812">
      <w:pPr>
        <w:pStyle w:val="Heading2"/>
        <w:rPr>
          <w:rtl/>
        </w:rPr>
      </w:pPr>
      <w:r>
        <w:rPr>
          <w:rFonts w:hint="cs"/>
          <w:rtl/>
        </w:rPr>
        <w:t xml:space="preserve">משנה ברורה שער הציון </w:t>
      </w:r>
      <w:proofErr w:type="spellStart"/>
      <w:r>
        <w:rPr>
          <w:rFonts w:hint="cs"/>
          <w:rtl/>
        </w:rPr>
        <w:t>קכח:קלא</w:t>
      </w:r>
      <w:proofErr w:type="spellEnd"/>
      <w:r>
        <w:rPr>
          <w:rFonts w:hint="cs"/>
          <w:rtl/>
        </w:rPr>
        <w:t>*</w:t>
      </w:r>
    </w:p>
    <w:p w14:paraId="075A4B28" w14:textId="77777777" w:rsidR="00220812" w:rsidRPr="002046AF" w:rsidRDefault="00220812" w:rsidP="00220812">
      <w:pPr>
        <w:rPr>
          <w:rtl/>
        </w:rPr>
      </w:pPr>
      <w:r w:rsidRPr="002046AF">
        <w:rPr>
          <w:rtl/>
        </w:rPr>
        <w:t xml:space="preserve">ודע </w:t>
      </w:r>
      <w:proofErr w:type="spellStart"/>
      <w:r w:rsidRPr="002046AF">
        <w:rPr>
          <w:rtl/>
        </w:rPr>
        <w:t>דנשיאת</w:t>
      </w:r>
      <w:proofErr w:type="spellEnd"/>
      <w:r w:rsidRPr="002046AF">
        <w:rPr>
          <w:rtl/>
        </w:rPr>
        <w:t xml:space="preserve"> כפים בחוץ לארץ הוא גם כן מדאורייתא, וכן העתיקו כל הפוסקים </w:t>
      </w:r>
      <w:proofErr w:type="spellStart"/>
      <w:r w:rsidRPr="002046AF">
        <w:rPr>
          <w:rtl/>
        </w:rPr>
        <w:t>מימרא</w:t>
      </w:r>
      <w:proofErr w:type="spellEnd"/>
      <w:r w:rsidRPr="002046AF">
        <w:rPr>
          <w:rtl/>
        </w:rPr>
        <w:t xml:space="preserve"> דר' יהושע בן לוי והובא לעיל בסעיף ב, </w:t>
      </w:r>
      <w:proofErr w:type="spellStart"/>
      <w:r w:rsidRPr="002046AF">
        <w:rPr>
          <w:rtl/>
        </w:rPr>
        <w:t>ודלא</w:t>
      </w:r>
      <w:proofErr w:type="spellEnd"/>
      <w:r w:rsidRPr="002046AF">
        <w:rPr>
          <w:rtl/>
        </w:rPr>
        <w:t xml:space="preserve"> כמור </w:t>
      </w:r>
      <w:proofErr w:type="spellStart"/>
      <w:r w:rsidRPr="002046AF">
        <w:rPr>
          <w:rtl/>
        </w:rPr>
        <w:t>וקציעה</w:t>
      </w:r>
      <w:proofErr w:type="spellEnd"/>
      <w:r w:rsidRPr="002046AF">
        <w:rPr>
          <w:rtl/>
        </w:rPr>
        <w:t xml:space="preserve"> שמצדד </w:t>
      </w:r>
      <w:proofErr w:type="spellStart"/>
      <w:r w:rsidRPr="002046AF">
        <w:rPr>
          <w:rtl/>
        </w:rPr>
        <w:t>דמדאורייתא</w:t>
      </w:r>
      <w:proofErr w:type="spellEnd"/>
      <w:r w:rsidRPr="002046AF">
        <w:rPr>
          <w:rtl/>
        </w:rPr>
        <w:t xml:space="preserve"> הוא </w:t>
      </w:r>
      <w:proofErr w:type="spellStart"/>
      <w:r w:rsidRPr="002046AF">
        <w:rPr>
          <w:rtl/>
        </w:rPr>
        <w:t>דוקא</w:t>
      </w:r>
      <w:proofErr w:type="spellEnd"/>
      <w:r w:rsidRPr="002046AF">
        <w:rPr>
          <w:rtl/>
        </w:rPr>
        <w:t xml:space="preserve"> במקדש, ששגה בזה, </w:t>
      </w:r>
      <w:proofErr w:type="spellStart"/>
      <w:r w:rsidRPr="002046AF">
        <w:rPr>
          <w:rtl/>
        </w:rPr>
        <w:t>ואישתמטתיה</w:t>
      </w:r>
      <w:proofErr w:type="spellEnd"/>
      <w:r w:rsidRPr="002046AF">
        <w:rPr>
          <w:rtl/>
        </w:rPr>
        <w:t xml:space="preserve"> ספרא פרשת שמיני </w:t>
      </w:r>
      <w:proofErr w:type="spellStart"/>
      <w:r w:rsidRPr="002046AF">
        <w:rPr>
          <w:rtl/>
        </w:rPr>
        <w:t>פסקא</w:t>
      </w:r>
      <w:proofErr w:type="spellEnd"/>
      <w:r w:rsidRPr="002046AF">
        <w:rPr>
          <w:rtl/>
        </w:rPr>
        <w:t xml:space="preserve"> ט"ז, וספרי פרשת שפטים </w:t>
      </w:r>
      <w:proofErr w:type="spellStart"/>
      <w:r w:rsidRPr="002046AF">
        <w:rPr>
          <w:rtl/>
        </w:rPr>
        <w:t>פסקא</w:t>
      </w:r>
      <w:proofErr w:type="spellEnd"/>
      <w:r w:rsidRPr="002046AF">
        <w:rPr>
          <w:rtl/>
        </w:rPr>
        <w:t xml:space="preserve"> נ"א. עיין שם [ואברכה </w:t>
      </w:r>
      <w:proofErr w:type="spellStart"/>
      <w:r w:rsidRPr="002046AF">
        <w:rPr>
          <w:rtl/>
        </w:rPr>
        <w:t>קאי</w:t>
      </w:r>
      <w:proofErr w:type="spellEnd"/>
      <w:r w:rsidRPr="002046AF">
        <w:rPr>
          <w:rtl/>
        </w:rPr>
        <w:t xml:space="preserve">, וכבסוטה ל"ח, עיין שם], וירושלמי נזיר, הובא בסוטה ל"ח ע"ב תוספות דיבור המתחיל כל. והעירני א' מחכמי הזמן שהוא גם כן נגד בבלי חולין קל"ג, עיין שם. וגם </w:t>
      </w:r>
      <w:proofErr w:type="spellStart"/>
      <w:r w:rsidRPr="002046AF">
        <w:rPr>
          <w:rtl/>
        </w:rPr>
        <w:t>פשטא</w:t>
      </w:r>
      <w:proofErr w:type="spellEnd"/>
      <w:r w:rsidRPr="002046AF">
        <w:rPr>
          <w:rtl/>
        </w:rPr>
        <w:t xml:space="preserve"> </w:t>
      </w:r>
      <w:proofErr w:type="spellStart"/>
      <w:r w:rsidRPr="002046AF">
        <w:rPr>
          <w:rtl/>
        </w:rPr>
        <w:t>דקרא</w:t>
      </w:r>
      <w:proofErr w:type="spellEnd"/>
      <w:r w:rsidRPr="002046AF">
        <w:rPr>
          <w:rtl/>
        </w:rPr>
        <w:t xml:space="preserve"> (דברים י) ולברך בשמו עד היום הזה, משמע שנוהג תמיד:</w:t>
      </w:r>
    </w:p>
    <w:bookmarkEnd w:id="2"/>
    <w:p w14:paraId="7B403555" w14:textId="77777777" w:rsidR="00E36079" w:rsidRDefault="00E36079" w:rsidP="00E36079">
      <w:pPr>
        <w:pStyle w:val="Heading1"/>
      </w:pPr>
      <w:r>
        <w:rPr>
          <w:rFonts w:hint="cs"/>
          <w:rtl/>
        </w:rPr>
        <w:t xml:space="preserve">ברכת </w:t>
      </w:r>
      <w:proofErr w:type="spellStart"/>
      <w:r>
        <w:rPr>
          <w:rFonts w:hint="cs"/>
          <w:rtl/>
        </w:rPr>
        <w:t>כהנים</w:t>
      </w:r>
      <w:proofErr w:type="spellEnd"/>
      <w:r>
        <w:rPr>
          <w:rFonts w:hint="cs"/>
          <w:rtl/>
        </w:rPr>
        <w:t xml:space="preserve"> – נשיאת כפיים כנגד הכתפיים</w:t>
      </w:r>
      <w:bookmarkEnd w:id="0"/>
    </w:p>
    <w:p w14:paraId="694AF90F" w14:textId="77777777" w:rsidR="00E36079" w:rsidRDefault="00E36079" w:rsidP="00E36079">
      <w:pPr>
        <w:pStyle w:val="Heading2"/>
        <w:rPr>
          <w:rtl/>
        </w:rPr>
      </w:pPr>
      <w:r>
        <w:rPr>
          <w:rFonts w:hint="cs"/>
          <w:rtl/>
        </w:rPr>
        <w:t xml:space="preserve">שלחן ערוך אורח חיים </w:t>
      </w:r>
      <w:proofErr w:type="spellStart"/>
      <w:r>
        <w:rPr>
          <w:rFonts w:hint="cs"/>
          <w:rtl/>
        </w:rPr>
        <w:t>קכח:יב</w:t>
      </w:r>
      <w:proofErr w:type="spellEnd"/>
    </w:p>
    <w:p w14:paraId="7C41A5F6" w14:textId="77777777" w:rsidR="00E36079" w:rsidRDefault="00E36079" w:rsidP="00E36079">
      <w:pPr>
        <w:pStyle w:val="Heading2"/>
        <w:rPr>
          <w:rtl/>
        </w:rPr>
      </w:pPr>
      <w:hyperlink r:id="rId6" w:history="1">
        <w:r>
          <w:rPr>
            <w:rStyle w:val="Hyperlink"/>
          </w:rPr>
          <w:t>BirkasKohanim.com</w:t>
        </w:r>
      </w:hyperlink>
    </w:p>
    <w:p w14:paraId="21B8F53F" w14:textId="77777777" w:rsidR="00235CCE" w:rsidRDefault="00235CCE" w:rsidP="00235CCE">
      <w:pPr>
        <w:pStyle w:val="Heading1"/>
      </w:pPr>
      <w:bookmarkStart w:id="10" w:name="_Toc521478543"/>
      <w:bookmarkStart w:id="11" w:name="_Hlk509944042"/>
      <w:r>
        <w:rPr>
          <w:rFonts w:hint="cs"/>
          <w:rtl/>
        </w:rPr>
        <w:t xml:space="preserve">יום טוב שני – </w:t>
      </w:r>
      <w:proofErr w:type="spellStart"/>
      <w:r>
        <w:rPr>
          <w:rFonts w:hint="cs"/>
          <w:rtl/>
        </w:rPr>
        <w:t>ספיקא</w:t>
      </w:r>
      <w:proofErr w:type="spellEnd"/>
      <w:r>
        <w:rPr>
          <w:rFonts w:hint="cs"/>
          <w:rtl/>
        </w:rPr>
        <w:t xml:space="preserve"> דיומא</w:t>
      </w:r>
      <w:bookmarkEnd w:id="10"/>
    </w:p>
    <w:p w14:paraId="4FA54641" w14:textId="77777777" w:rsidR="00235CCE" w:rsidRDefault="00235CCE" w:rsidP="00235CCE">
      <w:pPr>
        <w:pStyle w:val="Heading2"/>
        <w:rPr>
          <w:rtl/>
        </w:rPr>
      </w:pPr>
      <w:r>
        <w:rPr>
          <w:rFonts w:hint="cs"/>
          <w:rtl/>
        </w:rPr>
        <w:t xml:space="preserve">העמק דבר ויקרא </w:t>
      </w:r>
      <w:proofErr w:type="spellStart"/>
      <w:r>
        <w:rPr>
          <w:rFonts w:hint="cs"/>
          <w:rtl/>
        </w:rPr>
        <w:t>כה:ט</w:t>
      </w:r>
      <w:proofErr w:type="spellEnd"/>
    </w:p>
    <w:p w14:paraId="128519B0" w14:textId="17543D88" w:rsidR="00235CCE" w:rsidRDefault="00235CCE" w:rsidP="00235CCE">
      <w:pPr>
        <w:rPr>
          <w:rtl/>
        </w:rPr>
      </w:pPr>
      <w:r>
        <w:rPr>
          <w:rtl/>
        </w:rPr>
        <w:t xml:space="preserve">ביום הכפורים תעבירו שופר בכל ארצכם... ומעתה אם חל ר"ה בשבת שהוא </w:t>
      </w:r>
      <w:proofErr w:type="spellStart"/>
      <w:r>
        <w:rPr>
          <w:rtl/>
        </w:rPr>
        <w:t>ספיקא</w:t>
      </w:r>
      <w:proofErr w:type="spellEnd"/>
      <w:r>
        <w:rPr>
          <w:rtl/>
        </w:rPr>
        <w:t xml:space="preserve"> דיומא בכל ארץ ישראל לבד בירושלים מקום </w:t>
      </w:r>
      <w:proofErr w:type="spellStart"/>
      <w:r>
        <w:rPr>
          <w:rtl/>
        </w:rPr>
        <w:t>שמקדשין</w:t>
      </w:r>
      <w:proofErr w:type="spellEnd"/>
      <w:r>
        <w:rPr>
          <w:rtl/>
        </w:rPr>
        <w:t xml:space="preserve"> החודש, אסור להעביר מרה"י לרה"י דרך רה"ר, </w:t>
      </w:r>
      <w:proofErr w:type="spellStart"/>
      <w:r>
        <w:rPr>
          <w:rtl/>
        </w:rPr>
        <w:t>משא"כ</w:t>
      </w:r>
      <w:proofErr w:type="spellEnd"/>
      <w:r>
        <w:rPr>
          <w:rtl/>
        </w:rPr>
        <w:t xml:space="preserve"> יוה"כ שאין </w:t>
      </w:r>
      <w:proofErr w:type="spellStart"/>
      <w:r>
        <w:rPr>
          <w:rtl/>
        </w:rPr>
        <w:t>מתענין</w:t>
      </w:r>
      <w:proofErr w:type="spellEnd"/>
      <w:r>
        <w:rPr>
          <w:rtl/>
        </w:rPr>
        <w:t xml:space="preserve"> שני ימים </w:t>
      </w:r>
      <w:proofErr w:type="spellStart"/>
      <w:r>
        <w:rPr>
          <w:rtl/>
        </w:rPr>
        <w:t>וסומכין</w:t>
      </w:r>
      <w:proofErr w:type="spellEnd"/>
      <w:r>
        <w:rPr>
          <w:rtl/>
        </w:rPr>
        <w:t xml:space="preserve"> על הא </w:t>
      </w:r>
      <w:proofErr w:type="spellStart"/>
      <w:r>
        <w:rPr>
          <w:rtl/>
        </w:rPr>
        <w:t>דברוב</w:t>
      </w:r>
      <w:proofErr w:type="spellEnd"/>
      <w:r>
        <w:rPr>
          <w:rtl/>
        </w:rPr>
        <w:t xml:space="preserve"> שנים אלול חסר, וא"כ אינו ספק... והיינו שדייק הכתוב ביום הכפורים באשר </w:t>
      </w:r>
      <w:proofErr w:type="spellStart"/>
      <w:r>
        <w:rPr>
          <w:rtl/>
        </w:rPr>
        <w:t>שמתענין</w:t>
      </w:r>
      <w:proofErr w:type="spellEnd"/>
      <w:r>
        <w:rPr>
          <w:rtl/>
        </w:rPr>
        <w:t xml:space="preserve">, ואי אפשר לחוש </w:t>
      </w:r>
      <w:proofErr w:type="spellStart"/>
      <w:r>
        <w:rPr>
          <w:rtl/>
        </w:rPr>
        <w:t>לספיקא</w:t>
      </w:r>
      <w:proofErr w:type="spellEnd"/>
      <w:r>
        <w:rPr>
          <w:rtl/>
        </w:rPr>
        <w:t xml:space="preserve"> דיומא, מש"ה תעבירו שופר וגו'. וחז"ל למדו מכאן לדעתם </w:t>
      </w:r>
      <w:proofErr w:type="spellStart"/>
      <w:r>
        <w:rPr>
          <w:rtl/>
        </w:rPr>
        <w:t>דעיקר</w:t>
      </w:r>
      <w:proofErr w:type="spellEnd"/>
      <w:r>
        <w:rPr>
          <w:rtl/>
        </w:rPr>
        <w:t xml:space="preserve"> התקיעה ג"כ שאסור מדרבנן משום גזרה </w:t>
      </w:r>
      <w:proofErr w:type="spellStart"/>
      <w:r>
        <w:rPr>
          <w:rtl/>
        </w:rPr>
        <w:t>דרבה</w:t>
      </w:r>
      <w:proofErr w:type="spellEnd"/>
      <w:r>
        <w:rPr>
          <w:rtl/>
        </w:rPr>
        <w:t xml:space="preserve">, לא יהא נדחה </w:t>
      </w:r>
      <w:proofErr w:type="spellStart"/>
      <w:r>
        <w:rPr>
          <w:rtl/>
        </w:rPr>
        <w:t>מ"ע</w:t>
      </w:r>
      <w:proofErr w:type="spellEnd"/>
      <w:r>
        <w:rPr>
          <w:rtl/>
        </w:rPr>
        <w:t xml:space="preserve"> זו אלא </w:t>
      </w:r>
      <w:proofErr w:type="spellStart"/>
      <w:r>
        <w:rPr>
          <w:rtl/>
        </w:rPr>
        <w:t>בספיקא</w:t>
      </w:r>
      <w:proofErr w:type="spellEnd"/>
      <w:r>
        <w:rPr>
          <w:rtl/>
        </w:rPr>
        <w:t xml:space="preserve"> </w:t>
      </w:r>
      <w:proofErr w:type="spellStart"/>
      <w:r>
        <w:rPr>
          <w:rtl/>
        </w:rPr>
        <w:t>ביומא</w:t>
      </w:r>
      <w:proofErr w:type="spellEnd"/>
      <w:r>
        <w:rPr>
          <w:rtl/>
        </w:rPr>
        <w:t xml:space="preserve"> ולא ביוה"כ שהוא ודאי, והיינו דאי' בר"ה </w:t>
      </w:r>
      <w:proofErr w:type="spellStart"/>
      <w:r>
        <w:rPr>
          <w:rtl/>
        </w:rPr>
        <w:t>ד"ל</w:t>
      </w:r>
      <w:proofErr w:type="spellEnd"/>
      <w:r>
        <w:rPr>
          <w:rtl/>
        </w:rPr>
        <w:t xml:space="preserve"> </w:t>
      </w:r>
      <w:proofErr w:type="spellStart"/>
      <w:r>
        <w:rPr>
          <w:rtl/>
        </w:rPr>
        <w:t>דתניא</w:t>
      </w:r>
      <w:proofErr w:type="spellEnd"/>
      <w:r>
        <w:rPr>
          <w:rtl/>
        </w:rPr>
        <w:t xml:space="preserve"> ביוה"כ תעבירו שופר בכל ארצכם מלמד שכל יחיד ויחיד חייב לתקוע, </w:t>
      </w:r>
      <w:proofErr w:type="spellStart"/>
      <w:r>
        <w:rPr>
          <w:rtl/>
        </w:rPr>
        <w:t>א"ר</w:t>
      </w:r>
      <w:proofErr w:type="spellEnd"/>
      <w:r>
        <w:rPr>
          <w:rtl/>
        </w:rPr>
        <w:t xml:space="preserve"> </w:t>
      </w:r>
      <w:proofErr w:type="spellStart"/>
      <w:r>
        <w:rPr>
          <w:rtl/>
        </w:rPr>
        <w:t>הונא</w:t>
      </w:r>
      <w:proofErr w:type="spellEnd"/>
      <w:r>
        <w:rPr>
          <w:rtl/>
        </w:rPr>
        <w:t xml:space="preserve"> ועם ב"ד, מאי ועם ב"ד בזמן ב"ד, אבל לא כמו ר"ה </w:t>
      </w:r>
      <w:r>
        <w:rPr>
          <w:rtl/>
        </w:rPr>
        <w:lastRenderedPageBreak/>
        <w:t xml:space="preserve">שחל בשבת </w:t>
      </w:r>
      <w:proofErr w:type="spellStart"/>
      <w:r>
        <w:rPr>
          <w:rtl/>
        </w:rPr>
        <w:t>דדוקא</w:t>
      </w:r>
      <w:proofErr w:type="spellEnd"/>
      <w:r>
        <w:rPr>
          <w:rtl/>
        </w:rPr>
        <w:t xml:space="preserve"> בפני ב"ד ע"ש, וכדאי' בפירוש בסוכה רפ"ד </w:t>
      </w:r>
      <w:proofErr w:type="spellStart"/>
      <w:r>
        <w:rPr>
          <w:rtl/>
        </w:rPr>
        <w:t>דגזרה</w:t>
      </w:r>
      <w:proofErr w:type="spellEnd"/>
      <w:r>
        <w:rPr>
          <w:rtl/>
        </w:rPr>
        <w:t xml:space="preserve"> </w:t>
      </w:r>
      <w:proofErr w:type="spellStart"/>
      <w:r>
        <w:rPr>
          <w:rtl/>
        </w:rPr>
        <w:t>דרבה</w:t>
      </w:r>
      <w:proofErr w:type="spellEnd"/>
      <w:r>
        <w:rPr>
          <w:rtl/>
        </w:rPr>
        <w:t xml:space="preserve"> בלולב אינו אלא במקום </w:t>
      </w:r>
      <w:proofErr w:type="spellStart"/>
      <w:r>
        <w:rPr>
          <w:rtl/>
        </w:rPr>
        <w:t>ספיקא</w:t>
      </w:r>
      <w:proofErr w:type="spellEnd"/>
      <w:r>
        <w:rPr>
          <w:rtl/>
        </w:rPr>
        <w:t xml:space="preserve"> דיומא, הכא </w:t>
      </w:r>
      <w:proofErr w:type="spellStart"/>
      <w:r>
        <w:rPr>
          <w:rtl/>
        </w:rPr>
        <w:t>נמי</w:t>
      </w:r>
      <w:proofErr w:type="spellEnd"/>
      <w:r>
        <w:rPr>
          <w:rtl/>
        </w:rPr>
        <w:t xml:space="preserve"> גזרה </w:t>
      </w:r>
      <w:proofErr w:type="spellStart"/>
      <w:r>
        <w:rPr>
          <w:rtl/>
        </w:rPr>
        <w:t>דרבה</w:t>
      </w:r>
      <w:proofErr w:type="spellEnd"/>
      <w:r>
        <w:rPr>
          <w:rtl/>
        </w:rPr>
        <w:t xml:space="preserve"> </w:t>
      </w:r>
      <w:proofErr w:type="spellStart"/>
      <w:r>
        <w:rPr>
          <w:rtl/>
        </w:rPr>
        <w:t>לענין</w:t>
      </w:r>
      <w:proofErr w:type="spellEnd"/>
      <w:r>
        <w:rPr>
          <w:rtl/>
        </w:rPr>
        <w:t xml:space="preserve"> שופר:</w:t>
      </w:r>
    </w:p>
    <w:p w14:paraId="3B87512E" w14:textId="77777777" w:rsidR="00352465" w:rsidRDefault="00352465" w:rsidP="00352465">
      <w:pPr>
        <w:pStyle w:val="Heading1"/>
        <w:rPr>
          <w:rtl/>
        </w:rPr>
      </w:pPr>
      <w:bookmarkStart w:id="12" w:name="_Toc521479480"/>
      <w:r>
        <w:rPr>
          <w:rFonts w:hint="cs"/>
          <w:rtl/>
        </w:rPr>
        <w:t xml:space="preserve">שבת </w:t>
      </w:r>
      <w:r>
        <w:rPr>
          <w:rtl/>
        </w:rPr>
        <w:t>–</w:t>
      </w:r>
      <w:r>
        <w:rPr>
          <w:rFonts w:hint="cs"/>
          <w:rtl/>
        </w:rPr>
        <w:t xml:space="preserve"> הבדלה </w:t>
      </w:r>
      <w:r>
        <w:rPr>
          <w:rtl/>
        </w:rPr>
        <w:t>–</w:t>
      </w:r>
      <w:r>
        <w:rPr>
          <w:rFonts w:hint="cs"/>
          <w:rtl/>
        </w:rPr>
        <w:t xml:space="preserve"> חיוב נשים</w:t>
      </w:r>
      <w:bookmarkEnd w:id="12"/>
    </w:p>
    <w:p w14:paraId="51423690" w14:textId="77777777" w:rsidR="00352465" w:rsidRDefault="00352465" w:rsidP="00352465">
      <w:pPr>
        <w:pStyle w:val="Heading2"/>
        <w:rPr>
          <w:rtl/>
        </w:rPr>
      </w:pPr>
      <w:r w:rsidRPr="0041445C">
        <w:rPr>
          <w:rtl/>
        </w:rPr>
        <w:t>שולחן ערוך אורח חיים הלכות שבת סימן רצו</w:t>
      </w:r>
      <w:r>
        <w:rPr>
          <w:rFonts w:hint="cs"/>
          <w:rtl/>
        </w:rPr>
        <w:t xml:space="preserve"> סעיף ח</w:t>
      </w:r>
    </w:p>
    <w:p w14:paraId="74341EE1" w14:textId="77777777" w:rsidR="00352465" w:rsidRPr="00A52837" w:rsidRDefault="00352465" w:rsidP="00352465">
      <w:pPr>
        <w:rPr>
          <w:sz w:val="18"/>
          <w:szCs w:val="18"/>
          <w:rtl/>
        </w:rPr>
      </w:pPr>
      <w:r w:rsidRPr="00133306">
        <w:rPr>
          <w:rtl/>
        </w:rPr>
        <w:t>נשים חייבות</w:t>
      </w:r>
      <w:r>
        <w:rPr>
          <w:rtl/>
        </w:rPr>
        <w:t xml:space="preserve"> בהבדלה כשם שחייבות בקידוש, </w:t>
      </w:r>
      <w:r w:rsidRPr="00133306">
        <w:rPr>
          <w:rtl/>
        </w:rPr>
        <w:t xml:space="preserve">ויש מי שחולק. </w:t>
      </w:r>
      <w:r w:rsidRPr="00435B46">
        <w:rPr>
          <w:sz w:val="18"/>
          <w:szCs w:val="18"/>
          <w:rtl/>
        </w:rPr>
        <w:t>הגה: ע"כ לא יבדילו לעצמן רק ישמעו הבדלה מן האנשים.</w:t>
      </w:r>
    </w:p>
    <w:p w14:paraId="15C9496D" w14:textId="77777777" w:rsidR="00352465" w:rsidRPr="00A61199" w:rsidRDefault="00352465" w:rsidP="00235CCE">
      <w:pPr>
        <w:rPr>
          <w:rtl/>
        </w:rPr>
      </w:pPr>
    </w:p>
    <w:p w14:paraId="2C38D8B8" w14:textId="77777777" w:rsidR="001F3DAC" w:rsidRDefault="001F3DAC" w:rsidP="001F3DAC">
      <w:pPr>
        <w:pStyle w:val="Heading1"/>
      </w:pPr>
      <w:bookmarkStart w:id="13" w:name="_Toc521479704"/>
      <w:bookmarkEnd w:id="11"/>
      <w:r>
        <w:rPr>
          <w:rFonts w:hint="cs"/>
          <w:rtl/>
        </w:rPr>
        <w:t xml:space="preserve">תפילה </w:t>
      </w:r>
      <w:r>
        <w:rPr>
          <w:rtl/>
        </w:rPr>
        <w:t>–</w:t>
      </w:r>
      <w:r>
        <w:rPr>
          <w:rFonts w:hint="cs"/>
          <w:rtl/>
        </w:rPr>
        <w:t xml:space="preserve"> יזכור, מי שכבר התפלל – הוא יושב בטל</w:t>
      </w:r>
      <w:bookmarkEnd w:id="13"/>
    </w:p>
    <w:p w14:paraId="1BDEE2AA" w14:textId="77777777" w:rsidR="001F3DAC" w:rsidRDefault="001F3DAC" w:rsidP="001F3DAC">
      <w:pPr>
        <w:pStyle w:val="Heading2"/>
        <w:rPr>
          <w:rtl/>
        </w:rPr>
      </w:pPr>
      <w:r>
        <w:rPr>
          <w:rFonts w:hint="cs"/>
          <w:rtl/>
        </w:rPr>
        <w:t>ברכות כ:</w:t>
      </w:r>
    </w:p>
    <w:p w14:paraId="50AA42BD" w14:textId="77777777" w:rsidR="001F3DAC" w:rsidRDefault="001F3DAC" w:rsidP="001F3DAC">
      <w:pPr>
        <w:pStyle w:val="Heading2"/>
      </w:pPr>
      <w:r>
        <w:rPr>
          <w:rFonts w:hint="cs"/>
          <w:rtl/>
        </w:rPr>
        <w:t xml:space="preserve">שו"ת ציץ אליעזר חלק </w:t>
      </w:r>
      <w:proofErr w:type="spellStart"/>
      <w:r>
        <w:rPr>
          <w:rFonts w:hint="cs"/>
          <w:rtl/>
        </w:rPr>
        <w:t>יב</w:t>
      </w:r>
      <w:proofErr w:type="spellEnd"/>
      <w:r>
        <w:rPr>
          <w:rFonts w:hint="cs"/>
          <w:rtl/>
        </w:rPr>
        <w:t xml:space="preserve"> סימן לט</w:t>
      </w:r>
    </w:p>
    <w:p w14:paraId="2ECF223B" w14:textId="77777777" w:rsidR="001F3DAC" w:rsidRDefault="001F3DAC" w:rsidP="001F3DAC">
      <w:pPr>
        <w:pStyle w:val="Heading2"/>
        <w:rPr>
          <w:rtl/>
        </w:rPr>
      </w:pPr>
      <w:r>
        <w:rPr>
          <w:rFonts w:hint="cs"/>
          <w:rtl/>
        </w:rPr>
        <w:t xml:space="preserve">נפש הרב עמ' </w:t>
      </w:r>
      <w:proofErr w:type="spellStart"/>
      <w:r>
        <w:rPr>
          <w:rFonts w:hint="cs"/>
          <w:rtl/>
        </w:rPr>
        <w:t>קנג</w:t>
      </w:r>
      <w:proofErr w:type="spellEnd"/>
    </w:p>
    <w:p w14:paraId="5B60F58B" w14:textId="77777777" w:rsidR="001F3DAC" w:rsidRDefault="001F3DAC" w:rsidP="001F3DAC">
      <w:pPr>
        <w:pStyle w:val="Heading2"/>
        <w:rPr>
          <w:rtl/>
        </w:rPr>
      </w:pPr>
      <w:r>
        <w:rPr>
          <w:rFonts w:hint="cs"/>
          <w:rtl/>
        </w:rPr>
        <w:t xml:space="preserve">מפניני הרב עמ' </w:t>
      </w:r>
      <w:proofErr w:type="spellStart"/>
      <w:r>
        <w:rPr>
          <w:rFonts w:hint="cs"/>
          <w:rtl/>
        </w:rPr>
        <w:t>קכה</w:t>
      </w:r>
      <w:proofErr w:type="spellEnd"/>
      <w:r>
        <w:t xml:space="preserve"> </w:t>
      </w:r>
    </w:p>
    <w:p w14:paraId="7D88D5AF" w14:textId="77777777" w:rsidR="000C25FD" w:rsidRPr="009F4441" w:rsidRDefault="000C25FD"/>
    <w:sectPr w:rsidR="000C25FD" w:rsidRPr="009F4441">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3FB818" w14:textId="77777777" w:rsidR="00E36079" w:rsidRDefault="00E36079" w:rsidP="009F4441">
      <w:pPr>
        <w:spacing w:after="0" w:line="240" w:lineRule="auto"/>
      </w:pPr>
      <w:r>
        <w:separator/>
      </w:r>
    </w:p>
  </w:endnote>
  <w:endnote w:type="continuationSeparator" w:id="0">
    <w:p w14:paraId="013DE047" w14:textId="77777777" w:rsidR="00E36079" w:rsidRDefault="00E36079" w:rsidP="009F44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AEE4E1" w14:textId="77777777" w:rsidR="00C47AA7" w:rsidRDefault="00C47AA7">
    <w:pPr>
      <w:pStyle w:val="Footer"/>
    </w:pPr>
    <w:r>
      <w:rPr>
        <w:rFonts w:hint="cs"/>
        <w:rtl/>
      </w:rPr>
      <w:t>הוכן על ידי התלמידים</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4CA772" w14:textId="77777777" w:rsidR="00E36079" w:rsidRDefault="00E36079" w:rsidP="009F4441">
      <w:pPr>
        <w:spacing w:after="0" w:line="240" w:lineRule="auto"/>
      </w:pPr>
      <w:r>
        <w:separator/>
      </w:r>
    </w:p>
  </w:footnote>
  <w:footnote w:type="continuationSeparator" w:id="0">
    <w:p w14:paraId="6BF7DBBA" w14:textId="77777777" w:rsidR="00E36079" w:rsidRDefault="00E36079" w:rsidP="009F4441">
      <w:pPr>
        <w:spacing w:after="0" w:line="240" w:lineRule="auto"/>
      </w:pPr>
      <w:r>
        <w:continuationSeparator/>
      </w:r>
    </w:p>
  </w:footnote>
  <w:footnote w:id="1">
    <w:p w14:paraId="111164B1" w14:textId="77777777" w:rsidR="00DF0946" w:rsidRDefault="00DF0946" w:rsidP="00DF0946">
      <w:pPr>
        <w:pStyle w:val="FootnoteText"/>
      </w:pPr>
      <w:r>
        <w:rPr>
          <w:rStyle w:val="FootnoteReference"/>
        </w:rPr>
        <w:footnoteRef/>
      </w:r>
      <w:r>
        <w:rPr>
          <w:rtl/>
        </w:rPr>
        <w:t xml:space="preserve"> </w:t>
      </w:r>
      <w:r w:rsidRPr="0005398C">
        <w:rPr>
          <w:rtl/>
        </w:rPr>
        <w:t xml:space="preserve">שו"ת עין יצחק חלק א - אורח חיים סימן </w:t>
      </w:r>
      <w:proofErr w:type="spellStart"/>
      <w:r w:rsidRPr="0005398C">
        <w:rPr>
          <w:rtl/>
        </w:rPr>
        <w:t>כח</w:t>
      </w:r>
      <w:proofErr w:type="spellEnd"/>
      <w:r w:rsidRPr="0005398C">
        <w:rPr>
          <w:rtl/>
        </w:rPr>
        <w:t xml:space="preserve"> ואבן העזר סימן ב (</w:t>
      </w:r>
      <w:proofErr w:type="spellStart"/>
      <w:r w:rsidRPr="0005398C">
        <w:rPr>
          <w:rtl/>
        </w:rPr>
        <w:t>בענין</w:t>
      </w:r>
      <w:proofErr w:type="spellEnd"/>
      <w:r w:rsidRPr="0005398C">
        <w:rPr>
          <w:rtl/>
        </w:rPr>
        <w:t xml:space="preserve"> גיטין)</w:t>
      </w:r>
    </w:p>
  </w:footnote>
  <w:footnote w:id="2">
    <w:p w14:paraId="4797EBD6" w14:textId="77777777" w:rsidR="001165D7" w:rsidRDefault="001165D7" w:rsidP="001165D7">
      <w:pPr>
        <w:pStyle w:val="FootnoteText"/>
        <w:rPr>
          <w:rtl/>
        </w:rPr>
      </w:pPr>
      <w:r>
        <w:rPr>
          <w:rStyle w:val="FootnoteReference"/>
        </w:rPr>
        <w:footnoteRef/>
      </w:r>
      <w:r>
        <w:rPr>
          <w:rtl/>
        </w:rPr>
        <w:t xml:space="preserve"> </w:t>
      </w:r>
      <w:r>
        <w:rPr>
          <w:rFonts w:hint="cs"/>
          <w:rtl/>
        </w:rPr>
        <w:t xml:space="preserve">ע"ע ידי חיים להבן איש חי סימן </w:t>
      </w:r>
      <w:proofErr w:type="spellStart"/>
      <w:r>
        <w:rPr>
          <w:rFonts w:hint="cs"/>
          <w:rtl/>
        </w:rPr>
        <w:t>תפט</w:t>
      </w:r>
      <w:proofErr w:type="spellEnd"/>
      <w:r>
        <w:rPr>
          <w:rFonts w:hint="cs"/>
          <w:rtl/>
        </w:rPr>
        <w:t xml:space="preserve"> </w:t>
      </w:r>
      <w:proofErr w:type="spellStart"/>
      <w:r>
        <w:rPr>
          <w:rFonts w:hint="cs"/>
          <w:rtl/>
        </w:rPr>
        <w:t>ס"ק</w:t>
      </w:r>
      <w:proofErr w:type="spellEnd"/>
      <w:r>
        <w:rPr>
          <w:rFonts w:hint="cs"/>
          <w:rtl/>
        </w:rPr>
        <w:t xml:space="preserve"> א</w:t>
      </w:r>
    </w:p>
  </w:footnote>
  <w:footnote w:id="3">
    <w:p w14:paraId="2E01F834" w14:textId="77777777" w:rsidR="00220812" w:rsidRDefault="00220812" w:rsidP="00220812">
      <w:pPr>
        <w:pStyle w:val="FootnoteText"/>
      </w:pPr>
      <w:r>
        <w:rPr>
          <w:rStyle w:val="FootnoteReference"/>
        </w:rPr>
        <w:footnoteRef/>
      </w:r>
      <w:r>
        <w:rPr>
          <w:rtl/>
        </w:rPr>
        <w:t xml:space="preserve"> </w:t>
      </w:r>
      <w:hyperlink r:id="rId1" w:history="1">
        <w:r w:rsidRPr="00C94C8E">
          <w:rPr>
            <w:rStyle w:val="Hyperlink"/>
            <w:rFonts w:hint="cs"/>
            <w:rtl/>
          </w:rPr>
          <w:t>קישור</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432857" w14:textId="71E5B740" w:rsidR="00E019E9" w:rsidRDefault="009F4441" w:rsidP="000D7D13">
    <w:pPr>
      <w:spacing w:after="0" w:line="240" w:lineRule="auto"/>
      <w:jc w:val="center"/>
      <w:rPr>
        <w:rtl/>
      </w:rPr>
    </w:pPr>
    <w:r w:rsidRPr="00C52284">
      <w:rPr>
        <w:rtl/>
      </w:rPr>
      <w:t>הרב צבי שכטר</w:t>
    </w:r>
    <w:r w:rsidR="00E019E9">
      <w:tab/>
    </w:r>
    <w:r w:rsidR="000D7D13">
      <w:rPr>
        <w:rtl/>
      </w:rPr>
      <w:tab/>
    </w:r>
    <w:r w:rsidR="000D7D13">
      <w:rPr>
        <w:rtl/>
      </w:rPr>
      <w:tab/>
    </w:r>
    <w:r w:rsidR="000D7D13">
      <w:rPr>
        <w:rtl/>
      </w:rPr>
      <w:tab/>
    </w:r>
    <w:r w:rsidR="00E019E9">
      <w:tab/>
    </w:r>
    <w:r w:rsidRPr="00C52284">
      <w:tab/>
    </w:r>
    <w:r w:rsidRPr="00C52284">
      <w:rPr>
        <w:rtl/>
      </w:rPr>
      <w:tab/>
    </w:r>
    <w:r w:rsidRPr="00C52284">
      <w:tab/>
    </w:r>
    <w:r w:rsidRPr="00C52284">
      <w:rPr>
        <w:rtl/>
      </w:rPr>
      <w:tab/>
    </w:r>
    <w:r>
      <w:rPr>
        <w:rtl/>
      </w:rPr>
      <w:tab/>
    </w:r>
    <w:r w:rsidR="007B3A47">
      <w:rPr>
        <w:rFonts w:hint="cs"/>
        <w:rtl/>
      </w:rPr>
      <w:t xml:space="preserve">    מועדים וזמנים</w:t>
    </w:r>
  </w:p>
  <w:p w14:paraId="616F5F74" w14:textId="5B881A10" w:rsidR="00E019E9" w:rsidRPr="009F4441" w:rsidRDefault="00E019E9" w:rsidP="000D7D13">
    <w:pPr>
      <w:spacing w:after="0" w:line="240" w:lineRule="auto"/>
    </w:pPr>
    <w:r w:rsidRPr="00C52284">
      <w:rPr>
        <w:rtl/>
      </w:rPr>
      <w:t>‏</w:t>
    </w:r>
    <w:r>
      <w:rPr>
        <w:rFonts w:hint="cs"/>
        <w:rtl/>
      </w:rPr>
      <w:t>‏</w:t>
    </w:r>
    <w:r w:rsidR="007B3A47" w:rsidRPr="007B3A47">
      <w:rPr>
        <w:rtl/>
      </w:rPr>
      <w:t>‏י"</w:t>
    </w:r>
    <w:r w:rsidR="007B3A47">
      <w:rPr>
        <w:rFonts w:hint="cs"/>
        <w:rtl/>
      </w:rPr>
      <w:t>א</w:t>
    </w:r>
    <w:r w:rsidR="007B3A47" w:rsidRPr="007B3A47">
      <w:rPr>
        <w:rtl/>
      </w:rPr>
      <w:t xml:space="preserve"> ניסן תשע"ט</w:t>
    </w:r>
    <w:r w:rsidR="007B3A47" w:rsidRPr="007B3A47">
      <w:rPr>
        <w:rtl/>
      </w:rPr>
      <w:tab/>
    </w:r>
    <w:r w:rsidR="007B3A47" w:rsidRPr="007B3A47">
      <w:rPr>
        <w:rtl/>
      </w:rPr>
      <w:tab/>
    </w:r>
    <w:r>
      <w:rPr>
        <w:rtl/>
      </w:rPr>
      <w:tab/>
    </w:r>
    <w:r>
      <w:rPr>
        <w:rtl/>
      </w:rPr>
      <w:tab/>
    </w:r>
    <w:r>
      <w:rPr>
        <w:rtl/>
      </w:rPr>
      <w:tab/>
    </w:r>
    <w:r>
      <w:rPr>
        <w:rtl/>
      </w:rPr>
      <w:tab/>
    </w:r>
    <w:r>
      <w:rPr>
        <w:rtl/>
      </w:rPr>
      <w:tab/>
    </w:r>
    <w:r>
      <w:rPr>
        <w:rtl/>
      </w:rPr>
      <w:tab/>
    </w:r>
    <w:r>
      <w:rPr>
        <w:rtl/>
      </w:rPr>
      <w:tab/>
    </w:r>
    <w:r>
      <w:rPr>
        <w:rtl/>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079"/>
    <w:rsid w:val="000C25FD"/>
    <w:rsid w:val="000D7D13"/>
    <w:rsid w:val="001165D7"/>
    <w:rsid w:val="001A3E2F"/>
    <w:rsid w:val="001F3DAC"/>
    <w:rsid w:val="00220812"/>
    <w:rsid w:val="00235CCE"/>
    <w:rsid w:val="002D7162"/>
    <w:rsid w:val="00352465"/>
    <w:rsid w:val="00362752"/>
    <w:rsid w:val="004A1E0F"/>
    <w:rsid w:val="0071643D"/>
    <w:rsid w:val="00771609"/>
    <w:rsid w:val="007B3A47"/>
    <w:rsid w:val="007C780A"/>
    <w:rsid w:val="009F4441"/>
    <w:rsid w:val="00C47AA7"/>
    <w:rsid w:val="00DF0946"/>
    <w:rsid w:val="00E019E9"/>
    <w:rsid w:val="00E3607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430DAA"/>
  <w15:chartTrackingRefBased/>
  <w15:docId w15:val="{03E97E17-E806-4FBB-9951-C27AEEE47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F4441"/>
    <w:pPr>
      <w:bidi/>
    </w:pPr>
    <w:rPr>
      <w:rFonts w:ascii="Narkisim" w:hAnsi="Narkisim" w:cs="Narkisim"/>
    </w:rPr>
  </w:style>
  <w:style w:type="paragraph" w:styleId="Heading1">
    <w:name w:val="heading 1"/>
    <w:basedOn w:val="Heading3"/>
    <w:next w:val="Normal"/>
    <w:link w:val="Heading1Char"/>
    <w:uiPriority w:val="9"/>
    <w:qFormat/>
    <w:rsid w:val="009F4441"/>
    <w:pPr>
      <w:spacing w:after="240"/>
      <w:outlineLvl w:val="0"/>
    </w:pPr>
    <w:rPr>
      <w:rFonts w:ascii="Narkisim" w:eastAsia="Calibri" w:hAnsi="Narkisim" w:cs="Narkisim"/>
      <w:b/>
      <w:bCs/>
      <w:color w:val="auto"/>
      <w:sz w:val="32"/>
      <w:szCs w:val="32"/>
      <w:u w:val="single"/>
    </w:rPr>
  </w:style>
  <w:style w:type="paragraph" w:styleId="Heading2">
    <w:name w:val="heading 2"/>
    <w:basedOn w:val="Normal"/>
    <w:next w:val="Normal"/>
    <w:link w:val="Heading2Char"/>
    <w:uiPriority w:val="9"/>
    <w:unhideWhenUsed/>
    <w:qFormat/>
    <w:rsid w:val="009F4441"/>
    <w:pPr>
      <w:outlineLvl w:val="1"/>
    </w:pPr>
    <w:rPr>
      <w:rFonts w:eastAsia="Calibri"/>
      <w:color w:val="000080"/>
      <w:sz w:val="28"/>
      <w:szCs w:val="28"/>
    </w:rPr>
  </w:style>
  <w:style w:type="paragraph" w:styleId="Heading3">
    <w:name w:val="heading 3"/>
    <w:basedOn w:val="Normal"/>
    <w:next w:val="Normal"/>
    <w:link w:val="Heading3Char"/>
    <w:uiPriority w:val="9"/>
    <w:unhideWhenUsed/>
    <w:qFormat/>
    <w:rsid w:val="009F444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E36079"/>
    <w:pPr>
      <w:outlineLvl w:val="3"/>
    </w:pPr>
    <w:rPr>
      <w:color w:val="00008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4441"/>
    <w:rPr>
      <w:rFonts w:ascii="Narkisim" w:eastAsia="Calibri" w:hAnsi="Narkisim" w:cs="Narkisim"/>
      <w:b/>
      <w:bCs/>
      <w:sz w:val="32"/>
      <w:szCs w:val="32"/>
      <w:u w:val="single"/>
    </w:rPr>
  </w:style>
  <w:style w:type="character" w:customStyle="1" w:styleId="Heading2Char">
    <w:name w:val="Heading 2 Char"/>
    <w:basedOn w:val="DefaultParagraphFont"/>
    <w:link w:val="Heading2"/>
    <w:uiPriority w:val="9"/>
    <w:rsid w:val="009F4441"/>
    <w:rPr>
      <w:rFonts w:ascii="Narkisim" w:eastAsia="Calibri" w:hAnsi="Narkisim" w:cs="Narkisim"/>
      <w:color w:val="000080"/>
      <w:sz w:val="28"/>
      <w:szCs w:val="28"/>
    </w:rPr>
  </w:style>
  <w:style w:type="paragraph" w:styleId="Title">
    <w:name w:val="Title"/>
    <w:basedOn w:val="Heading1"/>
    <w:next w:val="Normal"/>
    <w:link w:val="TitleChar"/>
    <w:uiPriority w:val="10"/>
    <w:qFormat/>
    <w:rsid w:val="009F4441"/>
    <w:pPr>
      <w:bidi w:val="0"/>
      <w:jc w:val="center"/>
    </w:pPr>
    <w:rPr>
      <w:b w:val="0"/>
      <w:bCs w:val="0"/>
      <w:sz w:val="48"/>
      <w:szCs w:val="48"/>
      <w:u w:val="none"/>
      <w:shd w:val="clear" w:color="auto" w:fill="FFFFFF"/>
    </w:rPr>
  </w:style>
  <w:style w:type="character" w:customStyle="1" w:styleId="TitleChar">
    <w:name w:val="Title Char"/>
    <w:basedOn w:val="DefaultParagraphFont"/>
    <w:link w:val="Title"/>
    <w:uiPriority w:val="10"/>
    <w:rsid w:val="009F4441"/>
    <w:rPr>
      <w:rFonts w:ascii="Narkisim" w:eastAsia="Calibri" w:hAnsi="Narkisim" w:cs="Narkisim"/>
      <w:sz w:val="48"/>
      <w:szCs w:val="48"/>
    </w:rPr>
  </w:style>
  <w:style w:type="paragraph" w:styleId="Subtitle">
    <w:name w:val="Subtitle"/>
    <w:basedOn w:val="Title"/>
    <w:next w:val="Normal"/>
    <w:link w:val="SubtitleChar"/>
    <w:uiPriority w:val="11"/>
    <w:qFormat/>
    <w:rsid w:val="009F4441"/>
    <w:pPr>
      <w:bidi/>
    </w:pPr>
    <w:rPr>
      <w:sz w:val="32"/>
      <w:szCs w:val="32"/>
    </w:rPr>
  </w:style>
  <w:style w:type="character" w:customStyle="1" w:styleId="SubtitleChar">
    <w:name w:val="Subtitle Char"/>
    <w:basedOn w:val="DefaultParagraphFont"/>
    <w:link w:val="Subtitle"/>
    <w:uiPriority w:val="11"/>
    <w:rsid w:val="009F4441"/>
    <w:rPr>
      <w:rFonts w:ascii="Narkisim" w:eastAsia="Calibri" w:hAnsi="Narkisim" w:cs="Narkisim"/>
      <w:sz w:val="32"/>
      <w:szCs w:val="32"/>
    </w:rPr>
  </w:style>
  <w:style w:type="character" w:customStyle="1" w:styleId="Heading3Char">
    <w:name w:val="Heading 3 Char"/>
    <w:basedOn w:val="DefaultParagraphFont"/>
    <w:link w:val="Heading3"/>
    <w:uiPriority w:val="9"/>
    <w:rsid w:val="009F4441"/>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9F44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4441"/>
    <w:rPr>
      <w:rFonts w:ascii="Narkisim" w:hAnsi="Narkisim" w:cs="Narkisim"/>
    </w:rPr>
  </w:style>
  <w:style w:type="paragraph" w:styleId="Footer">
    <w:name w:val="footer"/>
    <w:basedOn w:val="Normal"/>
    <w:link w:val="FooterChar"/>
    <w:uiPriority w:val="99"/>
    <w:unhideWhenUsed/>
    <w:rsid w:val="009F44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4441"/>
    <w:rPr>
      <w:rFonts w:ascii="Narkisim" w:hAnsi="Narkisim" w:cs="Narkisim"/>
    </w:rPr>
  </w:style>
  <w:style w:type="character" w:customStyle="1" w:styleId="Heading4Char">
    <w:name w:val="Heading 4 Char"/>
    <w:basedOn w:val="DefaultParagraphFont"/>
    <w:link w:val="Heading4"/>
    <w:uiPriority w:val="9"/>
    <w:rsid w:val="00E36079"/>
    <w:rPr>
      <w:rFonts w:ascii="Narkisim" w:hAnsi="Narkisim" w:cs="Narkisim"/>
      <w:color w:val="000080"/>
      <w:sz w:val="28"/>
      <w:szCs w:val="28"/>
    </w:rPr>
  </w:style>
  <w:style w:type="character" w:styleId="Hyperlink">
    <w:name w:val="Hyperlink"/>
    <w:basedOn w:val="DefaultParagraphFont"/>
    <w:uiPriority w:val="99"/>
    <w:unhideWhenUsed/>
    <w:rsid w:val="00E36079"/>
    <w:rPr>
      <w:color w:val="0563C1" w:themeColor="hyperlink"/>
      <w:u w:val="single"/>
    </w:rPr>
  </w:style>
  <w:style w:type="character" w:customStyle="1" w:styleId="FootnoteTextChar">
    <w:name w:val="Footnote Text Char"/>
    <w:basedOn w:val="DefaultParagraphFont"/>
    <w:link w:val="FootnoteText"/>
    <w:uiPriority w:val="99"/>
    <w:rsid w:val="00220812"/>
    <w:rPr>
      <w:rFonts w:ascii="Narkisim" w:hAnsi="Narkisim" w:cs="Narkisim"/>
      <w:sz w:val="20"/>
      <w:szCs w:val="20"/>
    </w:rPr>
  </w:style>
  <w:style w:type="paragraph" w:styleId="FootnoteText">
    <w:name w:val="footnote text"/>
    <w:basedOn w:val="Normal"/>
    <w:link w:val="FootnoteTextChar"/>
    <w:uiPriority w:val="99"/>
    <w:unhideWhenUsed/>
    <w:rsid w:val="00220812"/>
    <w:pPr>
      <w:spacing w:after="0" w:line="240" w:lineRule="auto"/>
    </w:pPr>
    <w:rPr>
      <w:sz w:val="20"/>
      <w:szCs w:val="20"/>
    </w:rPr>
  </w:style>
  <w:style w:type="character" w:customStyle="1" w:styleId="FootnoteTextChar1">
    <w:name w:val="Footnote Text Char1"/>
    <w:basedOn w:val="DefaultParagraphFont"/>
    <w:uiPriority w:val="99"/>
    <w:semiHidden/>
    <w:rsid w:val="00220812"/>
    <w:rPr>
      <w:rFonts w:ascii="Narkisim" w:hAnsi="Narkisim" w:cs="Narkisim"/>
      <w:sz w:val="20"/>
      <w:szCs w:val="20"/>
    </w:rPr>
  </w:style>
  <w:style w:type="character" w:styleId="FootnoteReference">
    <w:name w:val="footnote reference"/>
    <w:basedOn w:val="DefaultParagraphFont"/>
    <w:uiPriority w:val="99"/>
    <w:semiHidden/>
    <w:unhideWhenUsed/>
    <w:rsid w:val="0022081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irkaskohanim.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hebrewbooks.org/pdfpager.aspx?req=42457&amp;hilite=f3d3c55e-525d-431c-b51d-97ae89872f4b&amp;st=%D7%9B%D7%94%D7%A0%D7%99%D7%9D&amp;pgnum=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de\AppData\Roaming\Microsoft\Templates\Shiu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Shiur.dotx</Template>
  <TotalTime>7</TotalTime>
  <Pages>5</Pages>
  <Words>1767</Words>
  <Characters>10078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Mordechai Djavaheri</dc:creator>
  <cp:keywords/>
  <dc:description/>
  <cp:lastModifiedBy>Mordechai Djavaheri</cp:lastModifiedBy>
  <cp:revision>12</cp:revision>
  <dcterms:created xsi:type="dcterms:W3CDTF">2019-04-17T16:48:00Z</dcterms:created>
  <dcterms:modified xsi:type="dcterms:W3CDTF">2019-04-17T17:05:00Z</dcterms:modified>
</cp:coreProperties>
</file>