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19508" w14:textId="1577DAF6" w:rsidR="000B001F" w:rsidRPr="000B001F" w:rsidRDefault="000B001F" w:rsidP="000B001F">
      <w:pPr>
        <w:ind w:left="720" w:hanging="360"/>
        <w:jc w:val="center"/>
        <w:rPr>
          <w:rFonts w:ascii="Cambria" w:hAnsi="Cambria" w:cs="Narkisim"/>
          <w:b/>
          <w:bCs/>
        </w:rPr>
      </w:pPr>
      <w:r w:rsidRPr="000B001F">
        <w:rPr>
          <w:rFonts w:ascii="Cambria" w:hAnsi="Cambria" w:cs="Narkisim"/>
          <w:b/>
          <w:bCs/>
        </w:rPr>
        <w:t>Why Are Some Birds Kosher?</w:t>
      </w:r>
    </w:p>
    <w:p w14:paraId="07011BA1" w14:textId="1F41F1A7" w:rsidR="00385C97" w:rsidRPr="000B001F" w:rsidRDefault="0036777F" w:rsidP="000B001F">
      <w:pPr>
        <w:pStyle w:val="ListParagraph"/>
        <w:numPr>
          <w:ilvl w:val="0"/>
          <w:numId w:val="1"/>
        </w:numPr>
        <w:bidi/>
        <w:rPr>
          <w:rFonts w:ascii="Cambria" w:hAnsi="Cambria" w:cs="Narkisim"/>
          <w:b/>
          <w:bCs/>
          <w:sz w:val="20"/>
          <w:szCs w:val="20"/>
        </w:rPr>
      </w:pPr>
      <w:r w:rsidRPr="000B001F">
        <w:rPr>
          <w:rFonts w:ascii="Cambria" w:hAnsi="Cambria" w:cs="Narkisim"/>
          <w:b/>
          <w:bCs/>
          <w:sz w:val="20"/>
          <w:szCs w:val="20"/>
          <w:rtl/>
        </w:rPr>
        <w:t>ויקרא יא:יג</w:t>
      </w:r>
    </w:p>
    <w:p w14:paraId="3FE064BE" w14:textId="24524CEA" w:rsidR="0036777F" w:rsidRPr="000B001F" w:rsidRDefault="0036777F" w:rsidP="0036777F">
      <w:pPr>
        <w:bidi/>
        <w:rPr>
          <w:rFonts w:ascii="Cambria" w:hAnsi="Cambria" w:cs="Narkisim"/>
          <w:sz w:val="20"/>
          <w:szCs w:val="20"/>
          <w:rtl/>
        </w:rPr>
      </w:pPr>
      <w:r w:rsidRPr="000B001F">
        <w:rPr>
          <w:rFonts w:ascii="Cambria" w:hAnsi="Cambria" w:cs="Narkisim"/>
          <w:sz w:val="20"/>
          <w:szCs w:val="20"/>
          <w:rtl/>
        </w:rPr>
        <w:t>וְאֶת־אֵ֙לֶּה֙ תְּשַׁקְּצ֣וּ מִן־הָע֔וֹף לֹ֥א יֵאָכְל֖וּ שֶׁ֣קֶץ הֵ֑ם אֶת־הַנֶּ֙שֶׁר֙ וְאֶת־הַפֶּ֔רֶס וְאֵ֖ת הָעׇזְנִיָּֽה</w:t>
      </w:r>
    </w:p>
    <w:p w14:paraId="53729776" w14:textId="70A90922" w:rsidR="000B001F" w:rsidRPr="000B001F" w:rsidRDefault="000B001F" w:rsidP="0036777F">
      <w:pPr>
        <w:pStyle w:val="ListParagraph"/>
        <w:numPr>
          <w:ilvl w:val="0"/>
          <w:numId w:val="1"/>
        </w:numPr>
        <w:bidi/>
        <w:rPr>
          <w:rFonts w:ascii="Cambria" w:hAnsi="Cambria" w:cs="Narkisim"/>
          <w:b/>
          <w:bCs/>
          <w:sz w:val="20"/>
          <w:szCs w:val="20"/>
        </w:rPr>
      </w:pPr>
      <w:r w:rsidRPr="000B001F">
        <w:rPr>
          <w:rFonts w:ascii="Cambria" w:hAnsi="Cambria" w:cs="Narkisim"/>
          <w:b/>
          <w:bCs/>
          <w:sz w:val="20"/>
          <w:szCs w:val="20"/>
          <w:rtl/>
        </w:rPr>
        <w:t>ע' אוצרות האגדה (מהד' המאור) לחולין סג. אות ס' בענ</w:t>
      </w:r>
      <w:r>
        <w:rPr>
          <w:rFonts w:ascii="Cambria" w:hAnsi="Cambria" w:cs="Narkisim" w:hint="cs"/>
          <w:b/>
          <w:bCs/>
          <w:sz w:val="20"/>
          <w:szCs w:val="20"/>
          <w:rtl/>
        </w:rPr>
        <w:t>י</w:t>
      </w:r>
      <w:r w:rsidRPr="000B001F">
        <w:rPr>
          <w:rFonts w:ascii="Cambria" w:hAnsi="Cambria" w:cs="Narkisim"/>
          <w:b/>
          <w:bCs/>
          <w:sz w:val="20"/>
          <w:szCs w:val="20"/>
          <w:rtl/>
        </w:rPr>
        <w:t>ן הגדרת דורס</w:t>
      </w:r>
    </w:p>
    <w:p w14:paraId="045D6967" w14:textId="3217BB20" w:rsidR="0036777F" w:rsidRPr="000B001F" w:rsidRDefault="0036777F" w:rsidP="000B001F">
      <w:pPr>
        <w:pStyle w:val="ListParagraph"/>
        <w:numPr>
          <w:ilvl w:val="0"/>
          <w:numId w:val="1"/>
        </w:numPr>
        <w:bidi/>
        <w:rPr>
          <w:rFonts w:ascii="Cambria" w:hAnsi="Cambria" w:cs="Narkisim"/>
          <w:b/>
          <w:bCs/>
          <w:sz w:val="20"/>
          <w:szCs w:val="20"/>
        </w:rPr>
      </w:pPr>
      <w:r w:rsidRPr="000B001F">
        <w:rPr>
          <w:rFonts w:ascii="Cambria" w:hAnsi="Cambria" w:cs="Narkisim"/>
          <w:b/>
          <w:bCs/>
          <w:sz w:val="20"/>
          <w:szCs w:val="20"/>
          <w:rtl/>
        </w:rPr>
        <w:t>רמב"ן עה"ת שם</w:t>
      </w:r>
    </w:p>
    <w:p w14:paraId="601AC562" w14:textId="77777777" w:rsidR="0036777F" w:rsidRPr="000B001F" w:rsidRDefault="0036777F" w:rsidP="0036777F">
      <w:pPr>
        <w:bidi/>
        <w:rPr>
          <w:rFonts w:ascii="Cambria" w:hAnsi="Cambria" w:cs="Narkisim"/>
          <w:sz w:val="20"/>
          <w:szCs w:val="20"/>
        </w:rPr>
      </w:pPr>
      <w:r w:rsidRPr="000B001F">
        <w:rPr>
          <w:rFonts w:ascii="Cambria" w:hAnsi="Cambria" w:cs="Narkisim"/>
          <w:sz w:val="20"/>
          <w:szCs w:val="20"/>
          <w:rtl/>
        </w:rPr>
        <w:t xml:space="preserve">ואת אלה תשקצו מן העוף – </w:t>
      </w:r>
      <w:r w:rsidRPr="000B001F">
        <w:rPr>
          <w:rFonts w:ascii="Cambria" w:hAnsi="Cambria" w:cs="Narkisim"/>
          <w:sz w:val="20"/>
          <w:szCs w:val="20"/>
          <w:u w:val="single"/>
          <w:rtl/>
        </w:rPr>
        <w:t>לא נאסרו מכל העופות אלא אלו הנזכרים בפרשה זו בלבד עם מיניהם,</w:t>
      </w:r>
      <w:r w:rsidRPr="000B001F">
        <w:rPr>
          <w:rFonts w:ascii="Cambria" w:hAnsi="Cambria" w:cs="Narkisim"/>
          <w:sz w:val="20"/>
          <w:szCs w:val="20"/>
          <w:rtl/>
        </w:rPr>
        <w:t xml:space="preserve"> כאותן שנאמר בהם: למינו ולמינה, כי הכתוב לא הזכיר סימן בעוף טמא לאיסור או בטהור להיתר, אבל אמר: ואת אלה תשקצו מן העוף – לא אחרים מלבד אלה. וכן בשרצים המטמאים שהזכירם בפרט אינן בדין הזה בלתי אלה הנקובים בפרשה בשמות.</w:t>
      </w:r>
    </w:p>
    <w:p w14:paraId="7E131ABD" w14:textId="77777777" w:rsidR="0036777F" w:rsidRPr="000B001F" w:rsidRDefault="0036777F" w:rsidP="0036777F">
      <w:pPr>
        <w:bidi/>
        <w:rPr>
          <w:rFonts w:ascii="Cambria" w:hAnsi="Cambria" w:cs="Narkisim"/>
          <w:sz w:val="20"/>
          <w:szCs w:val="20"/>
        </w:rPr>
      </w:pPr>
      <w:r w:rsidRPr="000B001F">
        <w:rPr>
          <w:rFonts w:ascii="Cambria" w:hAnsi="Cambria" w:cs="Narkisim"/>
          <w:sz w:val="20"/>
          <w:szCs w:val="20"/>
          <w:u w:val="single"/>
          <w:rtl/>
        </w:rPr>
        <w:t>ורבותינו למדו סימנים בעופות (בבלי חולין נ"ט), והן להכיר בהן שאין בעל אותן הסימנין מן המינין האלה האסורים</w:t>
      </w:r>
      <w:r w:rsidRPr="000B001F">
        <w:rPr>
          <w:rFonts w:ascii="Cambria" w:hAnsi="Cambria" w:cs="Narkisim"/>
          <w:sz w:val="20"/>
          <w:szCs w:val="20"/>
          <w:rtl/>
        </w:rPr>
        <w:t xml:space="preserve">. </w:t>
      </w:r>
      <w:r w:rsidRPr="000B001F">
        <w:rPr>
          <w:rFonts w:ascii="Cambria" w:hAnsi="Cambria" w:cs="Narkisim"/>
          <w:sz w:val="20"/>
          <w:szCs w:val="20"/>
          <w:u w:val="single"/>
          <w:rtl/>
        </w:rPr>
        <w:t>והסימן הגדול בעופות היא הדריסה, שכל עוף הדורס לעולם טמא</w:t>
      </w:r>
      <w:r w:rsidRPr="000B001F">
        <w:rPr>
          <w:rFonts w:ascii="Cambria" w:hAnsi="Cambria" w:cs="Narkisim"/>
          <w:sz w:val="20"/>
          <w:szCs w:val="20"/>
          <w:rtl/>
        </w:rPr>
        <w:t xml:space="preserve">, </w:t>
      </w:r>
      <w:r w:rsidRPr="000B001F">
        <w:rPr>
          <w:rFonts w:ascii="Cambria" w:hAnsi="Cambria" w:cs="Narkisim"/>
          <w:sz w:val="20"/>
          <w:szCs w:val="20"/>
          <w:u w:val="single"/>
          <w:rtl/>
        </w:rPr>
        <w:t>כי התורה הרחיקתהו מפני שדמו מחומם לאכזריותו, ושחור וגס ומוליד המרירה השרופה השחרחורת, ונותן אכזריות בלב. ואין בכל העולם עוף שידרוס מלבד הנזכרים בפרשה. והנה כל עוף שידרוס נדע שהוא מאלו הנזכרים</w:t>
      </w:r>
      <w:r w:rsidRPr="000B001F">
        <w:rPr>
          <w:rFonts w:ascii="Cambria" w:hAnsi="Cambria" w:cs="Narkisim"/>
          <w:sz w:val="20"/>
          <w:szCs w:val="20"/>
          <w:rtl/>
        </w:rPr>
        <w:t>. ואם בידוע שאינו דורס ודאי מותר, שאין בכל האסורים עוף שאינו דורס זולתי אחד, והוא פרס או עזניה, ולא חשו לו חכמים מפני שאינו מצוי בישוב (בבלי חולין ס"ב) אלא במדברות הוא שוכן תמיד. ואולי מפני שהוא שוכן בחרבות דמו נשרף ורע כדורסין ואסרתו תורה עמהם</w:t>
      </w:r>
      <w:bookmarkStart w:id="0" w:name="_GoBack"/>
      <w:bookmarkEnd w:id="0"/>
      <w:r w:rsidRPr="000B001F">
        <w:rPr>
          <w:rFonts w:ascii="Cambria" w:hAnsi="Cambria" w:cs="Narkisim"/>
          <w:sz w:val="20"/>
          <w:szCs w:val="20"/>
          <w:rtl/>
        </w:rPr>
        <w:t>.</w:t>
      </w:r>
    </w:p>
    <w:p w14:paraId="3DF5B235" w14:textId="77777777" w:rsidR="0036777F" w:rsidRPr="000B001F" w:rsidRDefault="0036777F" w:rsidP="0036777F">
      <w:pPr>
        <w:bidi/>
        <w:rPr>
          <w:rFonts w:ascii="Cambria" w:hAnsi="Cambria" w:cs="Narkisim"/>
          <w:sz w:val="20"/>
          <w:szCs w:val="20"/>
        </w:rPr>
      </w:pPr>
      <w:r w:rsidRPr="000B001F">
        <w:rPr>
          <w:rFonts w:ascii="Cambria" w:hAnsi="Cambria" w:cs="Narkisim"/>
          <w:sz w:val="20"/>
          <w:szCs w:val="20"/>
          <w:rtl/>
        </w:rPr>
        <w:t>ועוד מנו חכמים בסימנין שאם נמצא עוף שיש לו אצבע יתרה וזפק וקורקבן נקלף, בידוע שטהור הוא, כי ידוע להם שאינו דורס. אבל כשיש בו שני סימנין מן השלשה הנזכרים נאסור אותו. כי העורב יש בו אצבע יתרה וקורקבן נקלף, ואנו חוששין לו ולמיניו שהם כולם בעלי שני סימנין. ואין צריך לומר שאם לא היה לו אלא סימן אחד מן השלשה האלו הנזכרים שנאסור אותו, כי שאר העופות האסורין כולן כך הם בסימן אחד, בלתי הנשר, שאין בו אחד מכל אלו השלשה. וענין הדריסה הוא הצד ציד שירדוף העופות ויתפשם חיים וידרסם בידיו ויאכל אותם, כאשר יעשה הנץ הגס הנקרא אסטו"ר, והנץ הדק הנקרא אשפרוי"ר בלעז, ובערבי בוץ. וזה משפט העופות באסורם, והתירם על הדרך הנכון. והמתחוור בגמרא ואשר חקרנוהו ומצאנוהו כן בבדיקת העופות.</w:t>
      </w:r>
    </w:p>
    <w:p w14:paraId="17162CC1" w14:textId="5D8F085C" w:rsidR="0036777F" w:rsidRPr="000B001F" w:rsidRDefault="0036777F" w:rsidP="0036777F">
      <w:pPr>
        <w:bidi/>
        <w:rPr>
          <w:rFonts w:ascii="Cambria" w:hAnsi="Cambria" w:cs="Narkisim"/>
          <w:sz w:val="20"/>
          <w:szCs w:val="20"/>
          <w:rtl/>
        </w:rPr>
      </w:pPr>
      <w:r w:rsidRPr="000B001F">
        <w:rPr>
          <w:rFonts w:ascii="Cambria" w:hAnsi="Cambria" w:cs="Narkisim"/>
          <w:sz w:val="20"/>
          <w:szCs w:val="20"/>
          <w:u w:val="single"/>
          <w:rtl/>
        </w:rPr>
        <w:t>והנה טעם האיסור בעופות מפני אכזריות תולדותם</w:t>
      </w:r>
      <w:r w:rsidRPr="000B001F">
        <w:rPr>
          <w:rFonts w:ascii="Cambria" w:hAnsi="Cambria" w:cs="Narkisim"/>
          <w:sz w:val="20"/>
          <w:szCs w:val="20"/>
          <w:rtl/>
        </w:rPr>
        <w:t>. והבהמות יתכן שיהיו כן מפני שאין בבעלי הגרה והפרסה השסועה דורס, והשאר כולם יטרופו</w:t>
      </w:r>
      <w:r w:rsidRPr="000B001F">
        <w:rPr>
          <w:rFonts w:ascii="Cambria" w:hAnsi="Cambria" w:cs="Narkisim"/>
          <w:sz w:val="20"/>
          <w:szCs w:val="20"/>
          <w:u w:val="single"/>
          <w:rtl/>
        </w:rPr>
        <w:t>. והנה נמצא בתולדתם שנוי מה שהזכירו חכמים (בבלי ע"ז ל"ה) שכל חלב הטהורים עומד, וחלב הטמאים כולם איננו נקפא ולא יתגבן לעולם והנה הם משונים. ויתכן מזה שיזיקו באיברי הזרע</w:t>
      </w:r>
      <w:r w:rsidRPr="000B001F">
        <w:rPr>
          <w:rFonts w:ascii="Cambria" w:hAnsi="Cambria" w:cs="Narkisim"/>
          <w:sz w:val="20"/>
          <w:szCs w:val="20"/>
          <w:rtl/>
        </w:rPr>
        <w:t>, ויהיה הזרע המתאסף מן הלחה שבהם קרה ולחה ולא תוליד כלל, או לא תוליד בטוב, ונכון מלבד שיש במותרים טובה ידועה בדרך הרפואות. [וראיתי בקצת ספרי הנסיונות שחלב החזיר אם ינק היונק ממנו יהיה אותו הנער מצורע, וזה לאות שיש בכולם סגולות רעות מאד.]</w:t>
      </w:r>
    </w:p>
    <w:p w14:paraId="53408D35" w14:textId="15F29ED4" w:rsidR="0036777F" w:rsidRPr="000B001F" w:rsidRDefault="0036777F" w:rsidP="0036777F">
      <w:pPr>
        <w:pStyle w:val="ListParagraph"/>
        <w:numPr>
          <w:ilvl w:val="0"/>
          <w:numId w:val="1"/>
        </w:numPr>
        <w:bidi/>
        <w:rPr>
          <w:rFonts w:ascii="Cambria" w:hAnsi="Cambria" w:cs="Narkisim"/>
          <w:b/>
          <w:bCs/>
          <w:sz w:val="20"/>
          <w:szCs w:val="20"/>
        </w:rPr>
      </w:pPr>
      <w:r w:rsidRPr="000B001F">
        <w:rPr>
          <w:rFonts w:ascii="Cambria" w:hAnsi="Cambria" w:cs="Narkisim"/>
          <w:b/>
          <w:bCs/>
          <w:sz w:val="20"/>
          <w:szCs w:val="20"/>
          <w:rtl/>
        </w:rPr>
        <w:t>רבינו בחיי שם</w:t>
      </w:r>
    </w:p>
    <w:p w14:paraId="1EB02A93" w14:textId="77777777" w:rsidR="0036777F" w:rsidRPr="000B001F" w:rsidRDefault="0036777F" w:rsidP="0036777F">
      <w:pPr>
        <w:bidi/>
        <w:rPr>
          <w:rFonts w:ascii="Cambria" w:hAnsi="Cambria" w:cs="Narkisim"/>
          <w:sz w:val="20"/>
          <w:szCs w:val="20"/>
        </w:rPr>
      </w:pPr>
      <w:r w:rsidRPr="000B001F">
        <w:rPr>
          <w:rFonts w:ascii="Cambria" w:hAnsi="Cambria" w:cs="Narkisim"/>
          <w:sz w:val="20"/>
          <w:szCs w:val="20"/>
          <w:rtl/>
        </w:rPr>
        <w:t>ואת אלה תשקצו מן העוף – כלומר מן העוף הטהור, ולמדך שהעופות הטהורים מרובין על הטמאים, וכן הזכירו רז"ל לפיכך פרט לך הכתוב בטמאים, מכאן אמרו לעולם ילמד אדם לתלמידו דרך קצרה, כאדם האומר לחברו ברור לך זה מתוך זה, שהדעת נותנת שאותו מין שהוא בורר מתוכו מרובה הוא מן הנברר, ועל זה אמר הכתוב (ויקרא כ') והבדלתם בין הבהמה הטהורה לטמאה ובין העוף הטמא לטהור, הקדים בבהמה הטהורה לטמאה, ובעוף הקדים הטמא לטהור, כלומר תבררו הבהמה הטהורה מן הטמאה, וזה יורה כי הבהמות הטמאות יותר מן הטהורות, ותבררו העוף הטמא מן הטהור, וזה יורה כי העופות הטהורים מרובים מן הטמאים, ולכך פרט לך הכתוב בטמאים ללמדך דרך קצרה.</w:t>
      </w:r>
    </w:p>
    <w:p w14:paraId="675E1C1F" w14:textId="77777777" w:rsidR="0036777F" w:rsidRPr="000B001F" w:rsidRDefault="0036777F" w:rsidP="0036777F">
      <w:pPr>
        <w:bidi/>
        <w:rPr>
          <w:rFonts w:ascii="Cambria" w:hAnsi="Cambria" w:cs="Narkisim"/>
          <w:sz w:val="20"/>
          <w:szCs w:val="20"/>
        </w:rPr>
      </w:pPr>
      <w:r w:rsidRPr="000B001F">
        <w:rPr>
          <w:rFonts w:ascii="Cambria" w:hAnsi="Cambria" w:cs="Narkisim"/>
          <w:sz w:val="20"/>
          <w:szCs w:val="20"/>
          <w:rtl/>
        </w:rPr>
        <w:t>וכתב הרמב"ן ז"ל כי הסימן בעופות הטמאים היא הדריסה, שכל עוף הדורס לעולם טמא, וכמו שהזכירו רבותינו ז"ל כי התורה הרחיקתו מפני שדמו מחומם לאכזריותו ושחור וגס, ומוליד המרה השחורה השרופה ונותן אכזריות בלב. וענין הדריסה הוא הצד ציד שירדוף ויתפשם חיים וידרסם בידו ויאכל אותם כאשר יעשה הנץ הגס הנקרא אסטו"ר והנץ הנקרא אשפרוי"ר. וטעם איסור העופות מפני אכזריות תולדותם. והבהמות ג"כ יתכן שיהיו מפני כן שאין במעלי הגרה ומפריסי הפרסה והשסועה דורס, והשאר כלן יטרפו.</w:t>
      </w:r>
    </w:p>
    <w:p w14:paraId="2069BF7C" w14:textId="77777777" w:rsidR="0036777F" w:rsidRPr="000B001F" w:rsidRDefault="0036777F" w:rsidP="0036777F">
      <w:pPr>
        <w:bidi/>
        <w:rPr>
          <w:rFonts w:ascii="Cambria" w:hAnsi="Cambria" w:cs="Narkisim"/>
          <w:sz w:val="20"/>
          <w:szCs w:val="20"/>
        </w:rPr>
      </w:pPr>
      <w:r w:rsidRPr="000B001F">
        <w:rPr>
          <w:rFonts w:ascii="Cambria" w:hAnsi="Cambria" w:cs="Narkisim"/>
          <w:sz w:val="20"/>
          <w:szCs w:val="20"/>
          <w:rtl/>
        </w:rPr>
        <w:t>והנה נמצא בתולדותן שנוי ממה שהזכירו חכמים שכל חלב הטהורים עומד וחלב הטמאים כלן איננו נקפא ולא יתגבן לעולם, והנה הם משונים, ויתכן מזה שיזיקו באברי הזרע ויהיה הזרע המתאסף מהליחה שבהם קרה ולחה לא תוליד כלל, או לא תוליד בטוב ונכון, מלבד שיש במותרים טובה ידועה בדרך הרפואות.</w:t>
      </w:r>
    </w:p>
    <w:p w14:paraId="05A59063" w14:textId="77777777" w:rsidR="00935108" w:rsidRPr="000B001F" w:rsidRDefault="0036777F" w:rsidP="0036777F">
      <w:pPr>
        <w:bidi/>
        <w:rPr>
          <w:rFonts w:ascii="Cambria" w:hAnsi="Cambria" w:cs="Narkisim"/>
          <w:sz w:val="20"/>
          <w:szCs w:val="20"/>
        </w:rPr>
      </w:pPr>
      <w:r w:rsidRPr="000B001F">
        <w:rPr>
          <w:rFonts w:ascii="Cambria" w:hAnsi="Cambria" w:cs="Narkisim"/>
          <w:sz w:val="20"/>
          <w:szCs w:val="20"/>
          <w:rtl/>
        </w:rPr>
        <w:t xml:space="preserve">וראיתי בקצת ספרי הרפואות שחלב החזיר אם ינק היונק ממנו יהיה אותו נער מצורע, וזה לאות שיש בכלן סגולות רעות מאד, עד כאן. </w:t>
      </w:r>
    </w:p>
    <w:p w14:paraId="13E3B2F2" w14:textId="6A2E19ED" w:rsidR="0036777F" w:rsidRPr="000B001F" w:rsidRDefault="0036777F" w:rsidP="00935108">
      <w:pPr>
        <w:bidi/>
        <w:rPr>
          <w:rFonts w:ascii="Cambria" w:hAnsi="Cambria" w:cs="Narkisim"/>
          <w:sz w:val="20"/>
          <w:szCs w:val="20"/>
        </w:rPr>
      </w:pPr>
      <w:r w:rsidRPr="000B001F">
        <w:rPr>
          <w:rFonts w:ascii="Cambria" w:hAnsi="Cambria" w:cs="Narkisim"/>
          <w:sz w:val="20"/>
          <w:szCs w:val="20"/>
          <w:rtl/>
        </w:rPr>
        <w:t xml:space="preserve">ועוד יש לתת טעם באיסור העופות, כי לפי שהקב"ה בוחר הטוב ואוהב השפלות וכל שאר המדות הטובות, ושונא האכזריות וכל שאר המדות הרעות, לכך בחר בקרבנו בבריות השפלות והתמות, ומאותן שהוא יתעלה בחר בהן לקרבן צוה את ישראל שיהיה מאכלם מהן, וכשם שהוא יתברך מרחיק העופות הטמאים לצורך קרבן כן מרחיק אותם לצורך מאכלם של ישראל, וכל זה ללמדנו שהוא יתעלה שונא מדת הרע והאכזריות, ואוהב מדת הטוב והשפלות והתמות. ומטעם זה ימשלו הנביאים את הרשעים ובעלי הטבע האכזרי לעופות טמאים דורסים, הוא שכתוב (ירמיהו מ"ט) הנה כנשר יעלה וידאה ויפרוש כנפיו על בצרה, וכתיב (דברים כ"ח) ישא ה' עליך גוי מרחוק מקצה הארץ כאשר ידאה הנשר, וכן ימשילום עוד לבהמות וחיות דורסות, הוא שכתוב (ירמיהו ה') על כן הכם אריה ביער זאב ערבות ישדדם נמר שוקד על עריהם, והזכיר דוד המלך ע"ה (תהלים נ"ח) מלתעות כפירים נתוץ ה', (שם נ"ז) נפשי בתוך לבאים אשכבה. וימשילו הצדיקים בעלי המדות הטובות אוהבי השלום והתמימות לבהמות תמות ולעופות תמימים, הוא </w:t>
      </w:r>
      <w:r w:rsidRPr="000B001F">
        <w:rPr>
          <w:rFonts w:ascii="Cambria" w:hAnsi="Cambria" w:cs="Narkisim"/>
          <w:sz w:val="20"/>
          <w:szCs w:val="20"/>
          <w:rtl/>
        </w:rPr>
        <w:lastRenderedPageBreak/>
        <w:t>שכתוב (ישעיהו ה') ורעו כבשים כדברם, וכתיב (מלאכי ג') ויצאתם ופשתם כעגלי מרבק, וכתיב (הושע י"א) יחרדו כצפור ממצרים וכיונה מארץ אשור, וכתיב (ישעיהו ס') וכיונים אל ארובותיהם.</w:t>
      </w:r>
    </w:p>
    <w:p w14:paraId="17C3FA84" w14:textId="456D1A43" w:rsidR="0036777F" w:rsidRPr="000B001F" w:rsidRDefault="0036777F" w:rsidP="0036777F">
      <w:pPr>
        <w:bidi/>
        <w:rPr>
          <w:rFonts w:ascii="Cambria" w:hAnsi="Cambria" w:cs="Narkisim"/>
          <w:sz w:val="20"/>
          <w:szCs w:val="20"/>
          <w:rtl/>
        </w:rPr>
      </w:pPr>
      <w:r w:rsidRPr="000B001F">
        <w:rPr>
          <w:rFonts w:ascii="Cambria" w:hAnsi="Cambria" w:cs="Narkisim"/>
          <w:sz w:val="20"/>
          <w:szCs w:val="20"/>
          <w:u w:val="single"/>
          <w:rtl/>
        </w:rPr>
        <w:t>ועוד יש לומר טעם אחר באיסור העופות לפי שאין מנחשין אלא בעופות הטמאים, והתורה אמרה (ויקרא י"ט) לא תנחשו</w:t>
      </w:r>
      <w:r w:rsidRPr="000B001F">
        <w:rPr>
          <w:rFonts w:ascii="Cambria" w:hAnsi="Cambria" w:cs="Narkisim"/>
          <w:sz w:val="20"/>
          <w:szCs w:val="20"/>
          <w:rtl/>
        </w:rPr>
        <w:t xml:space="preserve">, ולכך אסרה כל העופות הטמאים מצד הנחוש ומצד שהם דורסים, כי כל עוף שיש לו מעלה בדריסה יש לו מעלה בנחוש, והוא ראוי לסמוך עליו יותר, וחכמי הנחוש אומרים כן, ונחש העוף הטמא הוא שישתנה מעשהו וישתנה מושבו ממקום למקום, ולפעמים ימרוט כנפיו, והכל יודעין ומכירין שהוא מגלה דבר אלא שאין הכל מבינים אותו אלא החכם המנחש. </w:t>
      </w:r>
      <w:r w:rsidRPr="000B001F">
        <w:rPr>
          <w:rFonts w:ascii="Cambria" w:hAnsi="Cambria" w:cs="Narkisim"/>
          <w:sz w:val="20"/>
          <w:szCs w:val="20"/>
          <w:u w:val="single"/>
          <w:rtl/>
        </w:rPr>
        <w:t>ונחש העוף הטהור אינו נקרא נחש כי מה שהוא מגלה לבני אדם אינו אלא בקול הקריאה וצפצוף וזה אפילו בטמאים אינו נקרא נחש אלא חכמה</w:t>
      </w:r>
      <w:r w:rsidRPr="000B001F">
        <w:rPr>
          <w:rFonts w:ascii="Cambria" w:hAnsi="Cambria" w:cs="Narkisim"/>
          <w:sz w:val="20"/>
          <w:szCs w:val="20"/>
          <w:rtl/>
        </w:rPr>
        <w:t>, כמו שאמרו רז"ל שיחת דקלים ושיחת עופות ושיחת אילנות. ועל זה אמר שלמה בחכמתו (קהלת י) עוף השמים יוליך את הקול, שאין זה נחש מעשה כי אם נחש דבור, ואינו נקרא נחש אלא חכמה היא ממיני החכמות, ודומה למה שאמר הכתוב (ישעיהו ל') ואזניך תשמענה דבר מאחריך לאמר זה הדרך לכו בו.</w:t>
      </w:r>
    </w:p>
    <w:p w14:paraId="0595494C" w14:textId="3A050971" w:rsidR="0036777F" w:rsidRPr="000B001F" w:rsidRDefault="0036777F" w:rsidP="0036777F">
      <w:pPr>
        <w:pStyle w:val="ListParagraph"/>
        <w:numPr>
          <w:ilvl w:val="0"/>
          <w:numId w:val="1"/>
        </w:numPr>
        <w:bidi/>
        <w:rPr>
          <w:rFonts w:ascii="Cambria" w:hAnsi="Cambria" w:cs="Narkisim"/>
          <w:b/>
          <w:bCs/>
          <w:sz w:val="20"/>
          <w:szCs w:val="20"/>
        </w:rPr>
      </w:pPr>
      <w:r w:rsidRPr="000B001F">
        <w:rPr>
          <w:rFonts w:ascii="Cambria" w:hAnsi="Cambria" w:cs="Narkisim"/>
          <w:b/>
          <w:bCs/>
          <w:sz w:val="20"/>
          <w:szCs w:val="20"/>
          <w:rtl/>
        </w:rPr>
        <w:t>כלי יקר שם</w:t>
      </w:r>
    </w:p>
    <w:p w14:paraId="6E480DE3" w14:textId="1B1B8904" w:rsidR="0036777F" w:rsidRPr="000B001F" w:rsidRDefault="0036777F" w:rsidP="0001277D">
      <w:pPr>
        <w:bidi/>
        <w:rPr>
          <w:rFonts w:ascii="Cambria" w:hAnsi="Cambria" w:cs="Narkisim"/>
          <w:sz w:val="20"/>
          <w:szCs w:val="20"/>
          <w:rtl/>
        </w:rPr>
      </w:pPr>
      <w:r w:rsidRPr="000B001F">
        <w:rPr>
          <w:rFonts w:ascii="Cambria" w:hAnsi="Cambria" w:cs="Narkisim"/>
          <w:sz w:val="20"/>
          <w:szCs w:val="20"/>
          <w:rtl/>
        </w:rPr>
        <w:t xml:space="preserve">ואת אלה תשקצו מן העוף – מן משמע מקצת ממנו דהיינו המיעוט לפי שבעופות אחז"ל (חולין סג:) שהטהורים מרובים מן הטמאים ע"כ מנה הטמאים ובבהמות טמאים מרובים ע"כ מנה הטהורים בפר' ראה, (דברים י"ד:ד'-ה') וטעמו של דבר לפי שיסוד העפר יותר עב וגס ומוליד עכירת השכל יותר מן האויר, והבהמות יש בהם חלק גדול מן יסוד העפר יותר מן יסוד האויר ומטעם זה אינן יכולין לעוף באויר, ע"כ הטמאים מרובים לרוב עפרורית שבהם ועל צד הזרות נמצא בהם גם טהורים זעיר שם. </w:t>
      </w:r>
      <w:r w:rsidRPr="000B001F">
        <w:rPr>
          <w:rFonts w:ascii="Cambria" w:hAnsi="Cambria" w:cs="Narkisim"/>
          <w:sz w:val="20"/>
          <w:szCs w:val="20"/>
          <w:u w:val="single"/>
          <w:rtl/>
        </w:rPr>
        <w:t>ובהפך זה העופות יש בהם חלק גדול מיסוד האויר הזך והדק יותר מיסוד העפר, ע"כ רובם טהורים ועל צד הזרות נמצאו בהם קצת טמאים והמה מעטים כי הארץ מגדלת גשמיות והאויר מגדל טהרה ורוחניות לכך נאמר (ויקרא כ':כ"ה) והבדלתם בין הבהמה הטהורה לטמאה ובין העוף הטמא לטהור, הקדים בבהמות הטהורים ובעופות הטמאים, לפי שכל בורר דבר מתוך חבירו בורר המועט מתוך המרובה וכאלו אמר שיבדיל בבהמות הטהורים מתוך הטמאים ובהפך זה בעופות</w:t>
      </w:r>
      <w:r w:rsidRPr="000B001F">
        <w:rPr>
          <w:rFonts w:ascii="Cambria" w:hAnsi="Cambria" w:cs="Narkisim"/>
          <w:sz w:val="20"/>
          <w:szCs w:val="20"/>
          <w:rtl/>
        </w:rPr>
        <w:t>.</w:t>
      </w:r>
    </w:p>
    <w:p w14:paraId="612A2E35" w14:textId="01DA53C2" w:rsidR="000B001F" w:rsidRDefault="000B001F" w:rsidP="0001277D">
      <w:pPr>
        <w:pStyle w:val="ListParagraph"/>
        <w:numPr>
          <w:ilvl w:val="0"/>
          <w:numId w:val="1"/>
        </w:numPr>
        <w:bidi/>
        <w:rPr>
          <w:rFonts w:ascii="Cambria" w:hAnsi="Cambria" w:cs="Narkisim"/>
          <w:b/>
          <w:bCs/>
          <w:sz w:val="20"/>
          <w:szCs w:val="20"/>
        </w:rPr>
      </w:pPr>
      <w:r>
        <w:rPr>
          <w:rFonts w:ascii="Cambria" w:hAnsi="Cambria" w:cs="Narkisim" w:hint="cs"/>
          <w:b/>
          <w:bCs/>
          <w:sz w:val="20"/>
          <w:szCs w:val="20"/>
          <w:rtl/>
        </w:rPr>
        <w:t>רש"י עה"ת שם:יט</w:t>
      </w:r>
    </w:p>
    <w:p w14:paraId="2FCBE0F7" w14:textId="75410251" w:rsidR="000B001F" w:rsidRPr="000B001F" w:rsidRDefault="000B001F" w:rsidP="000B001F">
      <w:pPr>
        <w:bidi/>
        <w:rPr>
          <w:rFonts w:ascii="Cambria" w:hAnsi="Cambria" w:cs="Narkisim"/>
          <w:sz w:val="20"/>
          <w:szCs w:val="20"/>
        </w:rPr>
      </w:pPr>
      <w:r w:rsidRPr="000B001F">
        <w:rPr>
          <w:rFonts w:ascii="Cambria" w:hAnsi="Cambria" w:cs="Narkisim" w:hint="cs"/>
          <w:sz w:val="20"/>
          <w:szCs w:val="20"/>
          <w:rtl/>
        </w:rPr>
        <w:t>החסידה</w:t>
      </w:r>
      <w:r w:rsidRPr="000B001F">
        <w:rPr>
          <w:rFonts w:ascii="Cambria" w:hAnsi="Cambria" w:cs="Narkisim"/>
          <w:sz w:val="20"/>
          <w:szCs w:val="20"/>
          <w:rtl/>
        </w:rPr>
        <w:t xml:space="preserve"> - </w:t>
      </w:r>
      <w:r w:rsidRPr="000B001F">
        <w:rPr>
          <w:rFonts w:ascii="Cambria" w:hAnsi="Cambria" w:cs="Narkisim" w:hint="cs"/>
          <w:sz w:val="20"/>
          <w:szCs w:val="20"/>
          <w:rtl/>
        </w:rPr>
        <w:t>זו</w:t>
      </w:r>
      <w:r w:rsidRPr="000B001F">
        <w:rPr>
          <w:rFonts w:ascii="Cambria" w:hAnsi="Cambria" w:cs="Narkisim"/>
          <w:sz w:val="20"/>
          <w:szCs w:val="20"/>
          <w:rtl/>
        </w:rPr>
        <w:t xml:space="preserve"> </w:t>
      </w:r>
      <w:r w:rsidRPr="000B001F">
        <w:rPr>
          <w:rFonts w:ascii="Cambria" w:hAnsi="Cambria" w:cs="Narkisim" w:hint="cs"/>
          <w:sz w:val="20"/>
          <w:szCs w:val="20"/>
          <w:rtl/>
        </w:rPr>
        <w:t>דיה</w:t>
      </w:r>
      <w:r w:rsidRPr="000B001F">
        <w:rPr>
          <w:rFonts w:ascii="Cambria" w:hAnsi="Cambria" w:cs="Narkisim"/>
          <w:sz w:val="20"/>
          <w:szCs w:val="20"/>
          <w:rtl/>
        </w:rPr>
        <w:t xml:space="preserve"> </w:t>
      </w:r>
      <w:r w:rsidRPr="000B001F">
        <w:rPr>
          <w:rFonts w:ascii="Cambria" w:hAnsi="Cambria" w:cs="Narkisim" w:hint="cs"/>
          <w:sz w:val="20"/>
          <w:szCs w:val="20"/>
          <w:rtl/>
        </w:rPr>
        <w:t>לבנה</w:t>
      </w:r>
      <w:r w:rsidRPr="000B001F">
        <w:rPr>
          <w:rFonts w:ascii="Cambria" w:hAnsi="Cambria" w:cs="Narkisim"/>
          <w:sz w:val="20"/>
          <w:szCs w:val="20"/>
          <w:rtl/>
        </w:rPr>
        <w:t xml:space="preserve"> </w:t>
      </w:r>
      <w:r w:rsidRPr="000B001F">
        <w:rPr>
          <w:rFonts w:ascii="Cambria" w:hAnsi="Cambria" w:cs="Narkisim" w:hint="cs"/>
          <w:sz w:val="20"/>
          <w:szCs w:val="20"/>
          <w:rtl/>
        </w:rPr>
        <w:t>ציגוני</w:t>
      </w:r>
      <w:r w:rsidRPr="000B001F">
        <w:rPr>
          <w:rFonts w:ascii="Cambria" w:hAnsi="Cambria" w:cs="Narkisim"/>
          <w:sz w:val="20"/>
          <w:szCs w:val="20"/>
          <w:rtl/>
        </w:rPr>
        <w:t>"</w:t>
      </w:r>
      <w:r w:rsidRPr="000B001F">
        <w:rPr>
          <w:rFonts w:ascii="Cambria" w:hAnsi="Cambria" w:cs="Narkisim" w:hint="cs"/>
          <w:sz w:val="20"/>
          <w:szCs w:val="20"/>
          <w:rtl/>
        </w:rPr>
        <w:t>ה</w:t>
      </w:r>
      <w:r w:rsidRPr="000B001F">
        <w:rPr>
          <w:rFonts w:ascii="Cambria" w:hAnsi="Cambria" w:cs="Narkisim"/>
          <w:sz w:val="20"/>
          <w:szCs w:val="20"/>
          <w:rtl/>
        </w:rPr>
        <w:t xml:space="preserve"> [</w:t>
      </w:r>
      <w:r w:rsidRPr="000B001F">
        <w:rPr>
          <w:rFonts w:ascii="Cambria" w:hAnsi="Cambria" w:cs="Narkisim" w:hint="cs"/>
          <w:sz w:val="20"/>
          <w:szCs w:val="20"/>
          <w:rtl/>
        </w:rPr>
        <w:t>חסידה</w:t>
      </w:r>
      <w:r w:rsidRPr="000B001F">
        <w:rPr>
          <w:rFonts w:ascii="Cambria" w:hAnsi="Cambria" w:cs="Narkisim"/>
          <w:sz w:val="20"/>
          <w:szCs w:val="20"/>
          <w:rtl/>
        </w:rPr>
        <w:t xml:space="preserve">]. </w:t>
      </w:r>
      <w:r w:rsidRPr="000B001F">
        <w:rPr>
          <w:rFonts w:ascii="Cambria" w:hAnsi="Cambria" w:cs="Narkisim" w:hint="cs"/>
          <w:sz w:val="20"/>
          <w:szCs w:val="20"/>
          <w:rtl/>
        </w:rPr>
        <w:t>ולמה</w:t>
      </w:r>
      <w:r w:rsidRPr="000B001F">
        <w:rPr>
          <w:rFonts w:ascii="Cambria" w:hAnsi="Cambria" w:cs="Narkisim"/>
          <w:sz w:val="20"/>
          <w:szCs w:val="20"/>
          <w:rtl/>
        </w:rPr>
        <w:t xml:space="preserve"> </w:t>
      </w:r>
      <w:r w:rsidRPr="000B001F">
        <w:rPr>
          <w:rFonts w:ascii="Cambria" w:hAnsi="Cambria" w:cs="Narkisim" w:hint="cs"/>
          <w:sz w:val="20"/>
          <w:szCs w:val="20"/>
          <w:rtl/>
        </w:rPr>
        <w:t>נקרא</w:t>
      </w:r>
      <w:r w:rsidRPr="000B001F">
        <w:rPr>
          <w:rFonts w:ascii="Cambria" w:hAnsi="Cambria" w:cs="Narkisim"/>
          <w:sz w:val="20"/>
          <w:szCs w:val="20"/>
          <w:rtl/>
        </w:rPr>
        <w:t xml:space="preserve"> </w:t>
      </w:r>
      <w:r w:rsidRPr="000B001F">
        <w:rPr>
          <w:rFonts w:ascii="Cambria" w:hAnsi="Cambria" w:cs="Narkisim" w:hint="cs"/>
          <w:sz w:val="20"/>
          <w:szCs w:val="20"/>
          <w:rtl/>
        </w:rPr>
        <w:t>שמה</w:t>
      </w:r>
      <w:r w:rsidRPr="000B001F">
        <w:rPr>
          <w:rFonts w:ascii="Cambria" w:hAnsi="Cambria" w:cs="Narkisim"/>
          <w:sz w:val="20"/>
          <w:szCs w:val="20"/>
          <w:rtl/>
        </w:rPr>
        <w:t xml:space="preserve"> </w:t>
      </w:r>
      <w:r w:rsidRPr="000B001F">
        <w:rPr>
          <w:rFonts w:ascii="Cambria" w:hAnsi="Cambria" w:cs="Narkisim" w:hint="cs"/>
          <w:sz w:val="20"/>
          <w:szCs w:val="20"/>
          <w:rtl/>
        </w:rPr>
        <w:t>חסידה</w:t>
      </w:r>
      <w:r w:rsidRPr="000B001F">
        <w:rPr>
          <w:rFonts w:ascii="Cambria" w:hAnsi="Cambria" w:cs="Narkisim"/>
          <w:sz w:val="20"/>
          <w:szCs w:val="20"/>
          <w:rtl/>
        </w:rPr>
        <w:t xml:space="preserve">, </w:t>
      </w:r>
      <w:r w:rsidRPr="000B001F">
        <w:rPr>
          <w:rFonts w:ascii="Cambria" w:hAnsi="Cambria" w:cs="Narkisim" w:hint="cs"/>
          <w:sz w:val="20"/>
          <w:szCs w:val="20"/>
          <w:rtl/>
        </w:rPr>
        <w:t>שעושה</w:t>
      </w:r>
      <w:r w:rsidRPr="000B001F">
        <w:rPr>
          <w:rFonts w:ascii="Cambria" w:hAnsi="Cambria" w:cs="Narkisim"/>
          <w:sz w:val="20"/>
          <w:szCs w:val="20"/>
          <w:rtl/>
        </w:rPr>
        <w:t xml:space="preserve"> </w:t>
      </w:r>
      <w:r w:rsidRPr="000B001F">
        <w:rPr>
          <w:rFonts w:ascii="Cambria" w:hAnsi="Cambria" w:cs="Narkisim" w:hint="cs"/>
          <w:sz w:val="20"/>
          <w:szCs w:val="20"/>
          <w:rtl/>
        </w:rPr>
        <w:t>חסידות</w:t>
      </w:r>
      <w:r w:rsidRPr="000B001F">
        <w:rPr>
          <w:rFonts w:ascii="Cambria" w:hAnsi="Cambria" w:cs="Narkisim"/>
          <w:sz w:val="20"/>
          <w:szCs w:val="20"/>
          <w:rtl/>
        </w:rPr>
        <w:t xml:space="preserve"> </w:t>
      </w:r>
      <w:r w:rsidRPr="000B001F">
        <w:rPr>
          <w:rFonts w:ascii="Cambria" w:hAnsi="Cambria" w:cs="Narkisim" w:hint="cs"/>
          <w:sz w:val="20"/>
          <w:szCs w:val="20"/>
          <w:rtl/>
        </w:rPr>
        <w:t>עם</w:t>
      </w:r>
      <w:r w:rsidRPr="000B001F">
        <w:rPr>
          <w:rFonts w:ascii="Cambria" w:hAnsi="Cambria" w:cs="Narkisim"/>
          <w:sz w:val="20"/>
          <w:szCs w:val="20"/>
          <w:rtl/>
        </w:rPr>
        <w:t xml:space="preserve"> </w:t>
      </w:r>
      <w:r w:rsidRPr="000B001F">
        <w:rPr>
          <w:rFonts w:ascii="Cambria" w:hAnsi="Cambria" w:cs="Narkisim" w:hint="cs"/>
          <w:sz w:val="20"/>
          <w:szCs w:val="20"/>
          <w:rtl/>
        </w:rPr>
        <w:t>חברותיה</w:t>
      </w:r>
      <w:r w:rsidRPr="000B001F">
        <w:rPr>
          <w:rFonts w:ascii="Cambria" w:hAnsi="Cambria" w:cs="Narkisim"/>
          <w:sz w:val="20"/>
          <w:szCs w:val="20"/>
          <w:rtl/>
        </w:rPr>
        <w:t xml:space="preserve"> </w:t>
      </w:r>
      <w:r w:rsidRPr="000B001F">
        <w:rPr>
          <w:rFonts w:ascii="Cambria" w:hAnsi="Cambria" w:cs="Narkisim" w:hint="cs"/>
          <w:sz w:val="20"/>
          <w:szCs w:val="20"/>
          <w:rtl/>
        </w:rPr>
        <w:t>במזונות</w:t>
      </w:r>
    </w:p>
    <w:p w14:paraId="0A642B68" w14:textId="02646959" w:rsidR="0036777F" w:rsidRPr="000B001F" w:rsidRDefault="00C84EB1" w:rsidP="000B001F">
      <w:pPr>
        <w:pStyle w:val="ListParagraph"/>
        <w:numPr>
          <w:ilvl w:val="0"/>
          <w:numId w:val="1"/>
        </w:numPr>
        <w:bidi/>
        <w:rPr>
          <w:rFonts w:ascii="Cambria" w:hAnsi="Cambria" w:cs="Narkisim"/>
          <w:b/>
          <w:bCs/>
          <w:sz w:val="20"/>
          <w:szCs w:val="20"/>
        </w:rPr>
      </w:pPr>
      <w:r w:rsidRPr="000B001F">
        <w:rPr>
          <w:rFonts w:ascii="Cambria" w:hAnsi="Cambria" w:cs="Narkisim"/>
          <w:b/>
          <w:bCs/>
          <w:sz w:val="20"/>
          <w:szCs w:val="20"/>
          <w:rtl/>
        </w:rPr>
        <w:t>דף על דף חולין נט.</w:t>
      </w:r>
    </w:p>
    <w:p w14:paraId="6F3D7CA4" w14:textId="35ECF9B0" w:rsidR="0001277D" w:rsidRPr="000B001F" w:rsidRDefault="0001277D" w:rsidP="000B001F">
      <w:pPr>
        <w:bidi/>
        <w:rPr>
          <w:rFonts w:ascii="Cambria" w:hAnsi="Cambria" w:cs="Narkisim"/>
          <w:sz w:val="20"/>
          <w:szCs w:val="20"/>
          <w:rtl/>
        </w:rPr>
      </w:pPr>
      <w:r w:rsidRPr="000B001F">
        <w:rPr>
          <w:rFonts w:ascii="Cambria" w:hAnsi="Cambria" w:cs="Narkisim"/>
          <w:sz w:val="20"/>
          <w:szCs w:val="20"/>
          <w:rtl/>
        </w:rPr>
        <w:t>כתב הרמב"ן (וקירא י"א י"ג): ורבותינו למדו סימנים בעופות והן להכיר בהן שאין בעל אותן הסימנין מן המינין האלה האסורים, והסימן הגדול בעופות הוא הדריסה, שכל עוף הדורס לעולם טמא, כי התורה הרחיקתהו מפני שדמו מחומם לאכזריותו ושחור וגס, ומוליד המרירה השרופה השחרחורת, ונותן אכזריות בלב. ואין בכל העולם עוף שידרוס מלבד הנזכרים בפרשה. עכ"ד</w:t>
      </w:r>
      <w:r w:rsidRPr="000B001F">
        <w:rPr>
          <w:rFonts w:ascii="Cambria" w:hAnsi="Cambria" w:cs="Narkisim"/>
          <w:sz w:val="20"/>
          <w:szCs w:val="20"/>
        </w:rPr>
        <w:t xml:space="preserve">.  </w:t>
      </w:r>
    </w:p>
    <w:p w14:paraId="4A41FB2A" w14:textId="6FBE5E39" w:rsidR="0001277D" w:rsidRPr="000B001F" w:rsidRDefault="0001277D" w:rsidP="0001277D">
      <w:pPr>
        <w:bidi/>
        <w:rPr>
          <w:rFonts w:ascii="Cambria" w:hAnsi="Cambria" w:cs="Narkisim"/>
          <w:sz w:val="20"/>
          <w:szCs w:val="20"/>
          <w:rtl/>
        </w:rPr>
      </w:pPr>
      <w:r w:rsidRPr="000B001F">
        <w:rPr>
          <w:rFonts w:ascii="Cambria" w:hAnsi="Cambria" w:cs="Narkisim"/>
          <w:sz w:val="20"/>
          <w:szCs w:val="20"/>
          <w:rtl/>
        </w:rPr>
        <w:t xml:space="preserve">וכתב בגליון מעדני אשר (גליון שס"ב): יש להקשות: לשיטת הרמב"ן דעוף טמא היא משום האכזריות, א"כ מדוע אסרה תורה את החסידה, </w:t>
      </w:r>
      <w:r w:rsidRPr="000B001F">
        <w:rPr>
          <w:rFonts w:ascii="Cambria" w:hAnsi="Cambria" w:cs="Narkisim"/>
          <w:sz w:val="20"/>
          <w:szCs w:val="20"/>
          <w:u w:val="single"/>
          <w:rtl/>
        </w:rPr>
        <w:t>הרי איתא בגמ' (לקמן ס"ג ע"א) אמר רב יהודה למה נקראה שמה חסידה, שעושה חסידות עם חברותיה</w:t>
      </w:r>
      <w:r w:rsidRPr="000B001F">
        <w:rPr>
          <w:rFonts w:ascii="Cambria" w:hAnsi="Cambria" w:cs="Narkisim"/>
          <w:sz w:val="20"/>
          <w:szCs w:val="20"/>
          <w:rtl/>
        </w:rPr>
        <w:t>, א"כ אין לזה אכזריות</w:t>
      </w:r>
      <w:r w:rsidR="000B001F" w:rsidRPr="000B001F">
        <w:rPr>
          <w:rFonts w:ascii="Cambria" w:hAnsi="Cambria" w:cs="Narkisim"/>
          <w:sz w:val="20"/>
          <w:szCs w:val="20"/>
          <w:rtl/>
        </w:rPr>
        <w:t>.</w:t>
      </w:r>
      <w:r w:rsidRPr="000B001F">
        <w:rPr>
          <w:rFonts w:ascii="Cambria" w:hAnsi="Cambria" w:cs="Narkisim"/>
          <w:sz w:val="20"/>
          <w:szCs w:val="20"/>
        </w:rPr>
        <w:t xml:space="preserve">  </w:t>
      </w:r>
    </w:p>
    <w:p w14:paraId="146614D0" w14:textId="7E00A6C6" w:rsidR="0001277D" w:rsidRPr="000B001F" w:rsidRDefault="0001277D" w:rsidP="0001277D">
      <w:pPr>
        <w:bidi/>
        <w:rPr>
          <w:rFonts w:ascii="Cambria" w:hAnsi="Cambria" w:cs="Narkisim"/>
          <w:sz w:val="20"/>
          <w:szCs w:val="20"/>
          <w:rtl/>
        </w:rPr>
      </w:pPr>
      <w:r w:rsidRPr="000B001F">
        <w:rPr>
          <w:rFonts w:ascii="Cambria" w:hAnsi="Cambria" w:cs="Narkisim"/>
          <w:sz w:val="20"/>
          <w:szCs w:val="20"/>
        </w:rPr>
        <w:t xml:space="preserve">  </w:t>
      </w:r>
      <w:r w:rsidRPr="000B001F">
        <w:rPr>
          <w:rFonts w:ascii="Cambria" w:hAnsi="Cambria" w:cs="Narkisim"/>
          <w:sz w:val="20"/>
          <w:szCs w:val="20"/>
          <w:rtl/>
        </w:rPr>
        <w:t>והביא שם כמה ביאורים בזה</w:t>
      </w:r>
      <w:r w:rsidRPr="000B001F">
        <w:rPr>
          <w:rFonts w:ascii="Cambria" w:hAnsi="Cambria" w:cs="Narkisim"/>
          <w:sz w:val="20"/>
          <w:szCs w:val="20"/>
        </w:rPr>
        <w:t xml:space="preserve">.  </w:t>
      </w:r>
    </w:p>
    <w:p w14:paraId="4C9FCA2C" w14:textId="1269F942" w:rsidR="0001277D" w:rsidRPr="000B001F" w:rsidRDefault="0001277D" w:rsidP="0001277D">
      <w:pPr>
        <w:bidi/>
        <w:rPr>
          <w:rFonts w:ascii="Cambria" w:hAnsi="Cambria" w:cs="Narkisim"/>
          <w:sz w:val="20"/>
          <w:szCs w:val="20"/>
          <w:rtl/>
        </w:rPr>
      </w:pPr>
      <w:r w:rsidRPr="000B001F">
        <w:rPr>
          <w:rFonts w:ascii="Cambria" w:hAnsi="Cambria" w:cs="Narkisim"/>
          <w:sz w:val="20"/>
          <w:szCs w:val="20"/>
        </w:rPr>
        <w:t xml:space="preserve">  </w:t>
      </w:r>
      <w:r w:rsidRPr="000B001F">
        <w:rPr>
          <w:rFonts w:ascii="Cambria" w:hAnsi="Cambria" w:cs="Narkisim"/>
          <w:sz w:val="20"/>
          <w:szCs w:val="20"/>
          <w:rtl/>
        </w:rPr>
        <w:t xml:space="preserve">א. </w:t>
      </w:r>
      <w:r w:rsidRPr="000B001F">
        <w:rPr>
          <w:rFonts w:ascii="Cambria" w:hAnsi="Cambria" w:cs="Narkisim"/>
          <w:sz w:val="20"/>
          <w:szCs w:val="20"/>
          <w:u w:val="single"/>
          <w:rtl/>
        </w:rPr>
        <w:t>החידושי הרי"ם זצ"ל מגור אמר, דכיון שעושה חסד רק עם חברותיה זה לא חסד, דמתכוין לטובתו שהרי אינו עושה רק עם מי שחבר שלו, לכן זה מדות אכזריות לכן הוא עוף טמא</w:t>
      </w:r>
      <w:r w:rsidRPr="000B001F">
        <w:rPr>
          <w:rFonts w:ascii="Cambria" w:hAnsi="Cambria" w:cs="Narkisim"/>
          <w:sz w:val="20"/>
          <w:szCs w:val="20"/>
          <w:u w:val="single"/>
        </w:rPr>
        <w:t>.</w:t>
      </w:r>
      <w:r w:rsidRPr="000B001F">
        <w:rPr>
          <w:rFonts w:ascii="Cambria" w:hAnsi="Cambria" w:cs="Narkisim"/>
          <w:sz w:val="20"/>
          <w:szCs w:val="20"/>
        </w:rPr>
        <w:t xml:space="preserve">  </w:t>
      </w:r>
    </w:p>
    <w:p w14:paraId="309F7024" w14:textId="5A02CBA5" w:rsidR="00C84EB1" w:rsidRDefault="0001277D" w:rsidP="0001277D">
      <w:pPr>
        <w:bidi/>
        <w:rPr>
          <w:rFonts w:ascii="Cambria" w:hAnsi="Cambria" w:cs="Narkisim"/>
          <w:sz w:val="20"/>
          <w:szCs w:val="20"/>
          <w:rtl/>
        </w:rPr>
      </w:pPr>
      <w:r w:rsidRPr="000B001F">
        <w:rPr>
          <w:rFonts w:ascii="Cambria" w:hAnsi="Cambria" w:cs="Narkisim"/>
          <w:sz w:val="20"/>
          <w:szCs w:val="20"/>
          <w:rtl/>
        </w:rPr>
        <w:t xml:space="preserve">  ב. ובשם הרה"ק ר' נפתלי מרופשיץ זצ"ל הביא שם דיש לבאר הענין, יען החסידה כהרבה מן האנשים שבמקום שצריכים להושיע לחבריהם עם מעות נותנים להם מנות של יר"ש וכדו', וזה מה שכתב רש"י שעושה חסד עם חברותיה במזונות, במקום לתת מזונות, היא נותנת להם עניני חסידות, מידות ויר"ש, וזה סימן לעוף טמא עכד"ק</w:t>
      </w:r>
    </w:p>
    <w:p w14:paraId="384B5A46" w14:textId="47A2E5EF" w:rsidR="000B001F" w:rsidRPr="000B001F" w:rsidRDefault="000B001F" w:rsidP="000B001F">
      <w:pPr>
        <w:pStyle w:val="ListParagraph"/>
        <w:numPr>
          <w:ilvl w:val="0"/>
          <w:numId w:val="1"/>
        </w:numPr>
        <w:bidi/>
        <w:rPr>
          <w:rFonts w:ascii="Cambria" w:hAnsi="Cambria" w:cs="Narkisim"/>
          <w:b/>
          <w:bCs/>
          <w:sz w:val="20"/>
          <w:szCs w:val="20"/>
        </w:rPr>
      </w:pPr>
      <w:r w:rsidRPr="000B001F">
        <w:rPr>
          <w:rFonts w:ascii="Cambria" w:hAnsi="Cambria" w:cs="Narkisim" w:hint="cs"/>
          <w:b/>
          <w:bCs/>
          <w:sz w:val="20"/>
          <w:szCs w:val="20"/>
          <w:rtl/>
        </w:rPr>
        <w:t>הערות הגריש"א זצ"ל חולין סג.</w:t>
      </w:r>
    </w:p>
    <w:p w14:paraId="4F5BD3DF" w14:textId="6E132CC2" w:rsidR="000B001F" w:rsidRPr="000B001F" w:rsidRDefault="000B001F" w:rsidP="000B001F">
      <w:pPr>
        <w:bidi/>
        <w:rPr>
          <w:rFonts w:ascii="Cambria" w:hAnsi="Cambria" w:cs="Narkisim"/>
          <w:sz w:val="20"/>
          <w:szCs w:val="20"/>
          <w:rtl/>
        </w:rPr>
      </w:pPr>
      <w:r w:rsidRPr="000B001F">
        <w:rPr>
          <w:rFonts w:ascii="Cambria" w:hAnsi="Cambria" w:cs="Narkisim"/>
          <w:sz w:val="20"/>
          <w:szCs w:val="20"/>
          <w:rtl/>
        </w:rPr>
        <w:t xml:space="preserve">  </w:t>
      </w:r>
      <w:r w:rsidRPr="000B001F">
        <w:rPr>
          <w:rFonts w:ascii="Cambria" w:hAnsi="Cambria" w:cs="Narkisim" w:hint="cs"/>
          <w:sz w:val="20"/>
          <w:szCs w:val="20"/>
          <w:rtl/>
        </w:rPr>
        <w:t>שעושה</w:t>
      </w:r>
      <w:r w:rsidRPr="000B001F">
        <w:rPr>
          <w:rFonts w:ascii="Cambria" w:hAnsi="Cambria" w:cs="Narkisim"/>
          <w:sz w:val="20"/>
          <w:szCs w:val="20"/>
          <w:rtl/>
        </w:rPr>
        <w:t xml:space="preserve"> </w:t>
      </w:r>
      <w:r w:rsidRPr="000B001F">
        <w:rPr>
          <w:rFonts w:ascii="Cambria" w:hAnsi="Cambria" w:cs="Narkisim" w:hint="cs"/>
          <w:sz w:val="20"/>
          <w:szCs w:val="20"/>
          <w:rtl/>
        </w:rPr>
        <w:t>חסידות</w:t>
      </w:r>
      <w:r w:rsidRPr="000B001F">
        <w:rPr>
          <w:rFonts w:ascii="Cambria" w:hAnsi="Cambria" w:cs="Narkisim"/>
          <w:sz w:val="20"/>
          <w:szCs w:val="20"/>
          <w:rtl/>
        </w:rPr>
        <w:t xml:space="preserve"> </w:t>
      </w:r>
      <w:r w:rsidRPr="000B001F">
        <w:rPr>
          <w:rFonts w:ascii="Cambria" w:hAnsi="Cambria" w:cs="Narkisim" w:hint="cs"/>
          <w:sz w:val="20"/>
          <w:szCs w:val="20"/>
          <w:rtl/>
        </w:rPr>
        <w:t>עם</w:t>
      </w:r>
      <w:r w:rsidRPr="000B001F">
        <w:rPr>
          <w:rFonts w:ascii="Cambria" w:hAnsi="Cambria" w:cs="Narkisim"/>
          <w:sz w:val="20"/>
          <w:szCs w:val="20"/>
          <w:rtl/>
        </w:rPr>
        <w:t xml:space="preserve"> </w:t>
      </w:r>
      <w:r w:rsidRPr="000B001F">
        <w:rPr>
          <w:rFonts w:ascii="Cambria" w:hAnsi="Cambria" w:cs="Narkisim" w:hint="cs"/>
          <w:sz w:val="20"/>
          <w:szCs w:val="20"/>
          <w:rtl/>
        </w:rPr>
        <w:t>חברותיה</w:t>
      </w:r>
      <w:r w:rsidRPr="000B001F">
        <w:rPr>
          <w:rFonts w:ascii="Cambria" w:hAnsi="Cambria" w:cs="Narkisim"/>
          <w:sz w:val="20"/>
          <w:szCs w:val="20"/>
          <w:rtl/>
        </w:rPr>
        <w:t xml:space="preserve">. </w:t>
      </w:r>
      <w:r w:rsidRPr="000B001F">
        <w:rPr>
          <w:rFonts w:ascii="Cambria" w:hAnsi="Cambria" w:cs="Narkisim" w:hint="cs"/>
          <w:sz w:val="20"/>
          <w:szCs w:val="20"/>
          <w:rtl/>
        </w:rPr>
        <w:t>יש</w:t>
      </w:r>
      <w:r w:rsidRPr="000B001F">
        <w:rPr>
          <w:rFonts w:ascii="Cambria" w:hAnsi="Cambria" w:cs="Narkisim"/>
          <w:sz w:val="20"/>
          <w:szCs w:val="20"/>
          <w:rtl/>
        </w:rPr>
        <w:t xml:space="preserve"> </w:t>
      </w:r>
      <w:r w:rsidRPr="000B001F">
        <w:rPr>
          <w:rFonts w:ascii="Cambria" w:hAnsi="Cambria" w:cs="Narkisim" w:hint="cs"/>
          <w:sz w:val="20"/>
          <w:szCs w:val="20"/>
          <w:rtl/>
        </w:rPr>
        <w:t>שפירשו</w:t>
      </w:r>
      <w:r w:rsidRPr="000B001F">
        <w:rPr>
          <w:rFonts w:ascii="Cambria" w:hAnsi="Cambria" w:cs="Narkisim"/>
          <w:sz w:val="20"/>
          <w:szCs w:val="20"/>
          <w:rtl/>
        </w:rPr>
        <w:t xml:space="preserve"> </w:t>
      </w:r>
      <w:r w:rsidRPr="000B001F">
        <w:rPr>
          <w:rFonts w:ascii="Cambria" w:hAnsi="Cambria" w:cs="Narkisim" w:hint="cs"/>
          <w:sz w:val="20"/>
          <w:szCs w:val="20"/>
          <w:rtl/>
        </w:rPr>
        <w:t>שזהו</w:t>
      </w:r>
      <w:r w:rsidRPr="000B001F">
        <w:rPr>
          <w:rFonts w:ascii="Cambria" w:hAnsi="Cambria" w:cs="Narkisim"/>
          <w:sz w:val="20"/>
          <w:szCs w:val="20"/>
          <w:rtl/>
        </w:rPr>
        <w:t xml:space="preserve"> </w:t>
      </w:r>
      <w:r w:rsidRPr="000B001F">
        <w:rPr>
          <w:rFonts w:ascii="Cambria" w:hAnsi="Cambria" w:cs="Narkisim" w:hint="cs"/>
          <w:sz w:val="20"/>
          <w:szCs w:val="20"/>
          <w:rtl/>
        </w:rPr>
        <w:t>החסרון</w:t>
      </w:r>
      <w:r w:rsidRPr="000B001F">
        <w:rPr>
          <w:rFonts w:ascii="Cambria" w:hAnsi="Cambria" w:cs="Narkisim"/>
          <w:sz w:val="20"/>
          <w:szCs w:val="20"/>
          <w:rtl/>
        </w:rPr>
        <w:t xml:space="preserve"> </w:t>
      </w:r>
      <w:r w:rsidRPr="000B001F">
        <w:rPr>
          <w:rFonts w:ascii="Cambria" w:hAnsi="Cambria" w:cs="Narkisim" w:hint="cs"/>
          <w:sz w:val="20"/>
          <w:szCs w:val="20"/>
          <w:rtl/>
        </w:rPr>
        <w:t>שעושה</w:t>
      </w:r>
      <w:r w:rsidRPr="000B001F">
        <w:rPr>
          <w:rFonts w:ascii="Cambria" w:hAnsi="Cambria" w:cs="Narkisim"/>
          <w:sz w:val="20"/>
          <w:szCs w:val="20"/>
          <w:rtl/>
        </w:rPr>
        <w:t xml:space="preserve"> </w:t>
      </w:r>
      <w:r w:rsidRPr="000B001F">
        <w:rPr>
          <w:rFonts w:ascii="Cambria" w:hAnsi="Cambria" w:cs="Narkisim" w:hint="cs"/>
          <w:sz w:val="20"/>
          <w:szCs w:val="20"/>
          <w:rtl/>
        </w:rPr>
        <w:t>חסידות</w:t>
      </w:r>
      <w:r w:rsidRPr="000B001F">
        <w:rPr>
          <w:rFonts w:ascii="Cambria" w:hAnsi="Cambria" w:cs="Narkisim"/>
          <w:sz w:val="20"/>
          <w:szCs w:val="20"/>
          <w:rtl/>
        </w:rPr>
        <w:t xml:space="preserve"> </w:t>
      </w:r>
      <w:r w:rsidRPr="000B001F">
        <w:rPr>
          <w:rFonts w:ascii="Cambria" w:hAnsi="Cambria" w:cs="Narkisim" w:hint="cs"/>
          <w:sz w:val="20"/>
          <w:szCs w:val="20"/>
          <w:rtl/>
        </w:rPr>
        <w:t>רק</w:t>
      </w:r>
      <w:r w:rsidRPr="000B001F">
        <w:rPr>
          <w:rFonts w:ascii="Cambria" w:hAnsi="Cambria" w:cs="Narkisim"/>
          <w:sz w:val="20"/>
          <w:szCs w:val="20"/>
          <w:rtl/>
        </w:rPr>
        <w:t xml:space="preserve"> </w:t>
      </w:r>
      <w:r w:rsidRPr="000B001F">
        <w:rPr>
          <w:rFonts w:ascii="Cambria" w:hAnsi="Cambria" w:cs="Narkisim" w:hint="cs"/>
          <w:sz w:val="20"/>
          <w:szCs w:val="20"/>
          <w:rtl/>
        </w:rPr>
        <w:t>עם</w:t>
      </w:r>
      <w:r w:rsidRPr="000B001F">
        <w:rPr>
          <w:rFonts w:ascii="Cambria" w:hAnsi="Cambria" w:cs="Narkisim"/>
          <w:sz w:val="20"/>
          <w:szCs w:val="20"/>
          <w:rtl/>
        </w:rPr>
        <w:t xml:space="preserve"> </w:t>
      </w:r>
      <w:r w:rsidRPr="000B001F">
        <w:rPr>
          <w:rFonts w:ascii="Cambria" w:hAnsi="Cambria" w:cs="Narkisim" w:hint="cs"/>
          <w:sz w:val="20"/>
          <w:szCs w:val="20"/>
          <w:rtl/>
        </w:rPr>
        <w:t>חברותיה</w:t>
      </w:r>
      <w:r w:rsidRPr="000B001F">
        <w:rPr>
          <w:rFonts w:ascii="Cambria" w:hAnsi="Cambria" w:cs="Narkisim"/>
          <w:sz w:val="20"/>
          <w:szCs w:val="20"/>
          <w:rtl/>
        </w:rPr>
        <w:t xml:space="preserve">, </w:t>
      </w:r>
      <w:r w:rsidRPr="000B001F">
        <w:rPr>
          <w:rFonts w:ascii="Cambria" w:hAnsi="Cambria" w:cs="Narkisim" w:hint="cs"/>
          <w:sz w:val="20"/>
          <w:szCs w:val="20"/>
          <w:rtl/>
        </w:rPr>
        <w:t>וזהו</w:t>
      </w:r>
      <w:r w:rsidRPr="000B001F">
        <w:rPr>
          <w:rFonts w:ascii="Cambria" w:hAnsi="Cambria" w:cs="Narkisim"/>
          <w:sz w:val="20"/>
          <w:szCs w:val="20"/>
          <w:rtl/>
        </w:rPr>
        <w:t xml:space="preserve"> </w:t>
      </w:r>
      <w:r w:rsidRPr="000B001F">
        <w:rPr>
          <w:rFonts w:ascii="Cambria" w:hAnsi="Cambria" w:cs="Narkisim" w:hint="cs"/>
          <w:sz w:val="20"/>
          <w:szCs w:val="20"/>
          <w:rtl/>
        </w:rPr>
        <w:t>מנהג</w:t>
      </w:r>
      <w:r w:rsidRPr="000B001F">
        <w:rPr>
          <w:rFonts w:ascii="Cambria" w:hAnsi="Cambria" w:cs="Narkisim"/>
          <w:sz w:val="20"/>
          <w:szCs w:val="20"/>
          <w:rtl/>
        </w:rPr>
        <w:t xml:space="preserve"> </w:t>
      </w:r>
      <w:r w:rsidRPr="000B001F">
        <w:rPr>
          <w:rFonts w:ascii="Cambria" w:hAnsi="Cambria" w:cs="Narkisim" w:hint="cs"/>
          <w:sz w:val="20"/>
          <w:szCs w:val="20"/>
          <w:rtl/>
        </w:rPr>
        <w:t>עוף</w:t>
      </w:r>
      <w:r w:rsidRPr="000B001F">
        <w:rPr>
          <w:rFonts w:ascii="Cambria" w:hAnsi="Cambria" w:cs="Narkisim"/>
          <w:sz w:val="20"/>
          <w:szCs w:val="20"/>
          <w:rtl/>
        </w:rPr>
        <w:t xml:space="preserve"> </w:t>
      </w:r>
      <w:r w:rsidRPr="000B001F">
        <w:rPr>
          <w:rFonts w:ascii="Cambria" w:hAnsi="Cambria" w:cs="Narkisim" w:hint="cs"/>
          <w:sz w:val="20"/>
          <w:szCs w:val="20"/>
          <w:rtl/>
        </w:rPr>
        <w:t>טמא</w:t>
      </w:r>
    </w:p>
    <w:sectPr w:rsidR="000B001F" w:rsidRPr="000B001F" w:rsidSect="000B001F">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B1D94" w14:textId="77777777" w:rsidR="00495487" w:rsidRDefault="00495487" w:rsidP="000B001F">
      <w:pPr>
        <w:spacing w:after="0" w:line="240" w:lineRule="auto"/>
      </w:pPr>
      <w:r>
        <w:separator/>
      </w:r>
    </w:p>
  </w:endnote>
  <w:endnote w:type="continuationSeparator" w:id="0">
    <w:p w14:paraId="1C799F4A" w14:textId="77777777" w:rsidR="00495487" w:rsidRDefault="00495487" w:rsidP="000B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472D" w14:textId="77777777" w:rsidR="00495487" w:rsidRDefault="00495487" w:rsidP="000B001F">
      <w:pPr>
        <w:spacing w:after="0" w:line="240" w:lineRule="auto"/>
      </w:pPr>
      <w:r>
        <w:separator/>
      </w:r>
    </w:p>
  </w:footnote>
  <w:footnote w:type="continuationSeparator" w:id="0">
    <w:p w14:paraId="3F152094" w14:textId="77777777" w:rsidR="00495487" w:rsidRDefault="00495487" w:rsidP="000B0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57D1" w14:textId="7231326C" w:rsidR="000B001F" w:rsidRPr="000B001F" w:rsidRDefault="000B001F">
    <w:pPr>
      <w:pStyle w:val="Header"/>
      <w:rPr>
        <w:rFonts w:ascii="Cambria" w:hAnsi="Cambria"/>
      </w:rPr>
    </w:pPr>
    <w:proofErr w:type="spellStart"/>
    <w:r>
      <w:rPr>
        <w:rFonts w:ascii="Cambria" w:hAnsi="Cambria"/>
      </w:rPr>
      <w:t>Machshava</w:t>
    </w:r>
    <w:proofErr w:type="spellEnd"/>
    <w:r>
      <w:rPr>
        <w:rFonts w:ascii="Cambria" w:hAnsi="Cambria"/>
      </w:rPr>
      <w:t xml:space="preserve"> on the </w:t>
    </w:r>
    <w:proofErr w:type="spellStart"/>
    <w:r>
      <w:rPr>
        <w:rFonts w:ascii="Cambria" w:hAnsi="Cambria"/>
      </w:rPr>
      <w:t>Parsha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242"/>
    <w:multiLevelType w:val="hybridMultilevel"/>
    <w:tmpl w:val="7BA4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7F"/>
    <w:rsid w:val="0001277D"/>
    <w:rsid w:val="000B001F"/>
    <w:rsid w:val="0036777F"/>
    <w:rsid w:val="00385C97"/>
    <w:rsid w:val="00495487"/>
    <w:rsid w:val="00935108"/>
    <w:rsid w:val="00BC2E5C"/>
    <w:rsid w:val="00BF1078"/>
    <w:rsid w:val="00C84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B38A"/>
  <w15:chartTrackingRefBased/>
  <w15:docId w15:val="{5C7F23DE-DA19-44B3-8741-43B25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77F"/>
    <w:pPr>
      <w:ind w:left="720"/>
      <w:contextualSpacing/>
    </w:pPr>
  </w:style>
  <w:style w:type="paragraph" w:styleId="Header">
    <w:name w:val="header"/>
    <w:basedOn w:val="Normal"/>
    <w:link w:val="HeaderChar"/>
    <w:uiPriority w:val="99"/>
    <w:unhideWhenUsed/>
    <w:rsid w:val="000B0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01F"/>
  </w:style>
  <w:style w:type="paragraph" w:styleId="Footer">
    <w:name w:val="footer"/>
    <w:basedOn w:val="Normal"/>
    <w:link w:val="FooterChar"/>
    <w:uiPriority w:val="99"/>
    <w:unhideWhenUsed/>
    <w:rsid w:val="000B0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4043">
      <w:bodyDiv w:val="1"/>
      <w:marLeft w:val="0"/>
      <w:marRight w:val="0"/>
      <w:marTop w:val="0"/>
      <w:marBottom w:val="0"/>
      <w:divBdr>
        <w:top w:val="none" w:sz="0" w:space="0" w:color="auto"/>
        <w:left w:val="none" w:sz="0" w:space="0" w:color="auto"/>
        <w:bottom w:val="none" w:sz="0" w:space="0" w:color="auto"/>
        <w:right w:val="none" w:sz="0" w:space="0" w:color="auto"/>
      </w:divBdr>
      <w:divsChild>
        <w:div w:id="1233396415">
          <w:marLeft w:val="0"/>
          <w:marRight w:val="-45"/>
          <w:marTop w:val="0"/>
          <w:marBottom w:val="0"/>
          <w:divBdr>
            <w:top w:val="none" w:sz="0" w:space="0" w:color="auto"/>
            <w:left w:val="none" w:sz="0" w:space="0" w:color="auto"/>
            <w:bottom w:val="none" w:sz="0" w:space="0" w:color="auto"/>
            <w:right w:val="none" w:sz="0" w:space="0" w:color="auto"/>
          </w:divBdr>
        </w:div>
      </w:divsChild>
    </w:div>
    <w:div w:id="1684895538">
      <w:bodyDiv w:val="1"/>
      <w:marLeft w:val="0"/>
      <w:marRight w:val="0"/>
      <w:marTop w:val="0"/>
      <w:marBottom w:val="0"/>
      <w:divBdr>
        <w:top w:val="none" w:sz="0" w:space="0" w:color="auto"/>
        <w:left w:val="none" w:sz="0" w:space="0" w:color="auto"/>
        <w:bottom w:val="none" w:sz="0" w:space="0" w:color="auto"/>
        <w:right w:val="none" w:sz="0" w:space="0" w:color="auto"/>
      </w:divBdr>
      <w:divsChild>
        <w:div w:id="846135628">
          <w:marLeft w:val="0"/>
          <w:marRight w:val="-45"/>
          <w:marTop w:val="0"/>
          <w:marBottom w:val="0"/>
          <w:divBdr>
            <w:top w:val="none" w:sz="0" w:space="0" w:color="auto"/>
            <w:left w:val="none" w:sz="0" w:space="0" w:color="auto"/>
            <w:bottom w:val="none" w:sz="0" w:space="0" w:color="auto"/>
            <w:right w:val="none" w:sz="0" w:space="0" w:color="auto"/>
          </w:divBdr>
        </w:div>
        <w:div w:id="1498307189">
          <w:marLeft w:val="0"/>
          <w:marRight w:val="-45"/>
          <w:marTop w:val="0"/>
          <w:marBottom w:val="0"/>
          <w:divBdr>
            <w:top w:val="none" w:sz="0" w:space="0" w:color="auto"/>
            <w:left w:val="none" w:sz="0" w:space="0" w:color="auto"/>
            <w:bottom w:val="none" w:sz="0" w:space="0" w:color="auto"/>
            <w:right w:val="none" w:sz="0" w:space="0" w:color="auto"/>
          </w:divBdr>
        </w:div>
        <w:div w:id="1371227383">
          <w:marLeft w:val="0"/>
          <w:marRight w:val="-45"/>
          <w:marTop w:val="0"/>
          <w:marBottom w:val="0"/>
          <w:divBdr>
            <w:top w:val="none" w:sz="0" w:space="0" w:color="auto"/>
            <w:left w:val="none" w:sz="0" w:space="0" w:color="auto"/>
            <w:bottom w:val="none" w:sz="0" w:space="0" w:color="auto"/>
            <w:right w:val="none" w:sz="0" w:space="0" w:color="auto"/>
          </w:divBdr>
        </w:div>
        <w:div w:id="1156265346">
          <w:marLeft w:val="0"/>
          <w:marRight w:val="-45"/>
          <w:marTop w:val="0"/>
          <w:marBottom w:val="0"/>
          <w:divBdr>
            <w:top w:val="none" w:sz="0" w:space="0" w:color="auto"/>
            <w:left w:val="none" w:sz="0" w:space="0" w:color="auto"/>
            <w:bottom w:val="none" w:sz="0" w:space="0" w:color="auto"/>
            <w:right w:val="none" w:sz="0" w:space="0" w:color="auto"/>
          </w:divBdr>
        </w:div>
        <w:div w:id="1175806719">
          <w:marLeft w:val="0"/>
          <w:marRight w:val="-45"/>
          <w:marTop w:val="0"/>
          <w:marBottom w:val="0"/>
          <w:divBdr>
            <w:top w:val="none" w:sz="0" w:space="0" w:color="auto"/>
            <w:left w:val="none" w:sz="0" w:space="0" w:color="auto"/>
            <w:bottom w:val="none" w:sz="0" w:space="0" w:color="auto"/>
            <w:right w:val="none" w:sz="0" w:space="0" w:color="auto"/>
          </w:divBdr>
        </w:div>
        <w:div w:id="2025745198">
          <w:marLeft w:val="0"/>
          <w:marRight w:val="-45"/>
          <w:marTop w:val="0"/>
          <w:marBottom w:val="0"/>
          <w:divBdr>
            <w:top w:val="none" w:sz="0" w:space="0" w:color="auto"/>
            <w:left w:val="none" w:sz="0" w:space="0" w:color="auto"/>
            <w:bottom w:val="none" w:sz="0" w:space="0" w:color="auto"/>
            <w:right w:val="none" w:sz="0" w:space="0" w:color="auto"/>
          </w:divBdr>
        </w:div>
        <w:div w:id="1909873999">
          <w:marLeft w:val="0"/>
          <w:marRight w:val="-45"/>
          <w:marTop w:val="0"/>
          <w:marBottom w:val="0"/>
          <w:divBdr>
            <w:top w:val="none" w:sz="0" w:space="0" w:color="auto"/>
            <w:left w:val="none" w:sz="0" w:space="0" w:color="auto"/>
            <w:bottom w:val="none" w:sz="0" w:space="0" w:color="auto"/>
            <w:right w:val="none" w:sz="0" w:space="0" w:color="auto"/>
          </w:divBdr>
        </w:div>
        <w:div w:id="1294599941">
          <w:marLeft w:val="0"/>
          <w:marRight w:val="-45"/>
          <w:marTop w:val="0"/>
          <w:marBottom w:val="0"/>
          <w:divBdr>
            <w:top w:val="none" w:sz="0" w:space="0" w:color="auto"/>
            <w:left w:val="none" w:sz="0" w:space="0" w:color="auto"/>
            <w:bottom w:val="none" w:sz="0" w:space="0" w:color="auto"/>
            <w:right w:val="none" w:sz="0" w:space="0" w:color="auto"/>
          </w:divBdr>
        </w:div>
        <w:div w:id="1698891810">
          <w:marLeft w:val="0"/>
          <w:marRight w:val="-45"/>
          <w:marTop w:val="0"/>
          <w:marBottom w:val="0"/>
          <w:divBdr>
            <w:top w:val="none" w:sz="0" w:space="0" w:color="auto"/>
            <w:left w:val="none" w:sz="0" w:space="0" w:color="auto"/>
            <w:bottom w:val="none" w:sz="0" w:space="0" w:color="auto"/>
            <w:right w:val="none" w:sz="0" w:space="0" w:color="auto"/>
          </w:divBdr>
        </w:div>
        <w:div w:id="2062896932">
          <w:marLeft w:val="0"/>
          <w:marRight w:val="-45"/>
          <w:marTop w:val="0"/>
          <w:marBottom w:val="0"/>
          <w:divBdr>
            <w:top w:val="none" w:sz="0" w:space="0" w:color="auto"/>
            <w:left w:val="none" w:sz="0" w:space="0" w:color="auto"/>
            <w:bottom w:val="none" w:sz="0" w:space="0" w:color="auto"/>
            <w:right w:val="none" w:sz="0" w:space="0" w:color="auto"/>
          </w:divBdr>
        </w:div>
        <w:div w:id="723602793">
          <w:marLeft w:val="0"/>
          <w:marRight w:val="-45"/>
          <w:marTop w:val="0"/>
          <w:marBottom w:val="0"/>
          <w:divBdr>
            <w:top w:val="none" w:sz="0" w:space="0" w:color="auto"/>
            <w:left w:val="none" w:sz="0" w:space="0" w:color="auto"/>
            <w:bottom w:val="none" w:sz="0" w:space="0" w:color="auto"/>
            <w:right w:val="none" w:sz="0" w:space="0" w:color="auto"/>
          </w:divBdr>
        </w:div>
        <w:div w:id="1634939363">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2</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Turetsky</dc:creator>
  <cp:keywords/>
  <dc:description/>
  <cp:lastModifiedBy>Yehuda Turetsky</cp:lastModifiedBy>
  <cp:revision>1</cp:revision>
  <cp:lastPrinted>2019-03-28T05:56:00Z</cp:lastPrinted>
  <dcterms:created xsi:type="dcterms:W3CDTF">2019-03-27T09:08:00Z</dcterms:created>
  <dcterms:modified xsi:type="dcterms:W3CDTF">2019-03-28T06:00:00Z</dcterms:modified>
</cp:coreProperties>
</file>