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95FFD"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8143AB0" w14:textId="77777777" w:rsidR="009F4441" w:rsidRDefault="003356CF" w:rsidP="009F4441">
      <w:pPr>
        <w:pStyle w:val="Subtitle"/>
        <w:rPr>
          <w:rtl/>
        </w:rPr>
      </w:pPr>
      <w:r>
        <w:rPr>
          <w:rFonts w:hint="cs"/>
          <w:rtl/>
        </w:rPr>
        <w:t>חזרה ד'</w:t>
      </w:r>
    </w:p>
    <w:p w14:paraId="4B1C3A3E" w14:textId="15871C3C" w:rsidR="009F4441" w:rsidRDefault="003C5BDF" w:rsidP="009F4441">
      <w:pPr>
        <w:pStyle w:val="Heading1"/>
        <w:rPr>
          <w:rtl/>
        </w:rPr>
      </w:pPr>
      <w:r>
        <w:rPr>
          <w:rFonts w:hint="cs"/>
          <w:rtl/>
        </w:rPr>
        <w:t>כל ישראל בני מלכים</w:t>
      </w:r>
    </w:p>
    <w:p w14:paraId="14F3413B" w14:textId="2F3DD499" w:rsidR="009F4441" w:rsidRDefault="003C5BDF" w:rsidP="009F4441">
      <w:pPr>
        <w:pStyle w:val="Heading2"/>
        <w:rPr>
          <w:rtl/>
        </w:rPr>
      </w:pPr>
      <w:r>
        <w:rPr>
          <w:rFonts w:hint="cs"/>
          <w:rtl/>
        </w:rPr>
        <w:t xml:space="preserve">מקור ברוך חלק ראשון פרק ח "שמירת הנפש" סעיף </w:t>
      </w:r>
      <w:r w:rsidR="00141F80">
        <w:rPr>
          <w:rFonts w:hint="cs"/>
          <w:rtl/>
        </w:rPr>
        <w:t>ב</w:t>
      </w:r>
    </w:p>
    <w:p w14:paraId="531A2CB4" w14:textId="43B6DF7C" w:rsidR="009F4441" w:rsidRPr="00237B08" w:rsidRDefault="00141F80" w:rsidP="009F4441">
      <w:r w:rsidRPr="00141F80">
        <w:lastRenderedPageBreak/>
        <w:drawing>
          <wp:inline distT="0" distB="0" distL="0" distR="0" wp14:anchorId="3CAC104F" wp14:editId="2FFA888F">
            <wp:extent cx="5349240" cy="8229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49240" cy="8229600"/>
                    </a:xfrm>
                    <a:prstGeom prst="rect">
                      <a:avLst/>
                    </a:prstGeom>
                  </pic:spPr>
                </pic:pic>
              </a:graphicData>
            </a:graphic>
          </wp:inline>
        </w:drawing>
      </w:r>
      <w:r w:rsidR="006A1E1C" w:rsidRPr="006A1E1C">
        <w:lastRenderedPageBreak/>
        <w:drawing>
          <wp:inline distT="0" distB="0" distL="0" distR="0" wp14:anchorId="59A86E10" wp14:editId="3C80B634">
            <wp:extent cx="5055235" cy="322927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60760"/>
                    <a:stretch/>
                  </pic:blipFill>
                  <pic:spPr bwMode="auto">
                    <a:xfrm>
                      <a:off x="0" y="0"/>
                      <a:ext cx="5055235" cy="3229276"/>
                    </a:xfrm>
                    <a:prstGeom prst="rect">
                      <a:avLst/>
                    </a:prstGeom>
                    <a:ln>
                      <a:noFill/>
                    </a:ln>
                    <a:extLst>
                      <a:ext uri="{53640926-AAD7-44D8-BBD7-CCE9431645EC}">
                        <a14:shadowObscured xmlns:a14="http://schemas.microsoft.com/office/drawing/2010/main"/>
                      </a:ext>
                    </a:extLst>
                  </pic:spPr>
                </pic:pic>
              </a:graphicData>
            </a:graphic>
          </wp:inline>
        </w:drawing>
      </w:r>
    </w:p>
    <w:p w14:paraId="2E31DF0A" w14:textId="1374F92C" w:rsidR="000C25FD" w:rsidRDefault="00E641B8" w:rsidP="00E641B8">
      <w:pPr>
        <w:pStyle w:val="Heading1"/>
        <w:rPr>
          <w:rtl/>
        </w:rPr>
      </w:pPr>
      <w:r>
        <w:rPr>
          <w:rFonts w:hint="cs"/>
          <w:rtl/>
        </w:rPr>
        <w:t xml:space="preserve">רבנים </w:t>
      </w:r>
      <w:r>
        <w:rPr>
          <w:rtl/>
        </w:rPr>
        <w:t>–</w:t>
      </w:r>
      <w:r>
        <w:rPr>
          <w:rFonts w:hint="cs"/>
          <w:rtl/>
        </w:rPr>
        <w:t xml:space="preserve"> שערי ישר והרב אהרן ישעיה שפירא, חותן רבנו</w:t>
      </w:r>
    </w:p>
    <w:p w14:paraId="0987C483" w14:textId="25CE8727" w:rsidR="00E641B8" w:rsidRDefault="00E641B8" w:rsidP="00E641B8">
      <w:pPr>
        <w:pStyle w:val="Heading2"/>
        <w:rPr>
          <w:rtl/>
        </w:rPr>
      </w:pPr>
      <w:r>
        <w:rPr>
          <w:rFonts w:hint="cs"/>
          <w:rtl/>
        </w:rPr>
        <w:t>שערי ישר, הקדמה</w:t>
      </w:r>
      <w:r w:rsidR="00980251">
        <w:rPr>
          <w:rStyle w:val="FootnoteReference"/>
          <w:rtl/>
        </w:rPr>
        <w:footnoteReference w:id="1"/>
      </w:r>
    </w:p>
    <w:p w14:paraId="55ED22CD" w14:textId="77777777" w:rsidR="00FB1BC2" w:rsidRDefault="00FB1BC2" w:rsidP="00FB1BC2">
      <w:pPr>
        <w:rPr>
          <w:rtl/>
        </w:rPr>
      </w:pPr>
      <w:r>
        <w:rPr>
          <w:rtl/>
        </w:rPr>
        <w:t xml:space="preserve">ואפריון </w:t>
      </w:r>
      <w:proofErr w:type="spellStart"/>
      <w:r>
        <w:rPr>
          <w:rtl/>
        </w:rPr>
        <w:t>אמטיה</w:t>
      </w:r>
      <w:proofErr w:type="spellEnd"/>
      <w:r>
        <w:rPr>
          <w:rtl/>
        </w:rPr>
        <w:t xml:space="preserve"> </w:t>
      </w:r>
      <w:proofErr w:type="spellStart"/>
      <w:r>
        <w:rPr>
          <w:rtl/>
        </w:rPr>
        <w:t>להבחור</w:t>
      </w:r>
      <w:proofErr w:type="spellEnd"/>
      <w:r>
        <w:rPr>
          <w:rtl/>
        </w:rPr>
        <w:t xml:space="preserve"> הנעלה </w:t>
      </w:r>
      <w:proofErr w:type="spellStart"/>
      <w:r>
        <w:rPr>
          <w:rtl/>
        </w:rPr>
        <w:t>חו"ב</w:t>
      </w:r>
      <w:proofErr w:type="spellEnd"/>
      <w:r>
        <w:rPr>
          <w:rtl/>
        </w:rPr>
        <w:t xml:space="preserve"> מר אהרן ישעיה נ"י אשר עבד עבודה תמה, להעתיק את הכתב יד בכתב נקי כיד ה' הטובה עליו ולא היה קורא בו כקורא להגיה, ויגע ושנן כל ענין היטב עם בני גילו, ומהם גם נכדי הנעלה </w:t>
      </w:r>
      <w:proofErr w:type="spellStart"/>
      <w:r>
        <w:rPr>
          <w:rtl/>
        </w:rPr>
        <w:t>חו"ב</w:t>
      </w:r>
      <w:proofErr w:type="spellEnd"/>
      <w:r>
        <w:rPr>
          <w:rtl/>
        </w:rPr>
        <w:t xml:space="preserve"> מר קלמן נ"י, יהיה זכרם לברכה ויעלו על במתי האושר לברכה ולתפארת. ואנכי תפלה שכה </w:t>
      </w:r>
      <w:proofErr w:type="spellStart"/>
      <w:r>
        <w:rPr>
          <w:rtl/>
        </w:rPr>
        <w:t>יעזרני</w:t>
      </w:r>
      <w:proofErr w:type="spellEnd"/>
      <w:r>
        <w:rPr>
          <w:rtl/>
        </w:rPr>
        <w:t xml:space="preserve"> העליון להוציא לאור את יתר פרי </w:t>
      </w:r>
      <w:proofErr w:type="spellStart"/>
      <w:r>
        <w:rPr>
          <w:rtl/>
        </w:rPr>
        <w:t>עשתונותי</w:t>
      </w:r>
      <w:proofErr w:type="spellEnd"/>
      <w:r>
        <w:rPr>
          <w:rtl/>
        </w:rPr>
        <w:t xml:space="preserve"> אשר אתי בכתובים </w:t>
      </w:r>
      <w:proofErr w:type="spellStart"/>
      <w:r>
        <w:rPr>
          <w:rtl/>
        </w:rPr>
        <w:t>להפיצם</w:t>
      </w:r>
      <w:proofErr w:type="spellEnd"/>
      <w:r>
        <w:rPr>
          <w:rtl/>
        </w:rPr>
        <w:t xml:space="preserve"> בישראל.  </w:t>
      </w:r>
    </w:p>
    <w:p w14:paraId="055CEE1D" w14:textId="77777777" w:rsidR="00FB1BC2" w:rsidRDefault="00FB1BC2" w:rsidP="00FB1BC2">
      <w:pPr>
        <w:rPr>
          <w:rtl/>
        </w:rPr>
      </w:pPr>
      <w:r>
        <w:rPr>
          <w:rtl/>
        </w:rPr>
        <w:t xml:space="preserve">  דברי המצפה לישועה ולהרמת קרן תוה"ק ובנין ציון וירושלים בב"א.</w:t>
      </w:r>
    </w:p>
    <w:p w14:paraId="4A0916C0" w14:textId="592787A1" w:rsidR="00FF3404" w:rsidRDefault="00FB1BC2" w:rsidP="00FB1BC2">
      <w:pPr>
        <w:rPr>
          <w:rtl/>
        </w:rPr>
      </w:pPr>
      <w:r>
        <w:rPr>
          <w:rtl/>
        </w:rPr>
        <w:t xml:space="preserve">  שמעון </w:t>
      </w:r>
      <w:proofErr w:type="spellStart"/>
      <w:r>
        <w:rPr>
          <w:rtl/>
        </w:rPr>
        <w:t>יהודא</w:t>
      </w:r>
      <w:proofErr w:type="spellEnd"/>
      <w:r>
        <w:rPr>
          <w:rtl/>
        </w:rPr>
        <w:t xml:space="preserve"> הכהן </w:t>
      </w:r>
      <w:proofErr w:type="spellStart"/>
      <w:r>
        <w:rPr>
          <w:rtl/>
        </w:rPr>
        <w:t>שקאפ</w:t>
      </w:r>
      <w:proofErr w:type="spellEnd"/>
    </w:p>
    <w:p w14:paraId="1BF79849" w14:textId="537222C6" w:rsidR="00FF3404" w:rsidRDefault="008D3153" w:rsidP="00FF3404">
      <w:pPr>
        <w:pStyle w:val="Heading2"/>
        <w:rPr>
          <w:rtl/>
        </w:rPr>
      </w:pPr>
      <w:r w:rsidRPr="008D3153">
        <w:rPr>
          <w:rtl/>
        </w:rPr>
        <w:t xml:space="preserve">שערי ישר שער ג פרק </w:t>
      </w:r>
      <w:proofErr w:type="spellStart"/>
      <w:r w:rsidRPr="008D3153">
        <w:rPr>
          <w:rtl/>
        </w:rPr>
        <w:t>כג</w:t>
      </w:r>
      <w:proofErr w:type="spellEnd"/>
    </w:p>
    <w:p w14:paraId="17F781E6" w14:textId="7A961853" w:rsidR="00F35563" w:rsidRDefault="00F35563" w:rsidP="00A979C5">
      <w:pPr>
        <w:pStyle w:val="Heading1"/>
        <w:rPr>
          <w:rtl/>
        </w:rPr>
      </w:pPr>
      <w:r>
        <w:rPr>
          <w:rFonts w:hint="cs"/>
          <w:rtl/>
        </w:rPr>
        <w:t xml:space="preserve">רבנים </w:t>
      </w:r>
      <w:r>
        <w:rPr>
          <w:rtl/>
        </w:rPr>
        <w:t>–</w:t>
      </w:r>
      <w:r w:rsidR="00A27200">
        <w:rPr>
          <w:rFonts w:hint="cs"/>
          <w:rtl/>
        </w:rPr>
        <w:t xml:space="preserve"> </w:t>
      </w:r>
      <w:r>
        <w:rPr>
          <w:rFonts w:hint="cs"/>
          <w:rtl/>
        </w:rPr>
        <w:t>בית יוסף</w:t>
      </w:r>
      <w:r w:rsidR="00A27200">
        <w:rPr>
          <w:rFonts w:hint="cs"/>
          <w:rtl/>
        </w:rPr>
        <w:t xml:space="preserve"> ובעל ברכת הזבח</w:t>
      </w:r>
    </w:p>
    <w:p w14:paraId="31212902" w14:textId="2F76C0ED" w:rsidR="00A27200" w:rsidRDefault="00A27200" w:rsidP="00A27200">
      <w:pPr>
        <w:pStyle w:val="Heading2"/>
        <w:rPr>
          <w:rtl/>
        </w:rPr>
      </w:pPr>
      <w:r>
        <w:rPr>
          <w:rtl/>
        </w:rPr>
        <w:t xml:space="preserve">ספר נחלת שבעה תשובות סימן נ   </w:t>
      </w:r>
    </w:p>
    <w:p w14:paraId="602EFD67" w14:textId="77777777" w:rsidR="00A27200" w:rsidRDefault="00A27200" w:rsidP="00A27200">
      <w:pPr>
        <w:rPr>
          <w:rtl/>
        </w:rPr>
      </w:pPr>
      <w:r>
        <w:rPr>
          <w:rtl/>
        </w:rPr>
        <w:t xml:space="preserve">דברי בעל ברכת הזבח לרבינו, ובו תשובות על מה שהשיג רבינו  </w:t>
      </w:r>
    </w:p>
    <w:p w14:paraId="05BC43CB" w14:textId="77777777" w:rsidR="00A27200" w:rsidRDefault="00A27200" w:rsidP="00A27200">
      <w:pPr>
        <w:rPr>
          <w:rtl/>
        </w:rPr>
      </w:pPr>
      <w:r>
        <w:rPr>
          <w:rtl/>
        </w:rPr>
        <w:t xml:space="preserve">  וזאת שהשיב לי הגאון </w:t>
      </w:r>
      <w:proofErr w:type="spellStart"/>
      <w:r>
        <w:rPr>
          <w:rtl/>
        </w:rPr>
        <w:t>מהר"ש</w:t>
      </w:r>
      <w:proofErr w:type="spellEnd"/>
      <w:r>
        <w:rPr>
          <w:rtl/>
        </w:rPr>
        <w:t xml:space="preserve"> </w:t>
      </w:r>
      <w:proofErr w:type="spellStart"/>
      <w:r>
        <w:rPr>
          <w:rtl/>
        </w:rPr>
        <w:t>קאיידינאוור</w:t>
      </w:r>
      <w:proofErr w:type="spellEnd"/>
      <w:r>
        <w:rPr>
          <w:rtl/>
        </w:rPr>
        <w:t xml:space="preserve">  </w:t>
      </w:r>
    </w:p>
    <w:p w14:paraId="022571B3" w14:textId="393C38CD" w:rsidR="00A27200" w:rsidRPr="00A27200" w:rsidRDefault="00A27200" w:rsidP="00A27200">
      <w:pPr>
        <w:rPr>
          <w:rtl/>
        </w:rPr>
      </w:pPr>
      <w:r>
        <w:rPr>
          <w:rtl/>
        </w:rPr>
        <w:t xml:space="preserve">  וז"ל בקצרה עתה באתי להשיב למעלתו מפני הכבוד על דברים חדשים אשר מקרוב באו בכתב </w:t>
      </w:r>
      <w:proofErr w:type="spellStart"/>
      <w:r>
        <w:rPr>
          <w:rtl/>
        </w:rPr>
        <w:t>דמעלתו</w:t>
      </w:r>
      <w:proofErr w:type="spellEnd"/>
      <w:r>
        <w:rPr>
          <w:rtl/>
        </w:rPr>
        <w:t xml:space="preserve">. אכן בקיצור מופלג ונמרץ כי כל מה שחידש מעלתו אומר אני </w:t>
      </w:r>
      <w:proofErr w:type="spellStart"/>
      <w:r>
        <w:rPr>
          <w:rtl/>
        </w:rPr>
        <w:t>יטול</w:t>
      </w:r>
      <w:proofErr w:type="spellEnd"/>
      <w:r>
        <w:rPr>
          <w:rtl/>
        </w:rPr>
        <w:t xml:space="preserve"> מעלתו מה שחידש כי בעיני הן דברי שגגה. אמנם דנתי את מעלתו לכף זכות כי </w:t>
      </w:r>
      <w:proofErr w:type="spellStart"/>
      <w:r>
        <w:rPr>
          <w:rtl/>
        </w:rPr>
        <w:t>הכל</w:t>
      </w:r>
      <w:proofErr w:type="spellEnd"/>
      <w:r>
        <w:rPr>
          <w:rtl/>
        </w:rPr>
        <w:t xml:space="preserve"> תלוי במה שאין ספר הבית יוסף תחת יד מעלתו, ומעלתו שם לבו אל האחרונים ספר ט"ז </w:t>
      </w:r>
      <w:proofErr w:type="spellStart"/>
      <w:r>
        <w:rPr>
          <w:rtl/>
        </w:rPr>
        <w:t>וש"ך</w:t>
      </w:r>
      <w:proofErr w:type="spellEnd"/>
      <w:r>
        <w:rPr>
          <w:rtl/>
        </w:rPr>
        <w:t xml:space="preserve">, ואני לא כן עמדי עיקר עסקי תודה לאל בפוסקים ראשונים ובש"ס, ועד שאנו מגרמי גרמי באחרונים </w:t>
      </w:r>
      <w:proofErr w:type="spellStart"/>
      <w:r>
        <w:rPr>
          <w:rtl/>
        </w:rPr>
        <w:t>ניכול</w:t>
      </w:r>
      <w:proofErr w:type="spellEnd"/>
      <w:r>
        <w:rPr>
          <w:rtl/>
        </w:rPr>
        <w:t xml:space="preserve"> </w:t>
      </w:r>
      <w:proofErr w:type="spellStart"/>
      <w:r>
        <w:rPr>
          <w:rtl/>
        </w:rPr>
        <w:t>בישרא</w:t>
      </w:r>
      <w:proofErr w:type="spellEnd"/>
      <w:r>
        <w:rPr>
          <w:rtl/>
        </w:rPr>
        <w:t xml:space="preserve"> </w:t>
      </w:r>
      <w:proofErr w:type="spellStart"/>
      <w:r>
        <w:rPr>
          <w:rtl/>
        </w:rPr>
        <w:t>אפתורא</w:t>
      </w:r>
      <w:proofErr w:type="spellEnd"/>
      <w:r>
        <w:rPr>
          <w:rtl/>
        </w:rPr>
        <w:t xml:space="preserve"> </w:t>
      </w:r>
      <w:proofErr w:type="spellStart"/>
      <w:r>
        <w:rPr>
          <w:rtl/>
        </w:rPr>
        <w:t>דדהבא</w:t>
      </w:r>
      <w:proofErr w:type="spellEnd"/>
      <w:r>
        <w:rPr>
          <w:rtl/>
        </w:rPr>
        <w:t xml:space="preserve"> בש"ס ובפוסקים </w:t>
      </w:r>
      <w:proofErr w:type="spellStart"/>
      <w:r>
        <w:rPr>
          <w:rtl/>
        </w:rPr>
        <w:t>רי"ף</w:t>
      </w:r>
      <w:proofErr w:type="spellEnd"/>
      <w:r>
        <w:rPr>
          <w:rtl/>
        </w:rPr>
        <w:t xml:space="preserve"> ורמב"ם </w:t>
      </w:r>
      <w:proofErr w:type="spellStart"/>
      <w:r>
        <w:rPr>
          <w:rtl/>
        </w:rPr>
        <w:t>ורא"ש</w:t>
      </w:r>
      <w:proofErr w:type="spellEnd"/>
      <w:r>
        <w:rPr>
          <w:rtl/>
        </w:rPr>
        <w:t xml:space="preserve"> שהם יתד </w:t>
      </w:r>
      <w:proofErr w:type="spellStart"/>
      <w:r>
        <w:rPr>
          <w:rtl/>
        </w:rPr>
        <w:t>שהכל</w:t>
      </w:r>
      <w:proofErr w:type="spellEnd"/>
      <w:r>
        <w:rPr>
          <w:rtl/>
        </w:rPr>
        <w:t xml:space="preserve"> תלוי בו, כי האחרונים מבלבלים הדעת </w:t>
      </w:r>
      <w:proofErr w:type="spellStart"/>
      <w:r>
        <w:rPr>
          <w:rtl/>
        </w:rPr>
        <w:t>והזכרון</w:t>
      </w:r>
      <w:proofErr w:type="spellEnd"/>
      <w:r>
        <w:rPr>
          <w:rtl/>
        </w:rPr>
        <w:t xml:space="preserve">, כי תודה לקל כל מה שהעלו על ספריהם על הרוב הדברים נכונים באו מפי מורי ורבי ז"ל ומבית מדרשינו ומה שאינו ברור הוא מדעת האחרונים, ומי שהוא בבית מדרשינו אראה לו חבילות טעיות בכל דף מספריהם, על כן אין עסקי עמהם תודה </w:t>
      </w:r>
      <w:r>
        <w:rPr>
          <w:rtl/>
        </w:rPr>
        <w:lastRenderedPageBreak/>
        <w:t xml:space="preserve">לאל ודי בזה. על כן יש למעלתו למכור ספריהם ולקנות ארבעה טורים עם הבית יוסף. וכבר כתב הבית יוסף ז"ל בתשובה לטור </w:t>
      </w:r>
      <w:proofErr w:type="spellStart"/>
      <w:r>
        <w:rPr>
          <w:rtl/>
        </w:rPr>
        <w:t>א"ע</w:t>
      </w:r>
      <w:proofErr w:type="spellEnd"/>
      <w:r>
        <w:rPr>
          <w:rtl/>
        </w:rPr>
        <w:t xml:space="preserve"> שחיבר כי כל דיין שפוסק ואין ספרי הבית יוסף לפניו </w:t>
      </w:r>
      <w:proofErr w:type="spellStart"/>
      <w:r>
        <w:rPr>
          <w:rtl/>
        </w:rPr>
        <w:t>בודאי</w:t>
      </w:r>
      <w:proofErr w:type="spellEnd"/>
      <w:r>
        <w:rPr>
          <w:rtl/>
        </w:rPr>
        <w:t xml:space="preserve"> ישגה בהוראות.</w:t>
      </w:r>
      <w:r w:rsidR="000E2A85">
        <w:rPr>
          <w:rStyle w:val="FootnoteReference"/>
          <w:rtl/>
        </w:rPr>
        <w:footnoteReference w:id="2"/>
      </w:r>
    </w:p>
    <w:p w14:paraId="5E4C02E2" w14:textId="2988127D" w:rsidR="00F35563" w:rsidRDefault="00A715A8" w:rsidP="009438B8">
      <w:pPr>
        <w:pStyle w:val="Heading2"/>
        <w:rPr>
          <w:rtl/>
        </w:rPr>
      </w:pPr>
      <w:hyperlink r:id="rId8" w:history="1">
        <w:r w:rsidR="00833259" w:rsidRPr="00A715A8">
          <w:rPr>
            <w:rStyle w:val="Hyperlink"/>
            <w:rFonts w:hint="cs"/>
            <w:rtl/>
          </w:rPr>
          <w:t>שו"ת אמונת שמואל</w:t>
        </w:r>
      </w:hyperlink>
      <w:bookmarkStart w:id="0" w:name="_GoBack"/>
      <w:bookmarkEnd w:id="0"/>
      <w:r w:rsidR="00833259">
        <w:rPr>
          <w:rFonts w:hint="cs"/>
          <w:rtl/>
        </w:rPr>
        <w:t xml:space="preserve">, תולדות </w:t>
      </w:r>
      <w:r w:rsidR="00FE5B3F">
        <w:rPr>
          <w:rFonts w:hint="cs"/>
          <w:rtl/>
        </w:rPr>
        <w:t>הגדול בדורו</w:t>
      </w:r>
      <w:r w:rsidR="00833259">
        <w:rPr>
          <w:rFonts w:hint="cs"/>
          <w:rtl/>
        </w:rPr>
        <w:t xml:space="preserve"> פרק ה עמ' 123</w:t>
      </w:r>
    </w:p>
    <w:p w14:paraId="066262CB" w14:textId="5FE6251E" w:rsidR="00833259" w:rsidRPr="00833259" w:rsidRDefault="00833259" w:rsidP="00833259">
      <w:pPr>
        <w:rPr>
          <w:rFonts w:hint="cs"/>
        </w:rPr>
      </w:pPr>
      <w:r w:rsidRPr="00833259">
        <w:lastRenderedPageBreak/>
        <w:drawing>
          <wp:inline distT="0" distB="0" distL="0" distR="0" wp14:anchorId="1B2AD61A" wp14:editId="556473FE">
            <wp:extent cx="524002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0020" cy="8229600"/>
                    </a:xfrm>
                    <a:prstGeom prst="rect">
                      <a:avLst/>
                    </a:prstGeom>
                  </pic:spPr>
                </pic:pic>
              </a:graphicData>
            </a:graphic>
          </wp:inline>
        </w:drawing>
      </w:r>
    </w:p>
    <w:sectPr w:rsidR="00833259" w:rsidRPr="0083325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75557" w14:textId="77777777" w:rsidR="003356CF" w:rsidRDefault="003356CF" w:rsidP="009F4441">
      <w:pPr>
        <w:spacing w:after="0" w:line="240" w:lineRule="auto"/>
      </w:pPr>
      <w:r>
        <w:separator/>
      </w:r>
    </w:p>
  </w:endnote>
  <w:endnote w:type="continuationSeparator" w:id="0">
    <w:p w14:paraId="4DE4E847" w14:textId="77777777" w:rsidR="003356CF" w:rsidRDefault="003356CF"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147A0"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D1822" w14:textId="77777777" w:rsidR="003356CF" w:rsidRDefault="003356CF" w:rsidP="009F4441">
      <w:pPr>
        <w:spacing w:after="0" w:line="240" w:lineRule="auto"/>
      </w:pPr>
      <w:r>
        <w:separator/>
      </w:r>
    </w:p>
  </w:footnote>
  <w:footnote w:type="continuationSeparator" w:id="0">
    <w:p w14:paraId="64D0BDB9" w14:textId="77777777" w:rsidR="003356CF" w:rsidRDefault="003356CF" w:rsidP="009F4441">
      <w:pPr>
        <w:spacing w:after="0" w:line="240" w:lineRule="auto"/>
      </w:pPr>
      <w:r>
        <w:continuationSeparator/>
      </w:r>
    </w:p>
  </w:footnote>
  <w:footnote w:id="1">
    <w:p w14:paraId="7F239E6C" w14:textId="021F834D" w:rsidR="00980251" w:rsidRDefault="00980251">
      <w:pPr>
        <w:pStyle w:val="FootnoteText"/>
        <w:rPr>
          <w:rFonts w:hint="cs"/>
        </w:rPr>
      </w:pPr>
      <w:r>
        <w:rPr>
          <w:rStyle w:val="FootnoteReference"/>
        </w:rPr>
        <w:footnoteRef/>
      </w:r>
      <w:r>
        <w:rPr>
          <w:rtl/>
        </w:rPr>
        <w:t xml:space="preserve"> </w:t>
      </w:r>
      <w:hyperlink r:id="rId1" w:history="1">
        <w:r w:rsidRPr="00980251">
          <w:rPr>
            <w:rStyle w:val="Hyperlink"/>
            <w:rtl/>
          </w:rPr>
          <w:t>ע"ע במאמר הערכתו של מתיבתא תורה ודעת</w:t>
        </w:r>
      </w:hyperlink>
    </w:p>
  </w:footnote>
  <w:footnote w:id="2">
    <w:p w14:paraId="565BE61D" w14:textId="4C28B631" w:rsidR="000E2A85" w:rsidRDefault="000E2A85">
      <w:pPr>
        <w:pStyle w:val="FootnoteText"/>
        <w:rPr>
          <w:rFonts w:hint="cs"/>
        </w:rPr>
      </w:pPr>
      <w:r>
        <w:rPr>
          <w:rStyle w:val="FootnoteReference"/>
        </w:rPr>
        <w:footnoteRef/>
      </w:r>
      <w:r>
        <w:rPr>
          <w:rtl/>
        </w:rPr>
        <w:t xml:space="preserve"> </w:t>
      </w:r>
      <w:r>
        <w:rPr>
          <w:rFonts w:hint="cs"/>
          <w:rtl/>
        </w:rPr>
        <w:t>כ"ה ב</w:t>
      </w:r>
      <w:r w:rsidRPr="000E2A85">
        <w:rPr>
          <w:rtl/>
        </w:rPr>
        <w:t>שם הגדולים מערכת ספרים אות ט [</w:t>
      </w:r>
      <w:proofErr w:type="spellStart"/>
      <w:r w:rsidRPr="000E2A85">
        <w:rPr>
          <w:rtl/>
        </w:rPr>
        <w:t>יז</w:t>
      </w:r>
      <w:proofErr w:type="spellEnd"/>
      <w:r w:rsidRPr="000E2A85">
        <w:rPr>
          <w:rtl/>
        </w:rPr>
        <w:t>] טורים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2D25"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Pr>
        <w:rFonts w:hint="cs"/>
        <w:rtl/>
      </w:rPr>
      <w:t xml:space="preserve">מסכת </w:t>
    </w:r>
    <w:r w:rsidR="003356CF">
      <w:rPr>
        <w:rFonts w:hint="cs"/>
        <w:rtl/>
      </w:rPr>
      <w:t>בבא קמא</w:t>
    </w:r>
  </w:p>
  <w:p w14:paraId="5BE9BE21" w14:textId="77777777" w:rsidR="00E019E9" w:rsidRPr="009F4441" w:rsidRDefault="00E019E9" w:rsidP="000D7D13">
    <w:pPr>
      <w:spacing w:after="0" w:line="240" w:lineRule="auto"/>
    </w:pPr>
    <w:r w:rsidRPr="00C52284">
      <w:rPr>
        <w:rtl/>
      </w:rPr>
      <w:t>‏</w:t>
    </w:r>
    <w:r>
      <w:rPr>
        <w:rFonts w:hint="cs"/>
        <w:rtl/>
      </w:rPr>
      <w:t>‏</w:t>
    </w:r>
    <w:r w:rsidR="003356CF" w:rsidRPr="003356CF">
      <w:rPr>
        <w:rtl/>
      </w:rPr>
      <w:t>‏י"א טבת תשע"ט</w:t>
    </w:r>
    <w:r w:rsidR="003356CF" w:rsidRPr="003356CF">
      <w:rPr>
        <w:rtl/>
      </w:rPr>
      <w:tab/>
    </w:r>
    <w:r w:rsidR="000D7D13">
      <w:rPr>
        <w:rtl/>
      </w:rPr>
      <w:tab/>
    </w:r>
    <w:r>
      <w:rPr>
        <w:rtl/>
      </w:rPr>
      <w:tab/>
    </w:r>
    <w:r>
      <w:rPr>
        <w:rtl/>
      </w:rPr>
      <w:tab/>
    </w:r>
    <w:r>
      <w:rPr>
        <w:rtl/>
      </w:rPr>
      <w:tab/>
    </w:r>
    <w:r>
      <w:rPr>
        <w:rtl/>
      </w:rPr>
      <w:tab/>
    </w:r>
    <w:r>
      <w:rPr>
        <w:rtl/>
      </w:rPr>
      <w:tab/>
    </w:r>
    <w:r>
      <w:rPr>
        <w:rtl/>
      </w:rPr>
      <w:tab/>
    </w:r>
    <w:r>
      <w:rPr>
        <w:rtl/>
      </w:rPr>
      <w:tab/>
    </w:r>
    <w:r>
      <w:rPr>
        <w:rtl/>
      </w:rPr>
      <w:tab/>
    </w:r>
    <w:r w:rsidR="003356CF">
      <w:rPr>
        <w:rFonts w:hint="cs"/>
        <w:rtl/>
      </w:rPr>
      <w:t xml:space="preserve">         </w:t>
    </w:r>
    <w:r w:rsidRPr="00C52284">
      <w:rPr>
        <w:rtl/>
      </w:rPr>
      <w:t xml:space="preserve">שיעור </w:t>
    </w:r>
    <w:r w:rsidR="003356CF">
      <w:rPr>
        <w:rFonts w:hint="cs"/>
        <w:rtl/>
      </w:rPr>
      <w:t>מ"ח</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CF"/>
    <w:rsid w:val="000C25FD"/>
    <w:rsid w:val="000D7D13"/>
    <w:rsid w:val="000E2A85"/>
    <w:rsid w:val="00141F80"/>
    <w:rsid w:val="001A3E2F"/>
    <w:rsid w:val="002D7162"/>
    <w:rsid w:val="003356CF"/>
    <w:rsid w:val="003C5BDF"/>
    <w:rsid w:val="006A1E1C"/>
    <w:rsid w:val="00771609"/>
    <w:rsid w:val="00833259"/>
    <w:rsid w:val="00863790"/>
    <w:rsid w:val="008D3153"/>
    <w:rsid w:val="009438B8"/>
    <w:rsid w:val="00980251"/>
    <w:rsid w:val="009F4441"/>
    <w:rsid w:val="00A27200"/>
    <w:rsid w:val="00A715A8"/>
    <w:rsid w:val="00A979C5"/>
    <w:rsid w:val="00C47AA7"/>
    <w:rsid w:val="00E019E9"/>
    <w:rsid w:val="00E641B8"/>
    <w:rsid w:val="00F35563"/>
    <w:rsid w:val="00FB1BC2"/>
    <w:rsid w:val="00FE5B3F"/>
    <w:rsid w:val="00FF34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7CD6"/>
  <w15:chartTrackingRefBased/>
  <w15:docId w15:val="{41658475-792A-4A9C-B45D-A73DB0D6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paragraph" w:styleId="FootnoteText">
    <w:name w:val="footnote text"/>
    <w:basedOn w:val="Normal"/>
    <w:link w:val="FootnoteTextChar"/>
    <w:uiPriority w:val="99"/>
    <w:semiHidden/>
    <w:unhideWhenUsed/>
    <w:rsid w:val="009802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251"/>
    <w:rPr>
      <w:rFonts w:ascii="Narkisim" w:hAnsi="Narkisim" w:cs="Narkisim"/>
      <w:sz w:val="20"/>
      <w:szCs w:val="20"/>
    </w:rPr>
  </w:style>
  <w:style w:type="character" w:styleId="FootnoteReference">
    <w:name w:val="footnote reference"/>
    <w:basedOn w:val="DefaultParagraphFont"/>
    <w:uiPriority w:val="99"/>
    <w:semiHidden/>
    <w:unhideWhenUsed/>
    <w:rsid w:val="00980251"/>
    <w:rPr>
      <w:vertAlign w:val="superscript"/>
    </w:rPr>
  </w:style>
  <w:style w:type="character" w:styleId="Hyperlink">
    <w:name w:val="Hyperlink"/>
    <w:basedOn w:val="DefaultParagraphFont"/>
    <w:uiPriority w:val="99"/>
    <w:unhideWhenUsed/>
    <w:rsid w:val="00980251"/>
    <w:rPr>
      <w:color w:val="0563C1" w:themeColor="hyperlink"/>
      <w:u w:val="single"/>
    </w:rPr>
  </w:style>
  <w:style w:type="character" w:styleId="UnresolvedMention">
    <w:name w:val="Unresolved Mention"/>
    <w:basedOn w:val="DefaultParagraphFont"/>
    <w:uiPriority w:val="99"/>
    <w:semiHidden/>
    <w:unhideWhenUsed/>
    <w:rsid w:val="00980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492943">
      <w:bodyDiv w:val="1"/>
      <w:marLeft w:val="0"/>
      <w:marRight w:val="0"/>
      <w:marTop w:val="0"/>
      <w:marBottom w:val="0"/>
      <w:divBdr>
        <w:top w:val="none" w:sz="0" w:space="0" w:color="auto"/>
        <w:left w:val="none" w:sz="0" w:space="0" w:color="auto"/>
        <w:bottom w:val="none" w:sz="0" w:space="0" w:color="auto"/>
        <w:right w:val="none" w:sz="0" w:space="0" w:color="auto"/>
      </w:divBdr>
      <w:divsChild>
        <w:div w:id="935946914">
          <w:marLeft w:val="0"/>
          <w:marRight w:val="-45"/>
          <w:marTop w:val="0"/>
          <w:marBottom w:val="0"/>
          <w:divBdr>
            <w:top w:val="none" w:sz="0" w:space="0" w:color="auto"/>
            <w:left w:val="none" w:sz="0" w:space="0" w:color="auto"/>
            <w:bottom w:val="none" w:sz="0" w:space="0" w:color="auto"/>
            <w:right w:val="none" w:sz="0" w:space="0" w:color="auto"/>
          </w:divBdr>
        </w:div>
        <w:div w:id="1827014549">
          <w:marLeft w:val="0"/>
          <w:marRight w:val="-45"/>
          <w:marTop w:val="0"/>
          <w:marBottom w:val="0"/>
          <w:divBdr>
            <w:top w:val="none" w:sz="0" w:space="0" w:color="auto"/>
            <w:left w:val="none" w:sz="0" w:space="0" w:color="auto"/>
            <w:bottom w:val="none" w:sz="0" w:space="0" w:color="auto"/>
            <w:right w:val="none" w:sz="0" w:space="0" w:color="auto"/>
          </w:divBdr>
        </w:div>
        <w:div w:id="1620066350">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pdfpager.aspx?req=680&amp;st=&amp;pgnum=2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2zhgehghqjuwb.cloudfront.net/accounts/7222/original/1434123267886-3pdq8hfjyii9t3xr-e96f0bc8809247f69e09a5d228910e9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37</TotalTime>
  <Pages>5</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23</cp:revision>
  <dcterms:created xsi:type="dcterms:W3CDTF">2018-12-19T15:51:00Z</dcterms:created>
  <dcterms:modified xsi:type="dcterms:W3CDTF">2018-12-19T16:59:00Z</dcterms:modified>
</cp:coreProperties>
</file>