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AF64"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B966DBD" w14:textId="7CF662F4" w:rsidR="009F4441" w:rsidRDefault="0019347B" w:rsidP="009F4441">
      <w:pPr>
        <w:pStyle w:val="Subtitle"/>
        <w:rPr>
          <w:rtl/>
        </w:rPr>
      </w:pPr>
      <w:r>
        <w:rPr>
          <w:rFonts w:hint="cs"/>
          <w:rtl/>
        </w:rPr>
        <w:t>מעילה, שחיטת קדשים</w:t>
      </w:r>
      <w:r>
        <w:rPr>
          <w:rtl/>
        </w:rPr>
        <w:br/>
      </w:r>
      <w:r>
        <w:rPr>
          <w:rFonts w:hint="cs"/>
          <w:rtl/>
        </w:rPr>
        <w:t>הנאה מן המת, עניים</w:t>
      </w:r>
    </w:p>
    <w:p w14:paraId="64FCC067" w14:textId="4A43517B" w:rsidR="000313B0" w:rsidRDefault="00F24765" w:rsidP="000313B0">
      <w:pPr>
        <w:pStyle w:val="Heading1"/>
        <w:rPr>
          <w:rtl/>
        </w:rPr>
      </w:pPr>
      <w:bookmarkStart w:id="0" w:name="_Toc521478792"/>
      <w:r>
        <w:rPr>
          <w:rFonts w:hint="cs"/>
          <w:rtl/>
        </w:rPr>
        <w:t xml:space="preserve">קדשים </w:t>
      </w:r>
      <w:r>
        <w:rPr>
          <w:rtl/>
        </w:rPr>
        <w:t>–</w:t>
      </w:r>
      <w:r>
        <w:rPr>
          <w:rFonts w:hint="cs"/>
          <w:rtl/>
        </w:rPr>
        <w:t xml:space="preserve">  </w:t>
      </w:r>
      <w:r w:rsidR="000313B0">
        <w:rPr>
          <w:rFonts w:hint="cs"/>
          <w:rtl/>
        </w:rPr>
        <w:t>מעילה של הנאה ומעילה של הוצאה</w:t>
      </w:r>
      <w:bookmarkEnd w:id="0"/>
    </w:p>
    <w:p w14:paraId="4F6E19F7" w14:textId="77777777" w:rsidR="000313B0" w:rsidRDefault="000313B0" w:rsidP="000313B0">
      <w:pPr>
        <w:pStyle w:val="Heading2"/>
      </w:pPr>
      <w:r>
        <w:rPr>
          <w:rFonts w:hint="cs"/>
          <w:rtl/>
        </w:rPr>
        <w:t xml:space="preserve">תוספות קידושין </w:t>
      </w:r>
      <w:proofErr w:type="spellStart"/>
      <w:r>
        <w:rPr>
          <w:rFonts w:hint="cs"/>
          <w:rtl/>
        </w:rPr>
        <w:t>נה</w:t>
      </w:r>
      <w:proofErr w:type="spellEnd"/>
      <w:r>
        <w:rPr>
          <w:rFonts w:hint="cs"/>
          <w:rtl/>
        </w:rPr>
        <w:t>. ד"ה אין</w:t>
      </w:r>
    </w:p>
    <w:p w14:paraId="4DE6FDCF" w14:textId="77777777" w:rsidR="000313B0" w:rsidRPr="000313B0" w:rsidRDefault="000313B0" w:rsidP="000313B0">
      <w:pPr>
        <w:pStyle w:val="Heading2"/>
        <w:rPr>
          <w:rFonts w:hint="cs"/>
          <w:rtl/>
        </w:rPr>
      </w:pPr>
      <w:proofErr w:type="spellStart"/>
      <w:r>
        <w:rPr>
          <w:rFonts w:hint="cs"/>
          <w:rtl/>
        </w:rPr>
        <w:t>רשב"א</w:t>
      </w:r>
      <w:proofErr w:type="spellEnd"/>
      <w:r>
        <w:rPr>
          <w:rFonts w:hint="cs"/>
          <w:rtl/>
        </w:rPr>
        <w:t xml:space="preserve"> שם</w:t>
      </w:r>
    </w:p>
    <w:p w14:paraId="31A3C950" w14:textId="77777777" w:rsidR="000313B0" w:rsidRPr="00174CCD" w:rsidRDefault="000313B0" w:rsidP="000313B0">
      <w:pPr>
        <w:pStyle w:val="Heading2"/>
        <w:rPr>
          <w:rtl/>
        </w:rPr>
      </w:pPr>
      <w:r>
        <w:rPr>
          <w:rFonts w:hint="cs"/>
          <w:rtl/>
        </w:rPr>
        <w:t>קידושין ט.</w:t>
      </w:r>
    </w:p>
    <w:p w14:paraId="736ED71A" w14:textId="77777777" w:rsidR="000313B0" w:rsidRDefault="000313B0" w:rsidP="000313B0">
      <w:pPr>
        <w:pStyle w:val="Heading2"/>
        <w:rPr>
          <w:rtl/>
        </w:rPr>
      </w:pPr>
      <w:proofErr w:type="spellStart"/>
      <w:r>
        <w:rPr>
          <w:rFonts w:hint="cs"/>
          <w:rtl/>
        </w:rPr>
        <w:t>ר"ן</w:t>
      </w:r>
      <w:proofErr w:type="spellEnd"/>
      <w:r>
        <w:rPr>
          <w:rFonts w:hint="cs"/>
          <w:rtl/>
        </w:rPr>
        <w:t xml:space="preserve"> נדרים לה. ד"ה למעול מקבל</w:t>
      </w:r>
    </w:p>
    <w:p w14:paraId="7E3F06DD" w14:textId="77777777" w:rsidR="000313B0" w:rsidRDefault="000313B0" w:rsidP="000313B0">
      <w:pPr>
        <w:rPr>
          <w:rtl/>
        </w:rPr>
      </w:pPr>
      <w:r w:rsidRPr="0027628B">
        <w:rPr>
          <w:rtl/>
        </w:rPr>
        <w:t xml:space="preserve">למעול מקבל יכול </w:t>
      </w:r>
      <w:proofErr w:type="spellStart"/>
      <w:r w:rsidRPr="0027628B">
        <w:rPr>
          <w:rtl/>
        </w:rPr>
        <w:t>דאמר</w:t>
      </w:r>
      <w:proofErr w:type="spellEnd"/>
      <w:r w:rsidRPr="0027628B">
        <w:rPr>
          <w:rtl/>
        </w:rPr>
        <w:t xml:space="preserve"> </w:t>
      </w:r>
      <w:proofErr w:type="spellStart"/>
      <w:r w:rsidRPr="0027628B">
        <w:rPr>
          <w:rtl/>
        </w:rPr>
        <w:t>התירא</w:t>
      </w:r>
      <w:proofErr w:type="spellEnd"/>
      <w:r w:rsidRPr="0027628B">
        <w:rPr>
          <w:rtl/>
        </w:rPr>
        <w:t xml:space="preserve"> </w:t>
      </w:r>
      <w:proofErr w:type="spellStart"/>
      <w:r w:rsidRPr="0027628B">
        <w:rPr>
          <w:rtl/>
        </w:rPr>
        <w:t>בעינא</w:t>
      </w:r>
      <w:proofErr w:type="spellEnd"/>
      <w:r w:rsidRPr="0027628B">
        <w:rPr>
          <w:rtl/>
        </w:rPr>
        <w:t xml:space="preserve"> </w:t>
      </w:r>
      <w:proofErr w:type="spellStart"/>
      <w:r w:rsidRPr="0027628B">
        <w:rPr>
          <w:rtl/>
        </w:rPr>
        <w:t>איסורא</w:t>
      </w:r>
      <w:proofErr w:type="spellEnd"/>
      <w:r w:rsidRPr="0027628B">
        <w:rPr>
          <w:rtl/>
        </w:rPr>
        <w:t xml:space="preserve"> לא </w:t>
      </w:r>
      <w:proofErr w:type="spellStart"/>
      <w:r w:rsidRPr="0027628B">
        <w:rPr>
          <w:rtl/>
        </w:rPr>
        <w:t>בעינא</w:t>
      </w:r>
      <w:proofErr w:type="spellEnd"/>
      <w:r w:rsidRPr="0027628B">
        <w:rPr>
          <w:rtl/>
        </w:rPr>
        <w:t xml:space="preserve"> - שאילו היה יודע שהוא של איסור לא היה רוצה לזכות בה ונמצא זכיה בטעות ואינה זכיה ואע"ג </w:t>
      </w:r>
      <w:proofErr w:type="spellStart"/>
      <w:r w:rsidRPr="0027628B">
        <w:rPr>
          <w:rtl/>
        </w:rPr>
        <w:t>דבמוציא</w:t>
      </w:r>
      <w:proofErr w:type="spellEnd"/>
      <w:r w:rsidRPr="0027628B">
        <w:rPr>
          <w:rtl/>
        </w:rPr>
        <w:t xml:space="preserve"> מרשות הקדש אפשר </w:t>
      </w:r>
      <w:proofErr w:type="spellStart"/>
      <w:r w:rsidRPr="0027628B">
        <w:rPr>
          <w:rtl/>
        </w:rPr>
        <w:t>דאפי</w:t>
      </w:r>
      <w:proofErr w:type="spellEnd"/>
      <w:r w:rsidRPr="0027628B">
        <w:rPr>
          <w:rtl/>
        </w:rPr>
        <w:t xml:space="preserve">' בטעות מעל שאני הכא שהוא לא הוציאה אלא </w:t>
      </w:r>
      <w:proofErr w:type="spellStart"/>
      <w:r w:rsidRPr="0027628B">
        <w:rPr>
          <w:rtl/>
        </w:rPr>
        <w:t>חבירו</w:t>
      </w:r>
      <w:proofErr w:type="spellEnd"/>
      <w:r w:rsidRPr="0027628B">
        <w:rPr>
          <w:rtl/>
        </w:rPr>
        <w:t xml:space="preserve"> הוציאה וזה לא עשה אלא שקבלה.</w:t>
      </w:r>
    </w:p>
    <w:p w14:paraId="72A7DA9C" w14:textId="0E31EE3C" w:rsidR="008B4F3A" w:rsidRDefault="006E60D4" w:rsidP="008B4F3A">
      <w:pPr>
        <w:pStyle w:val="Heading2"/>
        <w:rPr>
          <w:rtl/>
        </w:rPr>
      </w:pPr>
      <w:r w:rsidRPr="006E60D4">
        <w:rPr>
          <w:rtl/>
        </w:rPr>
        <w:t>שו"ת תורת חסד אורח חיים סימן ל</w:t>
      </w:r>
    </w:p>
    <w:p w14:paraId="3A2B4CB1" w14:textId="77777777" w:rsidR="000D2F12" w:rsidRDefault="000D2F12" w:rsidP="000D2F12">
      <w:pPr>
        <w:rPr>
          <w:rtl/>
        </w:rPr>
      </w:pPr>
      <w:r>
        <w:rPr>
          <w:rtl/>
        </w:rPr>
        <w:t xml:space="preserve">א. ע"ד קושייתו כעת בגמרא </w:t>
      </w:r>
      <w:proofErr w:type="spellStart"/>
      <w:r>
        <w:rPr>
          <w:rtl/>
        </w:rPr>
        <w:t>דר"ה</w:t>
      </w:r>
      <w:proofErr w:type="spellEnd"/>
      <w:r>
        <w:rPr>
          <w:rtl/>
        </w:rPr>
        <w:t xml:space="preserve"> (</w:t>
      </w:r>
      <w:proofErr w:type="spellStart"/>
      <w:r>
        <w:rPr>
          <w:rtl/>
        </w:rPr>
        <w:t>דכ"ח</w:t>
      </w:r>
      <w:proofErr w:type="spellEnd"/>
      <w:r>
        <w:rPr>
          <w:rtl/>
        </w:rPr>
        <w:t xml:space="preserve"> ע"א) </w:t>
      </w:r>
      <w:proofErr w:type="spellStart"/>
      <w:r>
        <w:rPr>
          <w:rtl/>
        </w:rPr>
        <w:t>דאר"י</w:t>
      </w:r>
      <w:proofErr w:type="spellEnd"/>
      <w:r>
        <w:rPr>
          <w:rtl/>
        </w:rPr>
        <w:t xml:space="preserve"> בשופר של ע"ז לא יתקע ואם תקע יצא. והקשה </w:t>
      </w:r>
      <w:proofErr w:type="spellStart"/>
      <w:r>
        <w:rPr>
          <w:rtl/>
        </w:rPr>
        <w:t>רומע"ל</w:t>
      </w:r>
      <w:proofErr w:type="spellEnd"/>
      <w:r>
        <w:rPr>
          <w:rtl/>
        </w:rPr>
        <w:t xml:space="preserve"> לפי </w:t>
      </w:r>
      <w:proofErr w:type="spellStart"/>
      <w:r>
        <w:rPr>
          <w:rtl/>
        </w:rPr>
        <w:t>מ"ש</w:t>
      </w:r>
      <w:proofErr w:type="spellEnd"/>
      <w:r>
        <w:rPr>
          <w:rtl/>
        </w:rPr>
        <w:t xml:space="preserve"> הפוסקים (ובמגילת אסתר בשורש ט' ביאר זה באורך) </w:t>
      </w:r>
      <w:proofErr w:type="spellStart"/>
      <w:r>
        <w:rPr>
          <w:rtl/>
        </w:rPr>
        <w:t>דלאו</w:t>
      </w:r>
      <w:proofErr w:type="spellEnd"/>
      <w:r>
        <w:rPr>
          <w:rtl/>
        </w:rPr>
        <w:t xml:space="preserve"> דלא תביא תועבה הוא אף בלא נהנה. א"כ </w:t>
      </w:r>
      <w:proofErr w:type="spellStart"/>
      <w:r>
        <w:rPr>
          <w:rtl/>
        </w:rPr>
        <w:t>אמאי</w:t>
      </w:r>
      <w:proofErr w:type="spellEnd"/>
      <w:r>
        <w:rPr>
          <w:rtl/>
        </w:rPr>
        <w:t xml:space="preserve"> אם תקע בשופר של ע"ז יצא. נהי </w:t>
      </w:r>
      <w:proofErr w:type="spellStart"/>
      <w:r>
        <w:rPr>
          <w:rtl/>
        </w:rPr>
        <w:t>נמי</w:t>
      </w:r>
      <w:proofErr w:type="spellEnd"/>
      <w:r>
        <w:rPr>
          <w:rtl/>
        </w:rPr>
        <w:t xml:space="preserve"> </w:t>
      </w:r>
      <w:proofErr w:type="spellStart"/>
      <w:r>
        <w:rPr>
          <w:rtl/>
        </w:rPr>
        <w:t>דמצות</w:t>
      </w:r>
      <w:proofErr w:type="spellEnd"/>
      <w:r>
        <w:rPr>
          <w:rtl/>
        </w:rPr>
        <w:t xml:space="preserve"> לאו ליהנות ניתנו מ"מ הא אף בלא הנאה עובר בלא תביא כנ"ל </w:t>
      </w:r>
      <w:proofErr w:type="spellStart"/>
      <w:r>
        <w:rPr>
          <w:rtl/>
        </w:rPr>
        <w:t>והוי</w:t>
      </w:r>
      <w:proofErr w:type="spellEnd"/>
      <w:r>
        <w:rPr>
          <w:rtl/>
        </w:rPr>
        <w:t xml:space="preserve"> </w:t>
      </w:r>
      <w:proofErr w:type="spellStart"/>
      <w:r>
        <w:rPr>
          <w:rtl/>
        </w:rPr>
        <w:t>מהב"ע</w:t>
      </w:r>
      <w:proofErr w:type="spellEnd"/>
      <w:r>
        <w:rPr>
          <w:rtl/>
        </w:rPr>
        <w:t xml:space="preserve">. עכ"ד מעלתו. וכבר נשאלתי כן מהרב </w:t>
      </w:r>
      <w:proofErr w:type="spellStart"/>
      <w:r>
        <w:rPr>
          <w:rtl/>
        </w:rPr>
        <w:t>דטארניגראד</w:t>
      </w:r>
      <w:proofErr w:type="spellEnd"/>
      <w:r>
        <w:rPr>
          <w:rtl/>
        </w:rPr>
        <w:t xml:space="preserve"> והשבתי לו בקצרה, וכעת למעלתו אבאר יותר. ולכאורה </w:t>
      </w:r>
      <w:proofErr w:type="spellStart"/>
      <w:r>
        <w:rPr>
          <w:rtl/>
        </w:rPr>
        <w:t>לפמ"ש</w:t>
      </w:r>
      <w:proofErr w:type="spellEnd"/>
      <w:r>
        <w:rPr>
          <w:rtl/>
        </w:rPr>
        <w:t xml:space="preserve"> </w:t>
      </w:r>
      <w:proofErr w:type="spellStart"/>
      <w:r>
        <w:rPr>
          <w:rtl/>
        </w:rPr>
        <w:t>התוס</w:t>
      </w:r>
      <w:proofErr w:type="spellEnd"/>
      <w:r>
        <w:rPr>
          <w:rtl/>
        </w:rPr>
        <w:t xml:space="preserve">' סוכה (ריש דף ל') גבי לולב של אשירה דלא </w:t>
      </w:r>
      <w:proofErr w:type="spellStart"/>
      <w:r>
        <w:rPr>
          <w:rtl/>
        </w:rPr>
        <w:t>פסלינן</w:t>
      </w:r>
      <w:proofErr w:type="spellEnd"/>
      <w:r>
        <w:rPr>
          <w:rtl/>
        </w:rPr>
        <w:t xml:space="preserve"> משום </w:t>
      </w:r>
      <w:proofErr w:type="spellStart"/>
      <w:r>
        <w:rPr>
          <w:rtl/>
        </w:rPr>
        <w:t>מהב"ע</w:t>
      </w:r>
      <w:proofErr w:type="spellEnd"/>
      <w:r>
        <w:rPr>
          <w:rtl/>
        </w:rPr>
        <w:t xml:space="preserve"> </w:t>
      </w:r>
      <w:proofErr w:type="spellStart"/>
      <w:r>
        <w:rPr>
          <w:rtl/>
        </w:rPr>
        <w:t>דפסול</w:t>
      </w:r>
      <w:proofErr w:type="spellEnd"/>
      <w:r>
        <w:rPr>
          <w:rtl/>
        </w:rPr>
        <w:t xml:space="preserve"> </w:t>
      </w:r>
      <w:proofErr w:type="spellStart"/>
      <w:r>
        <w:rPr>
          <w:rtl/>
        </w:rPr>
        <w:t>מהב"ע</w:t>
      </w:r>
      <w:proofErr w:type="spellEnd"/>
      <w:r>
        <w:rPr>
          <w:rtl/>
        </w:rPr>
        <w:t xml:space="preserve"> הוא </w:t>
      </w:r>
      <w:proofErr w:type="spellStart"/>
      <w:r>
        <w:rPr>
          <w:rtl/>
        </w:rPr>
        <w:t>דוקא</w:t>
      </w:r>
      <w:proofErr w:type="spellEnd"/>
      <w:r>
        <w:rPr>
          <w:rtl/>
        </w:rPr>
        <w:t xml:space="preserve"> </w:t>
      </w:r>
      <w:proofErr w:type="spellStart"/>
      <w:r>
        <w:rPr>
          <w:rtl/>
        </w:rPr>
        <w:t>היכא</w:t>
      </w:r>
      <w:proofErr w:type="spellEnd"/>
      <w:r>
        <w:rPr>
          <w:rtl/>
        </w:rPr>
        <w:t xml:space="preserve"> שע"י העבירה באה </w:t>
      </w:r>
      <w:proofErr w:type="spellStart"/>
      <w:r>
        <w:rPr>
          <w:rtl/>
        </w:rPr>
        <w:t>המצוה</w:t>
      </w:r>
      <w:proofErr w:type="spellEnd"/>
      <w:r>
        <w:rPr>
          <w:rtl/>
        </w:rPr>
        <w:t xml:space="preserve"> </w:t>
      </w:r>
      <w:proofErr w:type="spellStart"/>
      <w:r>
        <w:rPr>
          <w:rtl/>
        </w:rPr>
        <w:t>כו</w:t>
      </w:r>
      <w:proofErr w:type="spellEnd"/>
      <w:r>
        <w:rPr>
          <w:rtl/>
        </w:rPr>
        <w:t xml:space="preserve">' ע"ש. ובירושלמי </w:t>
      </w:r>
      <w:proofErr w:type="spellStart"/>
      <w:r>
        <w:rPr>
          <w:rtl/>
        </w:rPr>
        <w:t>דשבת</w:t>
      </w:r>
      <w:proofErr w:type="spellEnd"/>
      <w:r>
        <w:rPr>
          <w:rtl/>
        </w:rPr>
        <w:t xml:space="preserve"> (</w:t>
      </w:r>
      <w:proofErr w:type="spellStart"/>
      <w:r>
        <w:rPr>
          <w:rtl/>
        </w:rPr>
        <w:t>פי"ג</w:t>
      </w:r>
      <w:proofErr w:type="spellEnd"/>
      <w:r>
        <w:rPr>
          <w:rtl/>
        </w:rPr>
        <w:t xml:space="preserve"> </w:t>
      </w:r>
      <w:proofErr w:type="spellStart"/>
      <w:r>
        <w:rPr>
          <w:rtl/>
        </w:rPr>
        <w:t>ה"ב</w:t>
      </w:r>
      <w:proofErr w:type="spellEnd"/>
      <w:r>
        <w:rPr>
          <w:rtl/>
        </w:rPr>
        <w:t xml:space="preserve">) גבי הוציא מצה מרה"י לרה"ר </w:t>
      </w:r>
      <w:proofErr w:type="spellStart"/>
      <w:r>
        <w:rPr>
          <w:rtl/>
        </w:rPr>
        <w:t>דאמר</w:t>
      </w:r>
      <w:proofErr w:type="spellEnd"/>
      <w:r>
        <w:rPr>
          <w:rtl/>
        </w:rPr>
        <w:t xml:space="preserve"> שם תמן גופה עבירה ברם הכא הוא עבר עבירה. ובש"ק שם פי' שזהו כסברת </w:t>
      </w:r>
      <w:proofErr w:type="spellStart"/>
      <w:r>
        <w:rPr>
          <w:rtl/>
        </w:rPr>
        <w:t>התוס</w:t>
      </w:r>
      <w:proofErr w:type="spellEnd"/>
      <w:r>
        <w:rPr>
          <w:rtl/>
        </w:rPr>
        <w:t xml:space="preserve">' </w:t>
      </w:r>
      <w:proofErr w:type="spellStart"/>
      <w:r>
        <w:rPr>
          <w:rtl/>
        </w:rPr>
        <w:t>דסוכה</w:t>
      </w:r>
      <w:proofErr w:type="spellEnd"/>
      <w:r>
        <w:rPr>
          <w:rtl/>
        </w:rPr>
        <w:t xml:space="preserve"> הנ"ל. וא"כ </w:t>
      </w:r>
      <w:proofErr w:type="spellStart"/>
      <w:r>
        <w:rPr>
          <w:rtl/>
        </w:rPr>
        <w:t>ה"נ</w:t>
      </w:r>
      <w:proofErr w:type="spellEnd"/>
      <w:r>
        <w:rPr>
          <w:rtl/>
        </w:rPr>
        <w:t xml:space="preserve"> העבירה שהביא תועבה לביתו ג"כ לא </w:t>
      </w:r>
      <w:proofErr w:type="spellStart"/>
      <w:r>
        <w:rPr>
          <w:rtl/>
        </w:rPr>
        <w:t>חשיב</w:t>
      </w:r>
      <w:proofErr w:type="spellEnd"/>
      <w:r>
        <w:rPr>
          <w:rtl/>
        </w:rPr>
        <w:t xml:space="preserve"> הכא העבירה סבת </w:t>
      </w:r>
      <w:proofErr w:type="spellStart"/>
      <w:r>
        <w:rPr>
          <w:rtl/>
        </w:rPr>
        <w:t>המצוה</w:t>
      </w:r>
      <w:proofErr w:type="spellEnd"/>
      <w:r>
        <w:rPr>
          <w:rtl/>
        </w:rPr>
        <w:t xml:space="preserve"> (ע"י מה שהבאת הדבר לביתו בעבירה) כמו בהוציא המצה מרה"י לרה"ר </w:t>
      </w:r>
      <w:proofErr w:type="spellStart"/>
      <w:r>
        <w:rPr>
          <w:rtl/>
        </w:rPr>
        <w:t>שיי"ח</w:t>
      </w:r>
      <w:proofErr w:type="spellEnd"/>
      <w:r>
        <w:rPr>
          <w:rtl/>
        </w:rPr>
        <w:t xml:space="preserve"> בפסח </w:t>
      </w:r>
      <w:proofErr w:type="spellStart"/>
      <w:r>
        <w:rPr>
          <w:rtl/>
        </w:rPr>
        <w:t>ול"ח</w:t>
      </w:r>
      <w:proofErr w:type="spellEnd"/>
      <w:r>
        <w:rPr>
          <w:rtl/>
        </w:rPr>
        <w:t xml:space="preserve"> </w:t>
      </w:r>
      <w:proofErr w:type="spellStart"/>
      <w:r>
        <w:rPr>
          <w:rtl/>
        </w:rPr>
        <w:t>מהב"ע</w:t>
      </w:r>
      <w:proofErr w:type="spellEnd"/>
      <w:r>
        <w:rPr>
          <w:rtl/>
        </w:rPr>
        <w:t xml:space="preserve">. אמנם באמת אין הפירוש בירושלמי כמ"ש </w:t>
      </w:r>
      <w:proofErr w:type="spellStart"/>
      <w:r>
        <w:rPr>
          <w:rtl/>
        </w:rPr>
        <w:t>הש"ק</w:t>
      </w:r>
      <w:proofErr w:type="spellEnd"/>
      <w:r>
        <w:rPr>
          <w:rtl/>
        </w:rPr>
        <w:t xml:space="preserve"> הנ"ל וכמו שאבאר לקמן (בסי' </w:t>
      </w:r>
      <w:proofErr w:type="spellStart"/>
      <w:r>
        <w:rPr>
          <w:rtl/>
        </w:rPr>
        <w:t>שאח"ז</w:t>
      </w:r>
      <w:proofErr w:type="spellEnd"/>
      <w:r>
        <w:rPr>
          <w:rtl/>
        </w:rPr>
        <w:t xml:space="preserve">) כוונה אחרת בדברי הירושלמי הנ"ל. ואדרבה מהתם משמע </w:t>
      </w:r>
      <w:proofErr w:type="spellStart"/>
      <w:r>
        <w:rPr>
          <w:rtl/>
        </w:rPr>
        <w:t>דבכה"ג</w:t>
      </w:r>
      <w:proofErr w:type="spellEnd"/>
      <w:r>
        <w:rPr>
          <w:rtl/>
        </w:rPr>
        <w:t xml:space="preserve"> שייך שפיר </w:t>
      </w:r>
      <w:proofErr w:type="spellStart"/>
      <w:r>
        <w:rPr>
          <w:rtl/>
        </w:rPr>
        <w:t>מהב"ע</w:t>
      </w:r>
      <w:proofErr w:type="spellEnd"/>
      <w:r>
        <w:rPr>
          <w:rtl/>
        </w:rPr>
        <w:t xml:space="preserve"> וכמ"ש לקמן. אך יש לומר מגמ' </w:t>
      </w:r>
      <w:proofErr w:type="spellStart"/>
      <w:r>
        <w:rPr>
          <w:rtl/>
        </w:rPr>
        <w:t>דגיטין</w:t>
      </w:r>
      <w:proofErr w:type="spellEnd"/>
      <w:r>
        <w:rPr>
          <w:rtl/>
        </w:rPr>
        <w:t xml:space="preserve"> (</w:t>
      </w:r>
      <w:proofErr w:type="spellStart"/>
      <w:r>
        <w:rPr>
          <w:rtl/>
        </w:rPr>
        <w:t>דנ"ה</w:t>
      </w:r>
      <w:proofErr w:type="spellEnd"/>
      <w:r>
        <w:rPr>
          <w:rtl/>
        </w:rPr>
        <w:t xml:space="preserve"> ע"א) </w:t>
      </w:r>
      <w:proofErr w:type="spellStart"/>
      <w:r>
        <w:rPr>
          <w:rtl/>
        </w:rPr>
        <w:t>ור"י</w:t>
      </w:r>
      <w:proofErr w:type="spellEnd"/>
      <w:r>
        <w:rPr>
          <w:rtl/>
        </w:rPr>
        <w:t xml:space="preserve"> אמר </w:t>
      </w:r>
      <w:proofErr w:type="spellStart"/>
      <w:r>
        <w:rPr>
          <w:rtl/>
        </w:rPr>
        <w:t>ד"ת</w:t>
      </w:r>
      <w:proofErr w:type="spellEnd"/>
      <w:r>
        <w:rPr>
          <w:rtl/>
        </w:rPr>
        <w:t xml:space="preserve"> בין נודעה ובין לא נודעה מכפרת </w:t>
      </w:r>
      <w:proofErr w:type="spellStart"/>
      <w:r>
        <w:rPr>
          <w:rtl/>
        </w:rPr>
        <w:t>כו</w:t>
      </w:r>
      <w:proofErr w:type="spellEnd"/>
      <w:r>
        <w:rPr>
          <w:rtl/>
        </w:rPr>
        <w:t xml:space="preserve">' מ"ט ייאוש כדי קני. ולשיטת </w:t>
      </w:r>
      <w:proofErr w:type="spellStart"/>
      <w:r>
        <w:rPr>
          <w:rtl/>
        </w:rPr>
        <w:t>התוס</w:t>
      </w:r>
      <w:proofErr w:type="spellEnd"/>
      <w:r>
        <w:rPr>
          <w:rtl/>
        </w:rPr>
        <w:t>' שם (</w:t>
      </w:r>
      <w:proofErr w:type="spellStart"/>
      <w:r>
        <w:rPr>
          <w:rtl/>
        </w:rPr>
        <w:t>סד"ה</w:t>
      </w:r>
      <w:proofErr w:type="spellEnd"/>
      <w:r>
        <w:rPr>
          <w:rtl/>
        </w:rPr>
        <w:t xml:space="preserve"> מ"ט) </w:t>
      </w:r>
      <w:proofErr w:type="spellStart"/>
      <w:r>
        <w:rPr>
          <w:rtl/>
        </w:rPr>
        <w:t>דר"י</w:t>
      </w:r>
      <w:proofErr w:type="spellEnd"/>
      <w:r>
        <w:rPr>
          <w:rtl/>
        </w:rPr>
        <w:t xml:space="preserve"> </w:t>
      </w:r>
      <w:proofErr w:type="spellStart"/>
      <w:r>
        <w:rPr>
          <w:rtl/>
        </w:rPr>
        <w:t>נמי</w:t>
      </w:r>
      <w:proofErr w:type="spellEnd"/>
      <w:r>
        <w:rPr>
          <w:rtl/>
        </w:rPr>
        <w:t xml:space="preserve"> </w:t>
      </w:r>
      <w:proofErr w:type="spellStart"/>
      <w:r>
        <w:rPr>
          <w:rtl/>
        </w:rPr>
        <w:t>ס"ל</w:t>
      </w:r>
      <w:proofErr w:type="spellEnd"/>
      <w:r>
        <w:rPr>
          <w:rtl/>
        </w:rPr>
        <w:t xml:space="preserve"> </w:t>
      </w:r>
      <w:proofErr w:type="spellStart"/>
      <w:r>
        <w:rPr>
          <w:rtl/>
        </w:rPr>
        <w:t>דייאוש</w:t>
      </w:r>
      <w:proofErr w:type="spellEnd"/>
      <w:r>
        <w:rPr>
          <w:rtl/>
        </w:rPr>
        <w:t xml:space="preserve"> גרידא לא קני רק עם שינוי השם אלא </w:t>
      </w:r>
      <w:proofErr w:type="spellStart"/>
      <w:r>
        <w:rPr>
          <w:rtl/>
        </w:rPr>
        <w:t>דר"י</w:t>
      </w:r>
      <w:proofErr w:type="spellEnd"/>
      <w:r>
        <w:rPr>
          <w:rtl/>
        </w:rPr>
        <w:t xml:space="preserve"> לא </w:t>
      </w:r>
      <w:proofErr w:type="spellStart"/>
      <w:r>
        <w:rPr>
          <w:rtl/>
        </w:rPr>
        <w:t>חייש</w:t>
      </w:r>
      <w:proofErr w:type="spellEnd"/>
      <w:r>
        <w:rPr>
          <w:rtl/>
        </w:rPr>
        <w:t xml:space="preserve"> </w:t>
      </w:r>
      <w:proofErr w:type="spellStart"/>
      <w:r>
        <w:rPr>
          <w:rtl/>
        </w:rPr>
        <w:t>למהב"ע</w:t>
      </w:r>
      <w:proofErr w:type="spellEnd"/>
      <w:r>
        <w:rPr>
          <w:rtl/>
        </w:rPr>
        <w:t xml:space="preserve">. וכ"כ </w:t>
      </w:r>
      <w:proofErr w:type="spellStart"/>
      <w:r>
        <w:rPr>
          <w:rtl/>
        </w:rPr>
        <w:t>התוס</w:t>
      </w:r>
      <w:proofErr w:type="spellEnd"/>
      <w:r>
        <w:rPr>
          <w:rtl/>
        </w:rPr>
        <w:t xml:space="preserve">' </w:t>
      </w:r>
      <w:proofErr w:type="spellStart"/>
      <w:r>
        <w:rPr>
          <w:rtl/>
        </w:rPr>
        <w:t>בב"ק</w:t>
      </w:r>
      <w:proofErr w:type="spellEnd"/>
      <w:r>
        <w:rPr>
          <w:rtl/>
        </w:rPr>
        <w:t xml:space="preserve"> (</w:t>
      </w:r>
      <w:proofErr w:type="spellStart"/>
      <w:r>
        <w:rPr>
          <w:rtl/>
        </w:rPr>
        <w:t>דס"ז</w:t>
      </w:r>
      <w:proofErr w:type="spellEnd"/>
      <w:r>
        <w:rPr>
          <w:rtl/>
        </w:rPr>
        <w:t xml:space="preserve"> ע"ב) לחד </w:t>
      </w:r>
      <w:proofErr w:type="spellStart"/>
      <w:r>
        <w:rPr>
          <w:rtl/>
        </w:rPr>
        <w:t>תירוצא</w:t>
      </w:r>
      <w:proofErr w:type="spellEnd"/>
      <w:r>
        <w:rPr>
          <w:rtl/>
        </w:rPr>
        <w:t xml:space="preserve">. </w:t>
      </w:r>
      <w:proofErr w:type="spellStart"/>
      <w:r>
        <w:rPr>
          <w:rtl/>
        </w:rPr>
        <w:t>ולפ"ז</w:t>
      </w:r>
      <w:proofErr w:type="spellEnd"/>
      <w:r>
        <w:rPr>
          <w:rtl/>
        </w:rPr>
        <w:t xml:space="preserve"> קשה </w:t>
      </w:r>
      <w:proofErr w:type="spellStart"/>
      <w:r>
        <w:rPr>
          <w:rtl/>
        </w:rPr>
        <w:t>מסוגיא</w:t>
      </w:r>
      <w:proofErr w:type="spellEnd"/>
      <w:r>
        <w:rPr>
          <w:rtl/>
        </w:rPr>
        <w:t xml:space="preserve"> </w:t>
      </w:r>
      <w:proofErr w:type="spellStart"/>
      <w:r>
        <w:rPr>
          <w:rtl/>
        </w:rPr>
        <w:t>דר"ה</w:t>
      </w:r>
      <w:proofErr w:type="spellEnd"/>
      <w:r>
        <w:rPr>
          <w:rtl/>
        </w:rPr>
        <w:t xml:space="preserve"> שם </w:t>
      </w:r>
      <w:proofErr w:type="spellStart"/>
      <w:r>
        <w:rPr>
          <w:rtl/>
        </w:rPr>
        <w:t>דאר"י</w:t>
      </w:r>
      <w:proofErr w:type="spellEnd"/>
      <w:r>
        <w:rPr>
          <w:rtl/>
        </w:rPr>
        <w:t xml:space="preserve"> בשופר של שלמים </w:t>
      </w:r>
      <w:proofErr w:type="spellStart"/>
      <w:r>
        <w:rPr>
          <w:rtl/>
        </w:rPr>
        <w:t>דאם</w:t>
      </w:r>
      <w:proofErr w:type="spellEnd"/>
      <w:r>
        <w:rPr>
          <w:rtl/>
        </w:rPr>
        <w:t xml:space="preserve"> תקע לא יצא. </w:t>
      </w:r>
      <w:proofErr w:type="spellStart"/>
      <w:r>
        <w:rPr>
          <w:rtl/>
        </w:rPr>
        <w:t>אמאי</w:t>
      </w:r>
      <w:proofErr w:type="spellEnd"/>
      <w:r>
        <w:rPr>
          <w:rtl/>
        </w:rPr>
        <w:t xml:space="preserve"> בדיעבד לא יצא כיון </w:t>
      </w:r>
      <w:proofErr w:type="spellStart"/>
      <w:r>
        <w:rPr>
          <w:rtl/>
        </w:rPr>
        <w:t>דרב</w:t>
      </w:r>
      <w:proofErr w:type="spellEnd"/>
      <w:r>
        <w:rPr>
          <w:rtl/>
        </w:rPr>
        <w:t xml:space="preserve"> יהודה גופיה לא </w:t>
      </w:r>
      <w:proofErr w:type="spellStart"/>
      <w:r>
        <w:rPr>
          <w:rtl/>
        </w:rPr>
        <w:t>חייש</w:t>
      </w:r>
      <w:proofErr w:type="spellEnd"/>
      <w:r>
        <w:rPr>
          <w:rtl/>
        </w:rPr>
        <w:t xml:space="preserve"> </w:t>
      </w:r>
      <w:proofErr w:type="spellStart"/>
      <w:r>
        <w:rPr>
          <w:rtl/>
        </w:rPr>
        <w:t>למהב"ע</w:t>
      </w:r>
      <w:proofErr w:type="spellEnd"/>
      <w:r>
        <w:rPr>
          <w:rtl/>
        </w:rPr>
        <w:t>. (</w:t>
      </w:r>
      <w:proofErr w:type="spellStart"/>
      <w:r>
        <w:rPr>
          <w:rtl/>
        </w:rPr>
        <w:t>להמפרשים</w:t>
      </w:r>
      <w:proofErr w:type="spellEnd"/>
      <w:r>
        <w:rPr>
          <w:rtl/>
        </w:rPr>
        <w:t xml:space="preserve"> שם בטעמיה דלא יצא משום </w:t>
      </w:r>
      <w:proofErr w:type="spellStart"/>
      <w:r>
        <w:rPr>
          <w:rtl/>
        </w:rPr>
        <w:t>מהב"ע</w:t>
      </w:r>
      <w:proofErr w:type="spellEnd"/>
      <w:r>
        <w:rPr>
          <w:rtl/>
        </w:rPr>
        <w:t xml:space="preserve">. ומה </w:t>
      </w:r>
      <w:proofErr w:type="spellStart"/>
      <w:r>
        <w:rPr>
          <w:rtl/>
        </w:rPr>
        <w:t>שי"ל</w:t>
      </w:r>
      <w:proofErr w:type="spellEnd"/>
      <w:r>
        <w:rPr>
          <w:rtl/>
        </w:rPr>
        <w:t xml:space="preserve"> מהא </w:t>
      </w:r>
      <w:proofErr w:type="spellStart"/>
      <w:r>
        <w:rPr>
          <w:rtl/>
        </w:rPr>
        <w:t>דכל</w:t>
      </w:r>
      <w:proofErr w:type="spellEnd"/>
      <w:r>
        <w:rPr>
          <w:rtl/>
        </w:rPr>
        <w:t xml:space="preserve"> </w:t>
      </w:r>
      <w:proofErr w:type="spellStart"/>
      <w:r>
        <w:rPr>
          <w:rtl/>
        </w:rPr>
        <w:t>דא"ר</w:t>
      </w:r>
      <w:proofErr w:type="spellEnd"/>
      <w:r>
        <w:rPr>
          <w:rtl/>
        </w:rPr>
        <w:t xml:space="preserve"> ל"ת </w:t>
      </w:r>
      <w:proofErr w:type="spellStart"/>
      <w:r>
        <w:rPr>
          <w:rtl/>
        </w:rPr>
        <w:t>אעל"מ</w:t>
      </w:r>
      <w:proofErr w:type="spellEnd"/>
      <w:r>
        <w:rPr>
          <w:rtl/>
        </w:rPr>
        <w:t xml:space="preserve"> </w:t>
      </w:r>
      <w:proofErr w:type="spellStart"/>
      <w:r>
        <w:rPr>
          <w:rtl/>
        </w:rPr>
        <w:t>וכרבא</w:t>
      </w:r>
      <w:proofErr w:type="spellEnd"/>
      <w:r>
        <w:rPr>
          <w:rtl/>
        </w:rPr>
        <w:t xml:space="preserve"> בתמורה (</w:t>
      </w:r>
      <w:proofErr w:type="spellStart"/>
      <w:r>
        <w:rPr>
          <w:rtl/>
        </w:rPr>
        <w:t>ד"ד</w:t>
      </w:r>
      <w:proofErr w:type="spellEnd"/>
      <w:r>
        <w:rPr>
          <w:rtl/>
        </w:rPr>
        <w:t xml:space="preserve"> ע"ב) מבואר </w:t>
      </w:r>
      <w:proofErr w:type="spellStart"/>
      <w:r>
        <w:rPr>
          <w:rtl/>
        </w:rPr>
        <w:t>במ"א</w:t>
      </w:r>
      <w:proofErr w:type="spellEnd"/>
      <w:r>
        <w:rPr>
          <w:rtl/>
        </w:rPr>
        <w:t>). ומזה מוכח כסברת הרשב"א בחידושיו ליבמות (</w:t>
      </w:r>
      <w:proofErr w:type="spellStart"/>
      <w:r>
        <w:rPr>
          <w:rtl/>
        </w:rPr>
        <w:t>דק"ג</w:t>
      </w:r>
      <w:proofErr w:type="spellEnd"/>
      <w:r>
        <w:rPr>
          <w:rtl/>
        </w:rPr>
        <w:t xml:space="preserve"> </w:t>
      </w:r>
      <w:proofErr w:type="spellStart"/>
      <w:r>
        <w:rPr>
          <w:rtl/>
        </w:rPr>
        <w:t>סע"ב</w:t>
      </w:r>
      <w:proofErr w:type="spellEnd"/>
      <w:r>
        <w:rPr>
          <w:rtl/>
        </w:rPr>
        <w:t xml:space="preserve">) </w:t>
      </w:r>
      <w:proofErr w:type="spellStart"/>
      <w:r>
        <w:rPr>
          <w:rtl/>
        </w:rPr>
        <w:t>דשאני</w:t>
      </w:r>
      <w:proofErr w:type="spellEnd"/>
      <w:r>
        <w:rPr>
          <w:rtl/>
        </w:rPr>
        <w:t xml:space="preserve"> הכא </w:t>
      </w:r>
      <w:proofErr w:type="spellStart"/>
      <w:r>
        <w:rPr>
          <w:rtl/>
        </w:rPr>
        <w:t>דכיון</w:t>
      </w:r>
      <w:proofErr w:type="spellEnd"/>
      <w:r>
        <w:rPr>
          <w:rtl/>
        </w:rPr>
        <w:t xml:space="preserve"> </w:t>
      </w:r>
      <w:proofErr w:type="spellStart"/>
      <w:r>
        <w:rPr>
          <w:rtl/>
        </w:rPr>
        <w:t>דאם</w:t>
      </w:r>
      <w:proofErr w:type="spellEnd"/>
      <w:r>
        <w:rPr>
          <w:rtl/>
        </w:rPr>
        <w:t xml:space="preserve"> </w:t>
      </w:r>
      <w:proofErr w:type="spellStart"/>
      <w:r>
        <w:rPr>
          <w:rtl/>
        </w:rPr>
        <w:t>נימא</w:t>
      </w:r>
      <w:proofErr w:type="spellEnd"/>
      <w:r>
        <w:rPr>
          <w:rtl/>
        </w:rPr>
        <w:t xml:space="preserve"> דלא יצא לא נהנה ולא עביד </w:t>
      </w:r>
      <w:proofErr w:type="spellStart"/>
      <w:r>
        <w:rPr>
          <w:rtl/>
        </w:rPr>
        <w:t>איסורא</w:t>
      </w:r>
      <w:proofErr w:type="spellEnd"/>
      <w:r>
        <w:rPr>
          <w:rtl/>
        </w:rPr>
        <w:t xml:space="preserve"> </w:t>
      </w:r>
      <w:proofErr w:type="spellStart"/>
      <w:r>
        <w:rPr>
          <w:rtl/>
        </w:rPr>
        <w:t>אמרינן</w:t>
      </w:r>
      <w:proofErr w:type="spellEnd"/>
      <w:r>
        <w:rPr>
          <w:rtl/>
        </w:rPr>
        <w:t xml:space="preserve"> דלא יצא </w:t>
      </w:r>
      <w:proofErr w:type="spellStart"/>
      <w:r>
        <w:rPr>
          <w:rtl/>
        </w:rPr>
        <w:t>דאם</w:t>
      </w:r>
      <w:proofErr w:type="spellEnd"/>
      <w:r>
        <w:rPr>
          <w:rtl/>
        </w:rPr>
        <w:t xml:space="preserve"> </w:t>
      </w:r>
      <w:proofErr w:type="spellStart"/>
      <w:r>
        <w:rPr>
          <w:rtl/>
        </w:rPr>
        <w:t>נימא</w:t>
      </w:r>
      <w:proofErr w:type="spellEnd"/>
      <w:r>
        <w:rPr>
          <w:rtl/>
        </w:rPr>
        <w:t xml:space="preserve"> </w:t>
      </w:r>
      <w:proofErr w:type="spellStart"/>
      <w:r>
        <w:rPr>
          <w:rtl/>
        </w:rPr>
        <w:t>דיצא</w:t>
      </w:r>
      <w:proofErr w:type="spellEnd"/>
      <w:r>
        <w:rPr>
          <w:rtl/>
        </w:rPr>
        <w:t xml:space="preserve"> עכשיו הוא שנהנה. ולפי זה </w:t>
      </w:r>
      <w:proofErr w:type="spellStart"/>
      <w:r>
        <w:rPr>
          <w:rtl/>
        </w:rPr>
        <w:t>י"ל</w:t>
      </w:r>
      <w:proofErr w:type="spellEnd"/>
      <w:r>
        <w:rPr>
          <w:rtl/>
        </w:rPr>
        <w:t xml:space="preserve"> </w:t>
      </w:r>
      <w:proofErr w:type="spellStart"/>
      <w:r>
        <w:rPr>
          <w:rtl/>
        </w:rPr>
        <w:t>דבעלמא</w:t>
      </w:r>
      <w:proofErr w:type="spellEnd"/>
      <w:r>
        <w:rPr>
          <w:rtl/>
        </w:rPr>
        <w:t xml:space="preserve"> לא </w:t>
      </w:r>
      <w:proofErr w:type="spellStart"/>
      <w:r>
        <w:rPr>
          <w:rtl/>
        </w:rPr>
        <w:t>חייש</w:t>
      </w:r>
      <w:proofErr w:type="spellEnd"/>
      <w:r>
        <w:rPr>
          <w:rtl/>
        </w:rPr>
        <w:t xml:space="preserve"> ר"י </w:t>
      </w:r>
      <w:proofErr w:type="spellStart"/>
      <w:r>
        <w:rPr>
          <w:rtl/>
        </w:rPr>
        <w:t>למהב"ע</w:t>
      </w:r>
      <w:proofErr w:type="spellEnd"/>
      <w:r>
        <w:rPr>
          <w:rtl/>
        </w:rPr>
        <w:t xml:space="preserve"> </w:t>
      </w:r>
      <w:proofErr w:type="spellStart"/>
      <w:r>
        <w:rPr>
          <w:rtl/>
        </w:rPr>
        <w:t>היכא</w:t>
      </w:r>
      <w:proofErr w:type="spellEnd"/>
      <w:r>
        <w:rPr>
          <w:rtl/>
        </w:rPr>
        <w:t xml:space="preserve"> </w:t>
      </w:r>
      <w:proofErr w:type="spellStart"/>
      <w:r>
        <w:rPr>
          <w:rtl/>
        </w:rPr>
        <w:t>שעי"ז</w:t>
      </w:r>
      <w:proofErr w:type="spellEnd"/>
      <w:r>
        <w:rPr>
          <w:rtl/>
        </w:rPr>
        <w:t xml:space="preserve"> לא יתוקן האיסור אם </w:t>
      </w:r>
      <w:proofErr w:type="spellStart"/>
      <w:r>
        <w:rPr>
          <w:rtl/>
        </w:rPr>
        <w:t>נימא</w:t>
      </w:r>
      <w:proofErr w:type="spellEnd"/>
      <w:r>
        <w:rPr>
          <w:rtl/>
        </w:rPr>
        <w:t xml:space="preserve"> דלא יצא. וכמבואר. </w:t>
      </w:r>
      <w:proofErr w:type="spellStart"/>
      <w:r>
        <w:rPr>
          <w:rtl/>
        </w:rPr>
        <w:t>וכה"ג</w:t>
      </w:r>
      <w:proofErr w:type="spellEnd"/>
      <w:r>
        <w:rPr>
          <w:rtl/>
        </w:rPr>
        <w:t xml:space="preserve"> כתב </w:t>
      </w:r>
      <w:proofErr w:type="spellStart"/>
      <w:r>
        <w:rPr>
          <w:rtl/>
        </w:rPr>
        <w:t>המהרי"ט</w:t>
      </w:r>
      <w:proofErr w:type="spellEnd"/>
      <w:r>
        <w:rPr>
          <w:rtl/>
        </w:rPr>
        <w:t xml:space="preserve"> לחלק </w:t>
      </w:r>
      <w:proofErr w:type="spellStart"/>
      <w:r>
        <w:rPr>
          <w:rtl/>
        </w:rPr>
        <w:t>בענין</w:t>
      </w:r>
      <w:proofErr w:type="spellEnd"/>
      <w:r>
        <w:rPr>
          <w:rtl/>
        </w:rPr>
        <w:t xml:space="preserve"> כל מידי </w:t>
      </w:r>
      <w:proofErr w:type="spellStart"/>
      <w:r>
        <w:rPr>
          <w:rtl/>
        </w:rPr>
        <w:t>דא"ר</w:t>
      </w:r>
      <w:proofErr w:type="spellEnd"/>
      <w:r>
        <w:rPr>
          <w:rtl/>
        </w:rPr>
        <w:t xml:space="preserve"> ל"ת </w:t>
      </w:r>
      <w:proofErr w:type="spellStart"/>
      <w:r>
        <w:rPr>
          <w:rtl/>
        </w:rPr>
        <w:t>אעל"מ</w:t>
      </w:r>
      <w:proofErr w:type="spellEnd"/>
      <w:r>
        <w:rPr>
          <w:rtl/>
        </w:rPr>
        <w:t xml:space="preserve"> מהא </w:t>
      </w:r>
      <w:proofErr w:type="spellStart"/>
      <w:r>
        <w:rPr>
          <w:rtl/>
        </w:rPr>
        <w:t>דהשוחט</w:t>
      </w:r>
      <w:proofErr w:type="spellEnd"/>
      <w:r>
        <w:rPr>
          <w:rtl/>
        </w:rPr>
        <w:t xml:space="preserve"> בשבת בחולין (</w:t>
      </w:r>
      <w:proofErr w:type="spellStart"/>
      <w:r>
        <w:rPr>
          <w:rtl/>
        </w:rPr>
        <w:t>די"ד</w:t>
      </w:r>
      <w:proofErr w:type="spellEnd"/>
      <w:r>
        <w:rPr>
          <w:rtl/>
        </w:rPr>
        <w:t xml:space="preserve"> ע"א). ומעתה כ"ז שייך </w:t>
      </w:r>
      <w:proofErr w:type="spellStart"/>
      <w:r>
        <w:rPr>
          <w:rtl/>
        </w:rPr>
        <w:t>לענין</w:t>
      </w:r>
      <w:proofErr w:type="spellEnd"/>
      <w:r>
        <w:rPr>
          <w:rtl/>
        </w:rPr>
        <w:t xml:space="preserve"> איסור הנאה שבשופר של ע"ז. </w:t>
      </w:r>
      <w:proofErr w:type="spellStart"/>
      <w:r>
        <w:rPr>
          <w:rtl/>
        </w:rPr>
        <w:t>דאם</w:t>
      </w:r>
      <w:proofErr w:type="spellEnd"/>
      <w:r>
        <w:rPr>
          <w:rtl/>
        </w:rPr>
        <w:t xml:space="preserve"> </w:t>
      </w:r>
      <w:proofErr w:type="spellStart"/>
      <w:r>
        <w:rPr>
          <w:rtl/>
        </w:rPr>
        <w:t>נימא</w:t>
      </w:r>
      <w:proofErr w:type="spellEnd"/>
      <w:r>
        <w:rPr>
          <w:rtl/>
        </w:rPr>
        <w:t xml:space="preserve"> דלא יצא לא נהנה ולא עביד </w:t>
      </w:r>
      <w:proofErr w:type="spellStart"/>
      <w:r>
        <w:rPr>
          <w:rtl/>
        </w:rPr>
        <w:t>איסורא</w:t>
      </w:r>
      <w:proofErr w:type="spellEnd"/>
      <w:r>
        <w:rPr>
          <w:rtl/>
        </w:rPr>
        <w:t xml:space="preserve"> מש"ה אר"י דלא יצא. אבל אי </w:t>
      </w:r>
      <w:proofErr w:type="spellStart"/>
      <w:r>
        <w:rPr>
          <w:rtl/>
        </w:rPr>
        <w:t>אמרינן</w:t>
      </w:r>
      <w:proofErr w:type="spellEnd"/>
      <w:r>
        <w:rPr>
          <w:rtl/>
        </w:rPr>
        <w:t xml:space="preserve"> מצות לאו ליהנות ניתנו רק שהאיסור בשופר של ע"ז במה שהביא התועבה לביתו ואיסור זה לא יתוקן כלל אם </w:t>
      </w:r>
      <w:proofErr w:type="spellStart"/>
      <w:r>
        <w:rPr>
          <w:rtl/>
        </w:rPr>
        <w:t>נימא</w:t>
      </w:r>
      <w:proofErr w:type="spellEnd"/>
      <w:r>
        <w:rPr>
          <w:rtl/>
        </w:rPr>
        <w:t xml:space="preserve"> דלא יצא. א"כ ר"י לטעמיה </w:t>
      </w:r>
      <w:proofErr w:type="spellStart"/>
      <w:r>
        <w:rPr>
          <w:rtl/>
        </w:rPr>
        <w:t>דבכה"ג</w:t>
      </w:r>
      <w:proofErr w:type="spellEnd"/>
      <w:r>
        <w:rPr>
          <w:rtl/>
        </w:rPr>
        <w:t xml:space="preserve"> לא </w:t>
      </w:r>
      <w:proofErr w:type="spellStart"/>
      <w:r>
        <w:rPr>
          <w:rtl/>
        </w:rPr>
        <w:t>חייש</w:t>
      </w:r>
      <w:proofErr w:type="spellEnd"/>
      <w:r>
        <w:rPr>
          <w:rtl/>
        </w:rPr>
        <w:t xml:space="preserve"> </w:t>
      </w:r>
      <w:proofErr w:type="spellStart"/>
      <w:r>
        <w:rPr>
          <w:rtl/>
        </w:rPr>
        <w:t>למהב"ע</w:t>
      </w:r>
      <w:proofErr w:type="spellEnd"/>
      <w:r>
        <w:rPr>
          <w:rtl/>
        </w:rPr>
        <w:t xml:space="preserve"> כלל. </w:t>
      </w:r>
      <w:proofErr w:type="spellStart"/>
      <w:r>
        <w:rPr>
          <w:rtl/>
        </w:rPr>
        <w:t>ומש"ה</w:t>
      </w:r>
      <w:proofErr w:type="spellEnd"/>
      <w:r>
        <w:rPr>
          <w:rtl/>
        </w:rPr>
        <w:t xml:space="preserve"> אמר ר"י הכא </w:t>
      </w:r>
      <w:proofErr w:type="spellStart"/>
      <w:r>
        <w:rPr>
          <w:rtl/>
        </w:rPr>
        <w:t>דיצא</w:t>
      </w:r>
      <w:proofErr w:type="spellEnd"/>
      <w:r>
        <w:rPr>
          <w:rtl/>
        </w:rPr>
        <w:t xml:space="preserve">. ומיושב קושייתו </w:t>
      </w:r>
      <w:proofErr w:type="spellStart"/>
      <w:r>
        <w:rPr>
          <w:rtl/>
        </w:rPr>
        <w:t>אמימרא</w:t>
      </w:r>
      <w:proofErr w:type="spellEnd"/>
      <w:r>
        <w:rPr>
          <w:rtl/>
        </w:rPr>
        <w:t xml:space="preserve"> </w:t>
      </w:r>
      <w:proofErr w:type="spellStart"/>
      <w:r>
        <w:rPr>
          <w:rtl/>
        </w:rPr>
        <w:t>דר"י</w:t>
      </w:r>
      <w:proofErr w:type="spellEnd"/>
      <w:r>
        <w:rPr>
          <w:rtl/>
        </w:rPr>
        <w:t xml:space="preserve"> כנ"ל. אלא </w:t>
      </w:r>
      <w:proofErr w:type="spellStart"/>
      <w:r>
        <w:rPr>
          <w:rtl/>
        </w:rPr>
        <w:t>דמ"מ</w:t>
      </w:r>
      <w:proofErr w:type="spellEnd"/>
      <w:r>
        <w:rPr>
          <w:rtl/>
        </w:rPr>
        <w:t xml:space="preserve"> תיקשי על הפוסקים </w:t>
      </w:r>
      <w:proofErr w:type="spellStart"/>
      <w:r>
        <w:rPr>
          <w:rtl/>
        </w:rPr>
        <w:t>דקיי"ל</w:t>
      </w:r>
      <w:proofErr w:type="spellEnd"/>
      <w:r>
        <w:rPr>
          <w:rtl/>
        </w:rPr>
        <w:t xml:space="preserve"> הכא </w:t>
      </w:r>
      <w:proofErr w:type="spellStart"/>
      <w:r>
        <w:rPr>
          <w:rtl/>
        </w:rPr>
        <w:t>כר"י</w:t>
      </w:r>
      <w:proofErr w:type="spellEnd"/>
      <w:r>
        <w:rPr>
          <w:rtl/>
        </w:rPr>
        <w:t xml:space="preserve"> </w:t>
      </w:r>
      <w:proofErr w:type="spellStart"/>
      <w:r>
        <w:rPr>
          <w:rtl/>
        </w:rPr>
        <w:t>דבשופר</w:t>
      </w:r>
      <w:proofErr w:type="spellEnd"/>
      <w:r>
        <w:rPr>
          <w:rtl/>
        </w:rPr>
        <w:t xml:space="preserve"> של ע"ז אם תקע יצא. והא </w:t>
      </w:r>
      <w:proofErr w:type="spellStart"/>
      <w:r>
        <w:rPr>
          <w:rtl/>
        </w:rPr>
        <w:t>אנן</w:t>
      </w:r>
      <w:proofErr w:type="spellEnd"/>
      <w:r>
        <w:rPr>
          <w:rtl/>
        </w:rPr>
        <w:t xml:space="preserve"> </w:t>
      </w:r>
      <w:proofErr w:type="spellStart"/>
      <w:r>
        <w:rPr>
          <w:rtl/>
        </w:rPr>
        <w:t>קיי"ל</w:t>
      </w:r>
      <w:proofErr w:type="spellEnd"/>
      <w:r>
        <w:rPr>
          <w:rtl/>
        </w:rPr>
        <w:t xml:space="preserve"> בעלמא </w:t>
      </w:r>
      <w:proofErr w:type="spellStart"/>
      <w:r>
        <w:rPr>
          <w:rtl/>
        </w:rPr>
        <w:t>דמהב"ע</w:t>
      </w:r>
      <w:proofErr w:type="spellEnd"/>
      <w:r>
        <w:rPr>
          <w:rtl/>
        </w:rPr>
        <w:t xml:space="preserve"> פסול </w:t>
      </w:r>
      <w:proofErr w:type="spellStart"/>
      <w:r>
        <w:rPr>
          <w:rtl/>
        </w:rPr>
        <w:t>בכה"ג</w:t>
      </w:r>
      <w:proofErr w:type="spellEnd"/>
      <w:r>
        <w:rPr>
          <w:rtl/>
        </w:rPr>
        <w:t xml:space="preserve">. (וגם לחד </w:t>
      </w:r>
      <w:proofErr w:type="spellStart"/>
      <w:r>
        <w:rPr>
          <w:rtl/>
        </w:rPr>
        <w:t>גירסא</w:t>
      </w:r>
      <w:proofErr w:type="spellEnd"/>
      <w:r>
        <w:rPr>
          <w:rtl/>
        </w:rPr>
        <w:t xml:space="preserve"> </w:t>
      </w:r>
      <w:proofErr w:type="spellStart"/>
      <w:r>
        <w:rPr>
          <w:rtl/>
        </w:rPr>
        <w:t>בתוס</w:t>
      </w:r>
      <w:proofErr w:type="spellEnd"/>
      <w:r>
        <w:rPr>
          <w:rtl/>
        </w:rPr>
        <w:t xml:space="preserve">' שם גריס הכא רבא משום קושייתם </w:t>
      </w:r>
      <w:proofErr w:type="spellStart"/>
      <w:r>
        <w:rPr>
          <w:rtl/>
        </w:rPr>
        <w:t>לר"י</w:t>
      </w:r>
      <w:proofErr w:type="spellEnd"/>
      <w:r>
        <w:rPr>
          <w:rtl/>
        </w:rPr>
        <w:t xml:space="preserve"> גופיה </w:t>
      </w:r>
      <w:proofErr w:type="spellStart"/>
      <w:r>
        <w:rPr>
          <w:rtl/>
        </w:rPr>
        <w:t>מ"ש</w:t>
      </w:r>
      <w:proofErr w:type="spellEnd"/>
      <w:r>
        <w:rPr>
          <w:rtl/>
        </w:rPr>
        <w:t xml:space="preserve"> בשופר של שלמים </w:t>
      </w:r>
      <w:proofErr w:type="spellStart"/>
      <w:r>
        <w:rPr>
          <w:rtl/>
        </w:rPr>
        <w:t>דאם</w:t>
      </w:r>
      <w:proofErr w:type="spellEnd"/>
      <w:r>
        <w:rPr>
          <w:rtl/>
        </w:rPr>
        <w:t xml:space="preserve"> תקע לא יצא ובשופר של ע"ז יצא). ולפנינו יבואר דאף על דעת הפוסקים לק"מ הכא </w:t>
      </w:r>
      <w:proofErr w:type="spellStart"/>
      <w:r>
        <w:rPr>
          <w:rtl/>
        </w:rPr>
        <w:t>מה"ט</w:t>
      </w:r>
      <w:proofErr w:type="spellEnd"/>
      <w:r>
        <w:rPr>
          <w:rtl/>
        </w:rPr>
        <w:t xml:space="preserve"> גופיה. </w:t>
      </w:r>
      <w:proofErr w:type="spellStart"/>
      <w:r>
        <w:rPr>
          <w:rtl/>
        </w:rPr>
        <w:t>דבכה"ג</w:t>
      </w:r>
      <w:proofErr w:type="spellEnd"/>
      <w:r>
        <w:rPr>
          <w:rtl/>
        </w:rPr>
        <w:t xml:space="preserve"> </w:t>
      </w:r>
      <w:proofErr w:type="spellStart"/>
      <w:r>
        <w:rPr>
          <w:rtl/>
        </w:rPr>
        <w:t>דהכא</w:t>
      </w:r>
      <w:proofErr w:type="spellEnd"/>
      <w:r>
        <w:rPr>
          <w:rtl/>
        </w:rPr>
        <w:t xml:space="preserve"> </w:t>
      </w:r>
      <w:proofErr w:type="spellStart"/>
      <w:r>
        <w:rPr>
          <w:rtl/>
        </w:rPr>
        <w:t>לכ"ע</w:t>
      </w:r>
      <w:proofErr w:type="spellEnd"/>
      <w:r>
        <w:rPr>
          <w:rtl/>
        </w:rPr>
        <w:t xml:space="preserve"> לא פסול </w:t>
      </w:r>
      <w:proofErr w:type="spellStart"/>
      <w:r>
        <w:rPr>
          <w:rtl/>
        </w:rPr>
        <w:t>מהב"ע</w:t>
      </w:r>
      <w:proofErr w:type="spellEnd"/>
      <w:r>
        <w:rPr>
          <w:rtl/>
        </w:rPr>
        <w:t xml:space="preserve"> אא"כ </w:t>
      </w:r>
      <w:proofErr w:type="spellStart"/>
      <w:r>
        <w:rPr>
          <w:rtl/>
        </w:rPr>
        <w:t>עי"ז</w:t>
      </w:r>
      <w:proofErr w:type="spellEnd"/>
      <w:r>
        <w:rPr>
          <w:rtl/>
        </w:rPr>
        <w:t xml:space="preserve"> יתוקן האיסור. </w:t>
      </w:r>
      <w:proofErr w:type="spellStart"/>
      <w:r>
        <w:rPr>
          <w:rtl/>
        </w:rPr>
        <w:t>וכדבעינן</w:t>
      </w:r>
      <w:proofErr w:type="spellEnd"/>
      <w:r>
        <w:rPr>
          <w:rtl/>
        </w:rPr>
        <w:t xml:space="preserve"> </w:t>
      </w:r>
      <w:proofErr w:type="spellStart"/>
      <w:r>
        <w:rPr>
          <w:rtl/>
        </w:rPr>
        <w:t>למימר</w:t>
      </w:r>
      <w:proofErr w:type="spellEnd"/>
      <w:r>
        <w:rPr>
          <w:rtl/>
        </w:rPr>
        <w:t xml:space="preserve"> לקמן. ובפשיטות </w:t>
      </w:r>
      <w:proofErr w:type="spellStart"/>
      <w:r>
        <w:rPr>
          <w:rtl/>
        </w:rPr>
        <w:t>י"ל</w:t>
      </w:r>
      <w:proofErr w:type="spellEnd"/>
      <w:r>
        <w:rPr>
          <w:rtl/>
        </w:rPr>
        <w:t xml:space="preserve"> עפ"י דברי הירושלמי רפ"ג </w:t>
      </w:r>
      <w:proofErr w:type="spellStart"/>
      <w:r>
        <w:rPr>
          <w:rtl/>
        </w:rPr>
        <w:t>דסוכה</w:t>
      </w:r>
      <w:proofErr w:type="spellEnd"/>
      <w:r>
        <w:rPr>
          <w:rtl/>
        </w:rPr>
        <w:t xml:space="preserve"> </w:t>
      </w:r>
      <w:proofErr w:type="spellStart"/>
      <w:r>
        <w:rPr>
          <w:rtl/>
        </w:rPr>
        <w:t>דמחלק</w:t>
      </w:r>
      <w:proofErr w:type="spellEnd"/>
      <w:r>
        <w:rPr>
          <w:rtl/>
        </w:rPr>
        <w:t xml:space="preserve"> בין לולב לשופר </w:t>
      </w:r>
      <w:proofErr w:type="spellStart"/>
      <w:r>
        <w:rPr>
          <w:rtl/>
        </w:rPr>
        <w:t>לענין</w:t>
      </w:r>
      <w:proofErr w:type="spellEnd"/>
      <w:r>
        <w:rPr>
          <w:rtl/>
        </w:rPr>
        <w:t xml:space="preserve"> </w:t>
      </w:r>
      <w:proofErr w:type="spellStart"/>
      <w:r>
        <w:rPr>
          <w:rtl/>
        </w:rPr>
        <w:t>מהב"ע</w:t>
      </w:r>
      <w:proofErr w:type="spellEnd"/>
      <w:r>
        <w:rPr>
          <w:rtl/>
        </w:rPr>
        <w:t xml:space="preserve"> </w:t>
      </w:r>
      <w:proofErr w:type="spellStart"/>
      <w:r>
        <w:rPr>
          <w:rtl/>
        </w:rPr>
        <w:t>דאר"ח</w:t>
      </w:r>
      <w:proofErr w:type="spellEnd"/>
      <w:r>
        <w:rPr>
          <w:rtl/>
        </w:rPr>
        <w:t xml:space="preserve"> תמן בגופו הוא יוצא ברם הכא בקולו הוא יוצא </w:t>
      </w:r>
      <w:proofErr w:type="spellStart"/>
      <w:r>
        <w:rPr>
          <w:rtl/>
        </w:rPr>
        <w:t>כו</w:t>
      </w:r>
      <w:proofErr w:type="spellEnd"/>
      <w:r>
        <w:rPr>
          <w:rtl/>
        </w:rPr>
        <w:t xml:space="preserve">'. הרי כיון </w:t>
      </w:r>
      <w:proofErr w:type="spellStart"/>
      <w:r>
        <w:rPr>
          <w:rtl/>
        </w:rPr>
        <w:t>דעיקר</w:t>
      </w:r>
      <w:proofErr w:type="spellEnd"/>
      <w:r>
        <w:rPr>
          <w:rtl/>
        </w:rPr>
        <w:t xml:space="preserve"> </w:t>
      </w:r>
      <w:proofErr w:type="spellStart"/>
      <w:r>
        <w:rPr>
          <w:rtl/>
        </w:rPr>
        <w:t>המצוה</w:t>
      </w:r>
      <w:proofErr w:type="spellEnd"/>
      <w:r>
        <w:rPr>
          <w:rtl/>
        </w:rPr>
        <w:t xml:space="preserve"> בשמיעת קולו והקול אינו עבירה מש"ה לא שייך ביה פסול </w:t>
      </w:r>
      <w:proofErr w:type="spellStart"/>
      <w:r>
        <w:rPr>
          <w:rtl/>
        </w:rPr>
        <w:t>מהב"ע</w:t>
      </w:r>
      <w:proofErr w:type="spellEnd"/>
      <w:r>
        <w:rPr>
          <w:rtl/>
        </w:rPr>
        <w:t xml:space="preserve"> כיון שאינו נוגע </w:t>
      </w:r>
      <w:proofErr w:type="spellStart"/>
      <w:r>
        <w:rPr>
          <w:rtl/>
        </w:rPr>
        <w:t>להדבר</w:t>
      </w:r>
      <w:proofErr w:type="spellEnd"/>
      <w:r>
        <w:rPr>
          <w:rtl/>
        </w:rPr>
        <w:t xml:space="preserve"> עצמו. וי"ל </w:t>
      </w:r>
      <w:proofErr w:type="spellStart"/>
      <w:r>
        <w:rPr>
          <w:rtl/>
        </w:rPr>
        <w:t>דגמרא</w:t>
      </w:r>
      <w:proofErr w:type="spellEnd"/>
      <w:r>
        <w:rPr>
          <w:rtl/>
        </w:rPr>
        <w:t xml:space="preserve"> </w:t>
      </w:r>
      <w:proofErr w:type="spellStart"/>
      <w:r>
        <w:rPr>
          <w:rtl/>
        </w:rPr>
        <w:t>דידן</w:t>
      </w:r>
      <w:proofErr w:type="spellEnd"/>
      <w:r>
        <w:rPr>
          <w:rtl/>
        </w:rPr>
        <w:t xml:space="preserve"> </w:t>
      </w:r>
      <w:proofErr w:type="spellStart"/>
      <w:r>
        <w:rPr>
          <w:rtl/>
        </w:rPr>
        <w:t>נמי</w:t>
      </w:r>
      <w:proofErr w:type="spellEnd"/>
      <w:r>
        <w:rPr>
          <w:rtl/>
        </w:rPr>
        <w:t xml:space="preserve"> </w:t>
      </w:r>
      <w:proofErr w:type="spellStart"/>
      <w:r>
        <w:rPr>
          <w:rtl/>
        </w:rPr>
        <w:t>ס"ל</w:t>
      </w:r>
      <w:proofErr w:type="spellEnd"/>
      <w:r>
        <w:rPr>
          <w:rtl/>
        </w:rPr>
        <w:t xml:space="preserve"> </w:t>
      </w:r>
      <w:proofErr w:type="spellStart"/>
      <w:r>
        <w:rPr>
          <w:rtl/>
        </w:rPr>
        <w:t>כהירושלמי</w:t>
      </w:r>
      <w:proofErr w:type="spellEnd"/>
      <w:r>
        <w:rPr>
          <w:rtl/>
        </w:rPr>
        <w:t xml:space="preserve"> </w:t>
      </w:r>
      <w:proofErr w:type="spellStart"/>
      <w:r>
        <w:rPr>
          <w:rtl/>
        </w:rPr>
        <w:t>בהך</w:t>
      </w:r>
      <w:proofErr w:type="spellEnd"/>
      <w:r>
        <w:rPr>
          <w:rtl/>
        </w:rPr>
        <w:t xml:space="preserve"> </w:t>
      </w:r>
      <w:proofErr w:type="spellStart"/>
      <w:r>
        <w:rPr>
          <w:rtl/>
        </w:rPr>
        <w:t>סברא</w:t>
      </w:r>
      <w:proofErr w:type="spellEnd"/>
      <w:r>
        <w:rPr>
          <w:rtl/>
        </w:rPr>
        <w:t xml:space="preserve">. רק למ"ד מצות ליהנות ניתנו </w:t>
      </w:r>
      <w:proofErr w:type="spellStart"/>
      <w:r>
        <w:rPr>
          <w:rtl/>
        </w:rPr>
        <w:t>ס"ל</w:t>
      </w:r>
      <w:proofErr w:type="spellEnd"/>
      <w:r>
        <w:rPr>
          <w:rtl/>
        </w:rPr>
        <w:t xml:space="preserve"> דלא יצא כיון </w:t>
      </w:r>
      <w:proofErr w:type="spellStart"/>
      <w:r>
        <w:rPr>
          <w:rtl/>
        </w:rPr>
        <w:t>שעי"ז</w:t>
      </w:r>
      <w:proofErr w:type="spellEnd"/>
      <w:r>
        <w:rPr>
          <w:rtl/>
        </w:rPr>
        <w:t xml:space="preserve"> יתוקן האיסור </w:t>
      </w:r>
      <w:proofErr w:type="spellStart"/>
      <w:r>
        <w:rPr>
          <w:rtl/>
        </w:rPr>
        <w:t>דאם</w:t>
      </w:r>
      <w:proofErr w:type="spellEnd"/>
      <w:r>
        <w:rPr>
          <w:rtl/>
        </w:rPr>
        <w:t xml:space="preserve"> לא יצא לא נהנה ולא עביד </w:t>
      </w:r>
      <w:proofErr w:type="spellStart"/>
      <w:r>
        <w:rPr>
          <w:rtl/>
        </w:rPr>
        <w:t>איסורא</w:t>
      </w:r>
      <w:proofErr w:type="spellEnd"/>
      <w:r>
        <w:rPr>
          <w:rtl/>
        </w:rPr>
        <w:t xml:space="preserve"> וכסברת הרשב"א הנ"ל. </w:t>
      </w:r>
      <w:proofErr w:type="spellStart"/>
      <w:r>
        <w:rPr>
          <w:rtl/>
        </w:rPr>
        <w:t>משא"כ</w:t>
      </w:r>
      <w:proofErr w:type="spellEnd"/>
      <w:r>
        <w:rPr>
          <w:rtl/>
        </w:rPr>
        <w:t xml:space="preserve"> </w:t>
      </w:r>
      <w:proofErr w:type="spellStart"/>
      <w:r>
        <w:rPr>
          <w:rtl/>
        </w:rPr>
        <w:t>לענין</w:t>
      </w:r>
      <w:proofErr w:type="spellEnd"/>
      <w:r>
        <w:rPr>
          <w:rtl/>
        </w:rPr>
        <w:t xml:space="preserve"> לאו דל"ת תועבה </w:t>
      </w:r>
      <w:proofErr w:type="spellStart"/>
      <w:r>
        <w:rPr>
          <w:rtl/>
        </w:rPr>
        <w:t>דאיסור</w:t>
      </w:r>
      <w:proofErr w:type="spellEnd"/>
      <w:r>
        <w:rPr>
          <w:rtl/>
        </w:rPr>
        <w:t xml:space="preserve"> זה לא יתוקן אם </w:t>
      </w:r>
      <w:proofErr w:type="spellStart"/>
      <w:r>
        <w:rPr>
          <w:rtl/>
        </w:rPr>
        <w:t>נימא</w:t>
      </w:r>
      <w:proofErr w:type="spellEnd"/>
      <w:r>
        <w:rPr>
          <w:rtl/>
        </w:rPr>
        <w:t xml:space="preserve"> דלא יצא ממילא אין לפסול משום </w:t>
      </w:r>
      <w:proofErr w:type="spellStart"/>
      <w:r>
        <w:rPr>
          <w:rtl/>
        </w:rPr>
        <w:t>מהב"ע</w:t>
      </w:r>
      <w:proofErr w:type="spellEnd"/>
      <w:r>
        <w:rPr>
          <w:rtl/>
        </w:rPr>
        <w:t xml:space="preserve"> וכסברת הירושלמי הנ"ל. ואמנם לדעת ר"ת שהביאו </w:t>
      </w:r>
      <w:proofErr w:type="spellStart"/>
      <w:r>
        <w:rPr>
          <w:rtl/>
        </w:rPr>
        <w:t>התוס</w:t>
      </w:r>
      <w:proofErr w:type="spellEnd"/>
      <w:r>
        <w:rPr>
          <w:rtl/>
        </w:rPr>
        <w:t>' בסוכה (</w:t>
      </w:r>
      <w:proofErr w:type="spellStart"/>
      <w:r>
        <w:rPr>
          <w:rtl/>
        </w:rPr>
        <w:t>דל"ב</w:t>
      </w:r>
      <w:proofErr w:type="spellEnd"/>
      <w:r>
        <w:rPr>
          <w:rtl/>
        </w:rPr>
        <w:t xml:space="preserve"> ע"א) ובחולין (</w:t>
      </w:r>
      <w:proofErr w:type="spellStart"/>
      <w:r>
        <w:rPr>
          <w:rtl/>
        </w:rPr>
        <w:t>דפ"ט</w:t>
      </w:r>
      <w:proofErr w:type="spellEnd"/>
      <w:r>
        <w:rPr>
          <w:rtl/>
        </w:rPr>
        <w:t xml:space="preserve"> ע"א) וביבמות (</w:t>
      </w:r>
      <w:proofErr w:type="spellStart"/>
      <w:r>
        <w:rPr>
          <w:rtl/>
        </w:rPr>
        <w:t>דק"ד</w:t>
      </w:r>
      <w:proofErr w:type="spellEnd"/>
      <w:r>
        <w:rPr>
          <w:rtl/>
        </w:rPr>
        <w:t xml:space="preserve"> ע"ב) שמפרש </w:t>
      </w:r>
      <w:proofErr w:type="spellStart"/>
      <w:r>
        <w:rPr>
          <w:rtl/>
        </w:rPr>
        <w:t>דהכא</w:t>
      </w:r>
      <w:proofErr w:type="spellEnd"/>
      <w:r>
        <w:rPr>
          <w:rtl/>
        </w:rPr>
        <w:t xml:space="preserve"> </w:t>
      </w:r>
      <w:proofErr w:type="spellStart"/>
      <w:r>
        <w:rPr>
          <w:rtl/>
        </w:rPr>
        <w:t>מיירי</w:t>
      </w:r>
      <w:proofErr w:type="spellEnd"/>
      <w:r>
        <w:rPr>
          <w:rtl/>
        </w:rPr>
        <w:t xml:space="preserve"> בשופר ע"ז של </w:t>
      </w:r>
      <w:r>
        <w:rPr>
          <w:rtl/>
        </w:rPr>
        <w:lastRenderedPageBreak/>
        <w:t xml:space="preserve">עכו"ם אחר שביטלו ולכתחילה לא יתקע בו משום </w:t>
      </w:r>
      <w:proofErr w:type="spellStart"/>
      <w:r>
        <w:rPr>
          <w:rtl/>
        </w:rPr>
        <w:t>דמאיס</w:t>
      </w:r>
      <w:proofErr w:type="spellEnd"/>
      <w:r>
        <w:rPr>
          <w:rtl/>
        </w:rPr>
        <w:t xml:space="preserve"> </w:t>
      </w:r>
      <w:proofErr w:type="spellStart"/>
      <w:r>
        <w:rPr>
          <w:rtl/>
        </w:rPr>
        <w:t>כו</w:t>
      </w:r>
      <w:proofErr w:type="spellEnd"/>
      <w:r>
        <w:rPr>
          <w:rtl/>
        </w:rPr>
        <w:t xml:space="preserve">' ע"ש. </w:t>
      </w:r>
      <w:proofErr w:type="spellStart"/>
      <w:r>
        <w:rPr>
          <w:rtl/>
        </w:rPr>
        <w:t>ולפ"ז</w:t>
      </w:r>
      <w:proofErr w:type="spellEnd"/>
      <w:r>
        <w:rPr>
          <w:rtl/>
        </w:rPr>
        <w:t xml:space="preserve"> </w:t>
      </w:r>
      <w:proofErr w:type="spellStart"/>
      <w:r>
        <w:rPr>
          <w:rtl/>
        </w:rPr>
        <w:t>בלא"ה</w:t>
      </w:r>
      <w:proofErr w:type="spellEnd"/>
      <w:r>
        <w:rPr>
          <w:rtl/>
        </w:rPr>
        <w:t xml:space="preserve"> ניחא הכא בפשיטות </w:t>
      </w:r>
      <w:proofErr w:type="spellStart"/>
      <w:r>
        <w:rPr>
          <w:rtl/>
        </w:rPr>
        <w:t>דהתקיעה</w:t>
      </w:r>
      <w:proofErr w:type="spellEnd"/>
      <w:r>
        <w:rPr>
          <w:rtl/>
        </w:rPr>
        <w:t xml:space="preserve"> היא בהיתר גמור. </w:t>
      </w:r>
      <w:proofErr w:type="spellStart"/>
      <w:r>
        <w:rPr>
          <w:rtl/>
        </w:rPr>
        <w:t>והקושיא</w:t>
      </w:r>
      <w:proofErr w:type="spellEnd"/>
      <w:r>
        <w:rPr>
          <w:rtl/>
        </w:rPr>
        <w:t xml:space="preserve"> רק לדעת החולקים על ר"ת </w:t>
      </w:r>
      <w:proofErr w:type="spellStart"/>
      <w:r>
        <w:rPr>
          <w:rtl/>
        </w:rPr>
        <w:t>בתוס</w:t>
      </w:r>
      <w:proofErr w:type="spellEnd"/>
      <w:r>
        <w:rPr>
          <w:rtl/>
        </w:rPr>
        <w:t xml:space="preserve">' שם </w:t>
      </w:r>
      <w:proofErr w:type="spellStart"/>
      <w:r>
        <w:rPr>
          <w:rtl/>
        </w:rPr>
        <w:t>וס"ל</w:t>
      </w:r>
      <w:proofErr w:type="spellEnd"/>
      <w:r>
        <w:rPr>
          <w:rtl/>
        </w:rPr>
        <w:t xml:space="preserve"> </w:t>
      </w:r>
      <w:proofErr w:type="spellStart"/>
      <w:r>
        <w:rPr>
          <w:rtl/>
        </w:rPr>
        <w:t>דמיירי</w:t>
      </w:r>
      <w:proofErr w:type="spellEnd"/>
      <w:r>
        <w:rPr>
          <w:rtl/>
        </w:rPr>
        <w:t xml:space="preserve"> כאן בע"ז של עכו"ם קודם הביטול. (ובסמוך יבואר מה שיש לדון בזה </w:t>
      </w:r>
      <w:proofErr w:type="spellStart"/>
      <w:r>
        <w:rPr>
          <w:rtl/>
        </w:rPr>
        <w:t>דכיון</w:t>
      </w:r>
      <w:proofErr w:type="spellEnd"/>
      <w:r>
        <w:rPr>
          <w:rtl/>
        </w:rPr>
        <w:t xml:space="preserve"> דאית ליה </w:t>
      </w:r>
      <w:proofErr w:type="spellStart"/>
      <w:r>
        <w:rPr>
          <w:rtl/>
        </w:rPr>
        <w:t>תקנתא</w:t>
      </w:r>
      <w:proofErr w:type="spellEnd"/>
      <w:r>
        <w:rPr>
          <w:rtl/>
        </w:rPr>
        <w:t xml:space="preserve"> בביטול מש"ה אין עליו פסול </w:t>
      </w:r>
      <w:proofErr w:type="spellStart"/>
      <w:r>
        <w:rPr>
          <w:rtl/>
        </w:rPr>
        <w:t>מהב"ע</w:t>
      </w:r>
      <w:proofErr w:type="spellEnd"/>
      <w:r>
        <w:rPr>
          <w:rtl/>
        </w:rPr>
        <w:t xml:space="preserve">):  </w:t>
      </w:r>
    </w:p>
    <w:p w14:paraId="2A2A04D5" w14:textId="77777777" w:rsidR="000D2F12" w:rsidRDefault="000D2F12" w:rsidP="000D2F12">
      <w:pPr>
        <w:rPr>
          <w:rtl/>
        </w:rPr>
      </w:pPr>
      <w:r>
        <w:rPr>
          <w:rtl/>
        </w:rPr>
        <w:t xml:space="preserve">  ב. ומלבד כל הנ"ל. הנה נודע מחלוקת הרמב"ם והרמב"ן (</w:t>
      </w:r>
      <w:proofErr w:type="spellStart"/>
      <w:r>
        <w:rPr>
          <w:rtl/>
        </w:rPr>
        <w:t>במצוה</w:t>
      </w:r>
      <w:proofErr w:type="spellEnd"/>
      <w:r>
        <w:rPr>
          <w:rtl/>
        </w:rPr>
        <w:t xml:space="preserve"> קצ"ד). שלדעת הרמב"ן שם </w:t>
      </w:r>
      <w:proofErr w:type="spellStart"/>
      <w:r>
        <w:rPr>
          <w:rtl/>
        </w:rPr>
        <w:t>דלאו</w:t>
      </w:r>
      <w:proofErr w:type="spellEnd"/>
      <w:r>
        <w:rPr>
          <w:rtl/>
        </w:rPr>
        <w:t xml:space="preserve"> דלא תביא תועבה </w:t>
      </w:r>
      <w:proofErr w:type="spellStart"/>
      <w:r>
        <w:rPr>
          <w:rtl/>
        </w:rPr>
        <w:t>כו</w:t>
      </w:r>
      <w:proofErr w:type="spellEnd"/>
      <w:r>
        <w:rPr>
          <w:rtl/>
        </w:rPr>
        <w:t xml:space="preserve">' הוא רק בע"ז עצמה אבל משמשי ע"ז אינן בכלל לאו זה. </w:t>
      </w:r>
      <w:proofErr w:type="spellStart"/>
      <w:r>
        <w:rPr>
          <w:rtl/>
        </w:rPr>
        <w:t>והכא</w:t>
      </w:r>
      <w:proofErr w:type="spellEnd"/>
      <w:r>
        <w:rPr>
          <w:rtl/>
        </w:rPr>
        <w:t xml:space="preserve"> בשופר של ע"ז </w:t>
      </w:r>
      <w:proofErr w:type="spellStart"/>
      <w:r>
        <w:rPr>
          <w:rtl/>
        </w:rPr>
        <w:t>שפירש"י</w:t>
      </w:r>
      <w:proofErr w:type="spellEnd"/>
      <w:r>
        <w:rPr>
          <w:rtl/>
        </w:rPr>
        <w:t xml:space="preserve"> ששימשו בו לע"ז ונאסר בהנאה </w:t>
      </w:r>
      <w:proofErr w:type="spellStart"/>
      <w:r>
        <w:rPr>
          <w:rtl/>
        </w:rPr>
        <w:t>כו</w:t>
      </w:r>
      <w:proofErr w:type="spellEnd"/>
      <w:r>
        <w:rPr>
          <w:rtl/>
        </w:rPr>
        <w:t xml:space="preserve">'. וא"כ </w:t>
      </w:r>
      <w:proofErr w:type="spellStart"/>
      <w:r>
        <w:rPr>
          <w:rtl/>
        </w:rPr>
        <w:t>לפ"ד</w:t>
      </w:r>
      <w:proofErr w:type="spellEnd"/>
      <w:r>
        <w:rPr>
          <w:rtl/>
        </w:rPr>
        <w:t xml:space="preserve"> הרמב"ן אין בזה כלל לאו דלא תביא רק איסור הנאה. ואם מצות </w:t>
      </w:r>
      <w:proofErr w:type="spellStart"/>
      <w:r>
        <w:rPr>
          <w:rtl/>
        </w:rPr>
        <w:t>לל"נ</w:t>
      </w:r>
      <w:proofErr w:type="spellEnd"/>
      <w:r>
        <w:rPr>
          <w:rtl/>
        </w:rPr>
        <w:t xml:space="preserve"> אין כאן איסור כלל. וגם </w:t>
      </w:r>
      <w:proofErr w:type="spellStart"/>
      <w:r>
        <w:rPr>
          <w:rtl/>
        </w:rPr>
        <w:t>לפמ"ש</w:t>
      </w:r>
      <w:proofErr w:type="spellEnd"/>
      <w:r>
        <w:rPr>
          <w:rtl/>
        </w:rPr>
        <w:t xml:space="preserve"> </w:t>
      </w:r>
      <w:proofErr w:type="spellStart"/>
      <w:r>
        <w:rPr>
          <w:rtl/>
        </w:rPr>
        <w:t>הריטב"א</w:t>
      </w:r>
      <w:proofErr w:type="spellEnd"/>
      <w:r>
        <w:rPr>
          <w:rtl/>
        </w:rPr>
        <w:t xml:space="preserve"> </w:t>
      </w:r>
      <w:proofErr w:type="spellStart"/>
      <w:r>
        <w:rPr>
          <w:rtl/>
        </w:rPr>
        <w:t>בספ"ק</w:t>
      </w:r>
      <w:proofErr w:type="spellEnd"/>
      <w:r>
        <w:rPr>
          <w:rtl/>
        </w:rPr>
        <w:t xml:space="preserve"> </w:t>
      </w:r>
      <w:proofErr w:type="spellStart"/>
      <w:r>
        <w:rPr>
          <w:rtl/>
        </w:rPr>
        <w:t>דע"ז</w:t>
      </w:r>
      <w:proofErr w:type="spellEnd"/>
      <w:r>
        <w:rPr>
          <w:rtl/>
        </w:rPr>
        <w:t xml:space="preserve"> (</w:t>
      </w:r>
      <w:proofErr w:type="spellStart"/>
      <w:r>
        <w:rPr>
          <w:rtl/>
        </w:rPr>
        <w:t>דכ"א</w:t>
      </w:r>
      <w:proofErr w:type="spellEnd"/>
      <w:r>
        <w:rPr>
          <w:rtl/>
        </w:rPr>
        <w:t xml:space="preserve"> ע"א) </w:t>
      </w:r>
      <w:proofErr w:type="spellStart"/>
      <w:r>
        <w:rPr>
          <w:rtl/>
        </w:rPr>
        <w:t>דבע"ז</w:t>
      </w:r>
      <w:proofErr w:type="spellEnd"/>
      <w:r>
        <w:rPr>
          <w:rtl/>
        </w:rPr>
        <w:t xml:space="preserve"> גופה </w:t>
      </w:r>
      <w:proofErr w:type="spellStart"/>
      <w:r>
        <w:rPr>
          <w:rtl/>
        </w:rPr>
        <w:t>נמי</w:t>
      </w:r>
      <w:proofErr w:type="spellEnd"/>
      <w:r>
        <w:rPr>
          <w:rtl/>
        </w:rPr>
        <w:t xml:space="preserve"> מדאורייתא האיסור דלא תביא תועבה הוא רק שלא </w:t>
      </w:r>
      <w:proofErr w:type="spellStart"/>
      <w:r>
        <w:rPr>
          <w:rtl/>
        </w:rPr>
        <w:t>יכניסנה</w:t>
      </w:r>
      <w:proofErr w:type="spellEnd"/>
      <w:r>
        <w:rPr>
          <w:rtl/>
        </w:rPr>
        <w:t xml:space="preserve"> לביתו ליהנות ממנה. אבל הכנסת ע"ז בלא הנאה אסור רק מדרבנן. ובזה מתרץ קושיית </w:t>
      </w:r>
      <w:proofErr w:type="spellStart"/>
      <w:r>
        <w:rPr>
          <w:rtl/>
        </w:rPr>
        <w:t>התוס</w:t>
      </w:r>
      <w:proofErr w:type="spellEnd"/>
      <w:r>
        <w:rPr>
          <w:rtl/>
        </w:rPr>
        <w:t xml:space="preserve">' על השכרת בתים בח"ל ע"ש. וא"כ </w:t>
      </w:r>
      <w:proofErr w:type="spellStart"/>
      <w:r>
        <w:rPr>
          <w:rtl/>
        </w:rPr>
        <w:t>י"ל</w:t>
      </w:r>
      <w:proofErr w:type="spellEnd"/>
      <w:r>
        <w:rPr>
          <w:rtl/>
        </w:rPr>
        <w:t xml:space="preserve"> הכא דלא </w:t>
      </w:r>
      <w:proofErr w:type="spellStart"/>
      <w:r>
        <w:rPr>
          <w:rtl/>
        </w:rPr>
        <w:t>חיישינן</w:t>
      </w:r>
      <w:proofErr w:type="spellEnd"/>
      <w:r>
        <w:rPr>
          <w:rtl/>
        </w:rPr>
        <w:t xml:space="preserve"> </w:t>
      </w:r>
      <w:proofErr w:type="spellStart"/>
      <w:r>
        <w:rPr>
          <w:rtl/>
        </w:rPr>
        <w:t>למהב"ע</w:t>
      </w:r>
      <w:proofErr w:type="spellEnd"/>
      <w:r>
        <w:rPr>
          <w:rtl/>
        </w:rPr>
        <w:t xml:space="preserve"> משום הך איסור דרבנן. דאף </w:t>
      </w:r>
      <w:proofErr w:type="spellStart"/>
      <w:r>
        <w:rPr>
          <w:rtl/>
        </w:rPr>
        <w:t>דרש"י</w:t>
      </w:r>
      <w:proofErr w:type="spellEnd"/>
      <w:r>
        <w:rPr>
          <w:rtl/>
        </w:rPr>
        <w:t xml:space="preserve"> בפסחים (</w:t>
      </w:r>
      <w:proofErr w:type="spellStart"/>
      <w:r>
        <w:rPr>
          <w:rtl/>
        </w:rPr>
        <w:t>דל"ט</w:t>
      </w:r>
      <w:proofErr w:type="spellEnd"/>
      <w:r>
        <w:rPr>
          <w:rtl/>
        </w:rPr>
        <w:t xml:space="preserve"> ע"א) גבי מרור של טבל </w:t>
      </w:r>
      <w:proofErr w:type="spellStart"/>
      <w:r>
        <w:rPr>
          <w:rtl/>
        </w:rPr>
        <w:t>ס"ל</w:t>
      </w:r>
      <w:proofErr w:type="spellEnd"/>
      <w:r>
        <w:rPr>
          <w:rtl/>
        </w:rPr>
        <w:t xml:space="preserve"> </w:t>
      </w:r>
      <w:proofErr w:type="spellStart"/>
      <w:r>
        <w:rPr>
          <w:rtl/>
        </w:rPr>
        <w:t>דבאיסור</w:t>
      </w:r>
      <w:proofErr w:type="spellEnd"/>
      <w:r>
        <w:rPr>
          <w:rtl/>
        </w:rPr>
        <w:t xml:space="preserve"> דרבנן </w:t>
      </w:r>
      <w:proofErr w:type="spellStart"/>
      <w:r>
        <w:rPr>
          <w:rtl/>
        </w:rPr>
        <w:t>נמי</w:t>
      </w:r>
      <w:proofErr w:type="spellEnd"/>
      <w:r>
        <w:rPr>
          <w:rtl/>
        </w:rPr>
        <w:t xml:space="preserve"> פוסל משום </w:t>
      </w:r>
      <w:proofErr w:type="spellStart"/>
      <w:r>
        <w:rPr>
          <w:rtl/>
        </w:rPr>
        <w:t>מהב"ע</w:t>
      </w:r>
      <w:proofErr w:type="spellEnd"/>
      <w:r>
        <w:rPr>
          <w:rtl/>
        </w:rPr>
        <w:t xml:space="preserve">. אין זה מוסכם </w:t>
      </w:r>
      <w:proofErr w:type="spellStart"/>
      <w:r>
        <w:rPr>
          <w:rtl/>
        </w:rPr>
        <w:t>לכ"ע</w:t>
      </w:r>
      <w:proofErr w:type="spellEnd"/>
      <w:r>
        <w:rPr>
          <w:rtl/>
        </w:rPr>
        <w:t xml:space="preserve"> וכמ"ש האחרונים (</w:t>
      </w:r>
      <w:proofErr w:type="spellStart"/>
      <w:r>
        <w:rPr>
          <w:rtl/>
        </w:rPr>
        <w:t>ובתוס</w:t>
      </w:r>
      <w:proofErr w:type="spellEnd"/>
      <w:r>
        <w:rPr>
          <w:rtl/>
        </w:rPr>
        <w:t>' נדרים (</w:t>
      </w:r>
      <w:proofErr w:type="spellStart"/>
      <w:r>
        <w:rPr>
          <w:rtl/>
        </w:rPr>
        <w:t>ד"י</w:t>
      </w:r>
      <w:proofErr w:type="spellEnd"/>
      <w:r>
        <w:rPr>
          <w:rtl/>
        </w:rPr>
        <w:t xml:space="preserve"> ע"א ד"ה אדם) </w:t>
      </w:r>
      <w:proofErr w:type="spellStart"/>
      <w:r>
        <w:rPr>
          <w:rtl/>
        </w:rPr>
        <w:t>נמי</w:t>
      </w:r>
      <w:proofErr w:type="spellEnd"/>
      <w:r>
        <w:rPr>
          <w:rtl/>
        </w:rPr>
        <w:t xml:space="preserve"> משמע </w:t>
      </w:r>
      <w:proofErr w:type="spellStart"/>
      <w:r>
        <w:rPr>
          <w:rtl/>
        </w:rPr>
        <w:t>דס"ל</w:t>
      </w:r>
      <w:proofErr w:type="spellEnd"/>
      <w:r>
        <w:rPr>
          <w:rtl/>
        </w:rPr>
        <w:t xml:space="preserve"> </w:t>
      </w:r>
      <w:proofErr w:type="spellStart"/>
      <w:r>
        <w:rPr>
          <w:rtl/>
        </w:rPr>
        <w:t>דבאיסור</w:t>
      </w:r>
      <w:proofErr w:type="spellEnd"/>
      <w:r>
        <w:rPr>
          <w:rtl/>
        </w:rPr>
        <w:t xml:space="preserve"> דרבנן לא </w:t>
      </w:r>
      <w:proofErr w:type="spellStart"/>
      <w:r>
        <w:rPr>
          <w:rtl/>
        </w:rPr>
        <w:t>מיפסיל</w:t>
      </w:r>
      <w:proofErr w:type="spellEnd"/>
      <w:r>
        <w:rPr>
          <w:rtl/>
        </w:rPr>
        <w:t xml:space="preserve"> משום </w:t>
      </w:r>
      <w:proofErr w:type="spellStart"/>
      <w:r>
        <w:rPr>
          <w:rtl/>
        </w:rPr>
        <w:t>מהב"ע</w:t>
      </w:r>
      <w:proofErr w:type="spellEnd"/>
      <w:r>
        <w:rPr>
          <w:rtl/>
        </w:rPr>
        <w:t xml:space="preserve">. </w:t>
      </w:r>
      <w:proofErr w:type="spellStart"/>
      <w:r>
        <w:rPr>
          <w:rtl/>
        </w:rPr>
        <w:t>דאל"כ</w:t>
      </w:r>
      <w:proofErr w:type="spellEnd"/>
      <w:r>
        <w:rPr>
          <w:rtl/>
        </w:rPr>
        <w:t xml:space="preserve"> היאך הוכיחו דיש איסור דאורייתא בשלמים מהא </w:t>
      </w:r>
      <w:proofErr w:type="spellStart"/>
      <w:r>
        <w:rPr>
          <w:rtl/>
        </w:rPr>
        <w:t>דר"ה</w:t>
      </w:r>
      <w:proofErr w:type="spellEnd"/>
      <w:r>
        <w:rPr>
          <w:rtl/>
        </w:rPr>
        <w:t xml:space="preserve"> </w:t>
      </w:r>
      <w:proofErr w:type="spellStart"/>
      <w:r>
        <w:rPr>
          <w:rtl/>
        </w:rPr>
        <w:t>דאם</w:t>
      </w:r>
      <w:proofErr w:type="spellEnd"/>
      <w:r>
        <w:rPr>
          <w:rtl/>
        </w:rPr>
        <w:t xml:space="preserve"> תקע בשופר של שלמים לא יצא ע"ש). וא"כ </w:t>
      </w:r>
      <w:proofErr w:type="spellStart"/>
      <w:r>
        <w:rPr>
          <w:rtl/>
        </w:rPr>
        <w:t>לפ"ד</w:t>
      </w:r>
      <w:proofErr w:type="spellEnd"/>
      <w:r>
        <w:rPr>
          <w:rtl/>
        </w:rPr>
        <w:t xml:space="preserve"> הרמב"ם הנ"ל </w:t>
      </w:r>
      <w:proofErr w:type="spellStart"/>
      <w:r>
        <w:rPr>
          <w:rtl/>
        </w:rPr>
        <w:t>דס"ל</w:t>
      </w:r>
      <w:proofErr w:type="spellEnd"/>
      <w:r>
        <w:rPr>
          <w:rtl/>
        </w:rPr>
        <w:t xml:space="preserve"> </w:t>
      </w:r>
      <w:proofErr w:type="spellStart"/>
      <w:r>
        <w:rPr>
          <w:rtl/>
        </w:rPr>
        <w:t>דבמשמשי</w:t>
      </w:r>
      <w:proofErr w:type="spellEnd"/>
      <w:r>
        <w:rPr>
          <w:rtl/>
        </w:rPr>
        <w:t xml:space="preserve"> ע"ז </w:t>
      </w:r>
      <w:proofErr w:type="spellStart"/>
      <w:r>
        <w:rPr>
          <w:rtl/>
        </w:rPr>
        <w:t>נמי</w:t>
      </w:r>
      <w:proofErr w:type="spellEnd"/>
      <w:r>
        <w:rPr>
          <w:rtl/>
        </w:rPr>
        <w:t xml:space="preserve"> איכא לאו דלא תביא תועבה </w:t>
      </w:r>
      <w:proofErr w:type="spellStart"/>
      <w:r>
        <w:rPr>
          <w:rtl/>
        </w:rPr>
        <w:t>י"ל</w:t>
      </w:r>
      <w:proofErr w:type="spellEnd"/>
      <w:r>
        <w:rPr>
          <w:rtl/>
        </w:rPr>
        <w:t xml:space="preserve"> </w:t>
      </w:r>
      <w:proofErr w:type="spellStart"/>
      <w:r>
        <w:rPr>
          <w:rtl/>
        </w:rPr>
        <w:t>דס"ל</w:t>
      </w:r>
      <w:proofErr w:type="spellEnd"/>
      <w:r>
        <w:rPr>
          <w:rtl/>
        </w:rPr>
        <w:t xml:space="preserve"> כדעת </w:t>
      </w:r>
      <w:proofErr w:type="spellStart"/>
      <w:r>
        <w:rPr>
          <w:rtl/>
        </w:rPr>
        <w:t>הריטב"א</w:t>
      </w:r>
      <w:proofErr w:type="spellEnd"/>
      <w:r>
        <w:rPr>
          <w:rtl/>
        </w:rPr>
        <w:t xml:space="preserve"> </w:t>
      </w:r>
      <w:proofErr w:type="spellStart"/>
      <w:r>
        <w:rPr>
          <w:rtl/>
        </w:rPr>
        <w:t>דהכנסה</w:t>
      </w:r>
      <w:proofErr w:type="spellEnd"/>
      <w:r>
        <w:rPr>
          <w:rtl/>
        </w:rPr>
        <w:t xml:space="preserve"> לביתו בלא הנאה לא אסור רק מדרבנן. </w:t>
      </w:r>
      <w:proofErr w:type="spellStart"/>
      <w:r>
        <w:rPr>
          <w:rtl/>
        </w:rPr>
        <w:t>וכ"מ</w:t>
      </w:r>
      <w:proofErr w:type="spellEnd"/>
      <w:r>
        <w:rPr>
          <w:rtl/>
        </w:rPr>
        <w:t xml:space="preserve"> </w:t>
      </w:r>
      <w:proofErr w:type="spellStart"/>
      <w:r>
        <w:rPr>
          <w:rtl/>
        </w:rPr>
        <w:t>בהדיא</w:t>
      </w:r>
      <w:proofErr w:type="spellEnd"/>
      <w:r>
        <w:rPr>
          <w:rtl/>
        </w:rPr>
        <w:t xml:space="preserve"> מדברי הרמב"ם (פ"ז מהל' ע"ז </w:t>
      </w:r>
      <w:proofErr w:type="spellStart"/>
      <w:r>
        <w:rPr>
          <w:rtl/>
        </w:rPr>
        <w:t>ה"ב</w:t>
      </w:r>
      <w:proofErr w:type="spellEnd"/>
      <w:r>
        <w:rPr>
          <w:rtl/>
        </w:rPr>
        <w:t xml:space="preserve">) שדעתו </w:t>
      </w:r>
      <w:proofErr w:type="spellStart"/>
      <w:r>
        <w:rPr>
          <w:rtl/>
        </w:rPr>
        <w:t>כהריטב"א</w:t>
      </w:r>
      <w:proofErr w:type="spellEnd"/>
      <w:r>
        <w:rPr>
          <w:rtl/>
        </w:rPr>
        <w:t xml:space="preserve"> הנ"ל. ולא </w:t>
      </w:r>
      <w:proofErr w:type="spellStart"/>
      <w:r>
        <w:rPr>
          <w:rtl/>
        </w:rPr>
        <w:t>כהמגי"א</w:t>
      </w:r>
      <w:proofErr w:type="spellEnd"/>
      <w:r>
        <w:rPr>
          <w:rtl/>
        </w:rPr>
        <w:t xml:space="preserve"> בדעת הרמב"ם. רק שמדברי </w:t>
      </w:r>
      <w:proofErr w:type="spellStart"/>
      <w:r>
        <w:rPr>
          <w:rtl/>
        </w:rPr>
        <w:t>התוס</w:t>
      </w:r>
      <w:proofErr w:type="spellEnd"/>
      <w:r>
        <w:rPr>
          <w:rtl/>
        </w:rPr>
        <w:t xml:space="preserve">' בע"ז שם (שלא תירצו </w:t>
      </w:r>
      <w:proofErr w:type="spellStart"/>
      <w:r>
        <w:rPr>
          <w:rtl/>
        </w:rPr>
        <w:t>כהריטב"א</w:t>
      </w:r>
      <w:proofErr w:type="spellEnd"/>
      <w:r>
        <w:rPr>
          <w:rtl/>
        </w:rPr>
        <w:t xml:space="preserve">) משמע </w:t>
      </w:r>
      <w:proofErr w:type="spellStart"/>
      <w:r>
        <w:rPr>
          <w:rtl/>
        </w:rPr>
        <w:t>דס"ל</w:t>
      </w:r>
      <w:proofErr w:type="spellEnd"/>
      <w:r>
        <w:rPr>
          <w:rtl/>
        </w:rPr>
        <w:t xml:space="preserve"> </w:t>
      </w:r>
      <w:proofErr w:type="spellStart"/>
      <w:r>
        <w:rPr>
          <w:rtl/>
        </w:rPr>
        <w:t>דהכנסת</w:t>
      </w:r>
      <w:proofErr w:type="spellEnd"/>
      <w:r>
        <w:rPr>
          <w:rtl/>
        </w:rPr>
        <w:t xml:space="preserve"> ע"ז אף בלא הנאה אסור מדאורייתא מולא תביא תועבה </w:t>
      </w:r>
      <w:proofErr w:type="spellStart"/>
      <w:r>
        <w:rPr>
          <w:rtl/>
        </w:rPr>
        <w:t>כו</w:t>
      </w:r>
      <w:proofErr w:type="spellEnd"/>
      <w:r>
        <w:rPr>
          <w:rtl/>
        </w:rPr>
        <w:t xml:space="preserve">'. מ"מ </w:t>
      </w:r>
      <w:proofErr w:type="spellStart"/>
      <w:r>
        <w:rPr>
          <w:rtl/>
        </w:rPr>
        <w:t>י"ל</w:t>
      </w:r>
      <w:proofErr w:type="spellEnd"/>
      <w:r>
        <w:rPr>
          <w:rtl/>
        </w:rPr>
        <w:t xml:space="preserve"> </w:t>
      </w:r>
      <w:proofErr w:type="spellStart"/>
      <w:r>
        <w:rPr>
          <w:rtl/>
        </w:rPr>
        <w:t>דהתוס</w:t>
      </w:r>
      <w:proofErr w:type="spellEnd"/>
      <w:r>
        <w:rPr>
          <w:rtl/>
        </w:rPr>
        <w:t xml:space="preserve">' </w:t>
      </w:r>
      <w:proofErr w:type="spellStart"/>
      <w:r>
        <w:rPr>
          <w:rtl/>
        </w:rPr>
        <w:t>ס"ל</w:t>
      </w:r>
      <w:proofErr w:type="spellEnd"/>
      <w:r>
        <w:rPr>
          <w:rtl/>
        </w:rPr>
        <w:t xml:space="preserve"> כדעת הרמב"ן הנ"ל </w:t>
      </w:r>
      <w:proofErr w:type="spellStart"/>
      <w:r>
        <w:rPr>
          <w:rtl/>
        </w:rPr>
        <w:t>דלאו</w:t>
      </w:r>
      <w:proofErr w:type="spellEnd"/>
      <w:r>
        <w:rPr>
          <w:rtl/>
        </w:rPr>
        <w:t xml:space="preserve"> דלא תביא תועבה היא רק בע"ז עצמה ולא במשמשי ע"ז וכנ"ל ולק"מ הכא:  </w:t>
      </w:r>
    </w:p>
    <w:p w14:paraId="6E11C26B" w14:textId="290833C0" w:rsidR="006E60D4" w:rsidRPr="006E60D4" w:rsidRDefault="000D2F12" w:rsidP="000D2F12">
      <w:r>
        <w:rPr>
          <w:rtl/>
        </w:rPr>
        <w:t xml:space="preserve">  והנה בזה הי' </w:t>
      </w:r>
      <w:proofErr w:type="spellStart"/>
      <w:r>
        <w:rPr>
          <w:rtl/>
        </w:rPr>
        <w:t>י"ל</w:t>
      </w:r>
      <w:proofErr w:type="spellEnd"/>
      <w:r>
        <w:rPr>
          <w:rtl/>
        </w:rPr>
        <w:t xml:space="preserve"> בקושיית </w:t>
      </w:r>
      <w:proofErr w:type="spellStart"/>
      <w:r>
        <w:rPr>
          <w:rtl/>
        </w:rPr>
        <w:t>התוס</w:t>
      </w:r>
      <w:proofErr w:type="spellEnd"/>
      <w:r>
        <w:rPr>
          <w:rtl/>
        </w:rPr>
        <w:t xml:space="preserve">' </w:t>
      </w:r>
      <w:proofErr w:type="spellStart"/>
      <w:r>
        <w:rPr>
          <w:rtl/>
        </w:rPr>
        <w:t>בסוגיין</w:t>
      </w:r>
      <w:proofErr w:type="spellEnd"/>
      <w:r>
        <w:rPr>
          <w:rtl/>
        </w:rPr>
        <w:t xml:space="preserve"> </w:t>
      </w:r>
      <w:proofErr w:type="spellStart"/>
      <w:r>
        <w:rPr>
          <w:rtl/>
        </w:rPr>
        <w:t>דר"ה</w:t>
      </w:r>
      <w:proofErr w:type="spellEnd"/>
      <w:r>
        <w:rPr>
          <w:rtl/>
        </w:rPr>
        <w:t xml:space="preserve">. בהא </w:t>
      </w:r>
      <w:proofErr w:type="spellStart"/>
      <w:r>
        <w:rPr>
          <w:rtl/>
        </w:rPr>
        <w:t>דר"י</w:t>
      </w:r>
      <w:proofErr w:type="spellEnd"/>
      <w:r>
        <w:rPr>
          <w:rtl/>
        </w:rPr>
        <w:t xml:space="preserve"> </w:t>
      </w:r>
      <w:proofErr w:type="spellStart"/>
      <w:r>
        <w:rPr>
          <w:rtl/>
        </w:rPr>
        <w:t>ס"ל</w:t>
      </w:r>
      <w:proofErr w:type="spellEnd"/>
      <w:r>
        <w:rPr>
          <w:rtl/>
        </w:rPr>
        <w:t xml:space="preserve"> בשופר של ע"ז </w:t>
      </w:r>
      <w:proofErr w:type="spellStart"/>
      <w:r>
        <w:rPr>
          <w:rtl/>
        </w:rPr>
        <w:t>דיצא</w:t>
      </w:r>
      <w:proofErr w:type="spellEnd"/>
      <w:r>
        <w:rPr>
          <w:rtl/>
        </w:rPr>
        <w:t xml:space="preserve"> ובשופר של שלמים לא יצא </w:t>
      </w:r>
      <w:proofErr w:type="spellStart"/>
      <w:r>
        <w:rPr>
          <w:rtl/>
        </w:rPr>
        <w:t>דמצות</w:t>
      </w:r>
      <w:proofErr w:type="spellEnd"/>
      <w:r>
        <w:rPr>
          <w:rtl/>
        </w:rPr>
        <w:t xml:space="preserve"> ליהנות ניתנו. (</w:t>
      </w:r>
      <w:proofErr w:type="spellStart"/>
      <w:r>
        <w:rPr>
          <w:rtl/>
        </w:rPr>
        <w:t>ומש"ה</w:t>
      </w:r>
      <w:proofErr w:type="spellEnd"/>
      <w:r>
        <w:rPr>
          <w:rtl/>
        </w:rPr>
        <w:t xml:space="preserve"> שינו </w:t>
      </w:r>
      <w:proofErr w:type="spellStart"/>
      <w:r>
        <w:rPr>
          <w:rtl/>
        </w:rPr>
        <w:t>הגירסא</w:t>
      </w:r>
      <w:proofErr w:type="spellEnd"/>
      <w:r>
        <w:rPr>
          <w:rtl/>
        </w:rPr>
        <w:t xml:space="preserve"> רבא במקום ר"י. ובסוכה וחולין שם הוכיחו מזה כדעת </w:t>
      </w:r>
      <w:proofErr w:type="spellStart"/>
      <w:r>
        <w:rPr>
          <w:rtl/>
        </w:rPr>
        <w:t>הר"ת</w:t>
      </w:r>
      <w:proofErr w:type="spellEnd"/>
      <w:r>
        <w:rPr>
          <w:rtl/>
        </w:rPr>
        <w:t xml:space="preserve"> </w:t>
      </w:r>
      <w:proofErr w:type="spellStart"/>
      <w:r>
        <w:rPr>
          <w:rtl/>
        </w:rPr>
        <w:t>דמיירי</w:t>
      </w:r>
      <w:proofErr w:type="spellEnd"/>
      <w:r>
        <w:rPr>
          <w:rtl/>
        </w:rPr>
        <w:t xml:space="preserve"> אחר ביטול וכנ"ל). וגם במה שהקשו מברייתא </w:t>
      </w:r>
      <w:proofErr w:type="spellStart"/>
      <w:r>
        <w:rPr>
          <w:rtl/>
        </w:rPr>
        <w:t>דחולין</w:t>
      </w:r>
      <w:proofErr w:type="spellEnd"/>
      <w:r>
        <w:rPr>
          <w:rtl/>
        </w:rPr>
        <w:t xml:space="preserve"> (</w:t>
      </w:r>
      <w:proofErr w:type="spellStart"/>
      <w:r>
        <w:rPr>
          <w:rtl/>
        </w:rPr>
        <w:t>דפ"ט</w:t>
      </w:r>
      <w:proofErr w:type="spellEnd"/>
      <w:r>
        <w:rPr>
          <w:rtl/>
        </w:rPr>
        <w:t xml:space="preserve"> ע"א) </w:t>
      </w:r>
      <w:proofErr w:type="spellStart"/>
      <w:r>
        <w:rPr>
          <w:rtl/>
        </w:rPr>
        <w:t>דתניא</w:t>
      </w:r>
      <w:proofErr w:type="spellEnd"/>
      <w:r>
        <w:rPr>
          <w:rtl/>
        </w:rPr>
        <w:t xml:space="preserve"> תקע לא יצא. ולכאורה היה </w:t>
      </w:r>
      <w:proofErr w:type="spellStart"/>
      <w:r>
        <w:rPr>
          <w:rtl/>
        </w:rPr>
        <w:t>י"ל</w:t>
      </w:r>
      <w:proofErr w:type="spellEnd"/>
      <w:r>
        <w:rPr>
          <w:rtl/>
        </w:rPr>
        <w:t xml:space="preserve"> </w:t>
      </w:r>
      <w:proofErr w:type="spellStart"/>
      <w:r>
        <w:rPr>
          <w:rtl/>
        </w:rPr>
        <w:t>דבשופר</w:t>
      </w:r>
      <w:proofErr w:type="spellEnd"/>
      <w:r>
        <w:rPr>
          <w:rtl/>
        </w:rPr>
        <w:t xml:space="preserve"> של ע"ז </w:t>
      </w:r>
      <w:proofErr w:type="spellStart"/>
      <w:r>
        <w:rPr>
          <w:rtl/>
        </w:rPr>
        <w:t>היכא</w:t>
      </w:r>
      <w:proofErr w:type="spellEnd"/>
      <w:r>
        <w:rPr>
          <w:rtl/>
        </w:rPr>
        <w:t xml:space="preserve"> </w:t>
      </w:r>
      <w:proofErr w:type="spellStart"/>
      <w:r>
        <w:rPr>
          <w:rtl/>
        </w:rPr>
        <w:t>דאין</w:t>
      </w:r>
      <w:proofErr w:type="spellEnd"/>
      <w:r>
        <w:rPr>
          <w:rtl/>
        </w:rPr>
        <w:t xml:space="preserve"> לו שופר אחר יבוא </w:t>
      </w:r>
      <w:proofErr w:type="spellStart"/>
      <w:r>
        <w:rPr>
          <w:rtl/>
        </w:rPr>
        <w:t>מ"ע</w:t>
      </w:r>
      <w:proofErr w:type="spellEnd"/>
      <w:r>
        <w:rPr>
          <w:rtl/>
        </w:rPr>
        <w:t xml:space="preserve"> </w:t>
      </w:r>
      <w:proofErr w:type="spellStart"/>
      <w:r>
        <w:rPr>
          <w:rtl/>
        </w:rPr>
        <w:t>דשופר</w:t>
      </w:r>
      <w:proofErr w:type="spellEnd"/>
      <w:r>
        <w:rPr>
          <w:rtl/>
        </w:rPr>
        <w:t xml:space="preserve"> וידחה ל"ת דלא ידבק </w:t>
      </w:r>
      <w:proofErr w:type="spellStart"/>
      <w:r>
        <w:rPr>
          <w:rtl/>
        </w:rPr>
        <w:t>כו</w:t>
      </w:r>
      <w:proofErr w:type="spellEnd"/>
      <w:r>
        <w:rPr>
          <w:rtl/>
        </w:rPr>
        <w:t xml:space="preserve">' דהיינו איסור הנאה של ע"ז. ובשופר של שלמים ניחא דלא שייך לומר </w:t>
      </w:r>
      <w:proofErr w:type="spellStart"/>
      <w:r>
        <w:rPr>
          <w:rtl/>
        </w:rPr>
        <w:t>דהעשה</w:t>
      </w:r>
      <w:proofErr w:type="spellEnd"/>
      <w:r>
        <w:rPr>
          <w:rtl/>
        </w:rPr>
        <w:t xml:space="preserve"> ידחה </w:t>
      </w:r>
      <w:proofErr w:type="spellStart"/>
      <w:r>
        <w:rPr>
          <w:rtl/>
        </w:rPr>
        <w:t>לל"ת</w:t>
      </w:r>
      <w:proofErr w:type="spellEnd"/>
      <w:r>
        <w:rPr>
          <w:rtl/>
        </w:rPr>
        <w:t xml:space="preserve"> </w:t>
      </w:r>
      <w:proofErr w:type="spellStart"/>
      <w:r>
        <w:rPr>
          <w:rtl/>
        </w:rPr>
        <w:t>דמעילה</w:t>
      </w:r>
      <w:proofErr w:type="spellEnd"/>
      <w:r>
        <w:rPr>
          <w:rtl/>
        </w:rPr>
        <w:t xml:space="preserve">. </w:t>
      </w:r>
      <w:proofErr w:type="spellStart"/>
      <w:r>
        <w:rPr>
          <w:rtl/>
        </w:rPr>
        <w:t>דמלבד</w:t>
      </w:r>
      <w:proofErr w:type="spellEnd"/>
      <w:r>
        <w:rPr>
          <w:rtl/>
        </w:rPr>
        <w:t xml:space="preserve"> </w:t>
      </w:r>
      <w:proofErr w:type="spellStart"/>
      <w:r>
        <w:rPr>
          <w:rtl/>
        </w:rPr>
        <w:t>די"ל</w:t>
      </w:r>
      <w:proofErr w:type="spellEnd"/>
      <w:r>
        <w:rPr>
          <w:rtl/>
        </w:rPr>
        <w:t xml:space="preserve"> דל"ת </w:t>
      </w:r>
      <w:proofErr w:type="spellStart"/>
      <w:r>
        <w:rPr>
          <w:rtl/>
        </w:rPr>
        <w:t>דמעילה</w:t>
      </w:r>
      <w:proofErr w:type="spellEnd"/>
      <w:r>
        <w:rPr>
          <w:rtl/>
        </w:rPr>
        <w:t xml:space="preserve"> הוי בכלל ל"ת שבמקדש שאינה נדחית מפני עשה </w:t>
      </w:r>
      <w:proofErr w:type="spellStart"/>
      <w:r>
        <w:rPr>
          <w:rtl/>
        </w:rPr>
        <w:t>כדאיתא</w:t>
      </w:r>
      <w:proofErr w:type="spellEnd"/>
      <w:r>
        <w:rPr>
          <w:rtl/>
        </w:rPr>
        <w:t xml:space="preserve"> בזבחים (</w:t>
      </w:r>
      <w:proofErr w:type="spellStart"/>
      <w:r>
        <w:rPr>
          <w:rtl/>
        </w:rPr>
        <w:t>דצ"ז</w:t>
      </w:r>
      <w:proofErr w:type="spellEnd"/>
      <w:r>
        <w:rPr>
          <w:rtl/>
        </w:rPr>
        <w:t xml:space="preserve"> ע"ב). </w:t>
      </w:r>
      <w:proofErr w:type="spellStart"/>
      <w:r>
        <w:rPr>
          <w:rtl/>
        </w:rPr>
        <w:t>ובלא"ה</w:t>
      </w:r>
      <w:proofErr w:type="spellEnd"/>
      <w:r>
        <w:rPr>
          <w:rtl/>
        </w:rPr>
        <w:t xml:space="preserve"> </w:t>
      </w:r>
      <w:proofErr w:type="spellStart"/>
      <w:r>
        <w:rPr>
          <w:rtl/>
        </w:rPr>
        <w:t>י"ל</w:t>
      </w:r>
      <w:proofErr w:type="spellEnd"/>
      <w:r>
        <w:rPr>
          <w:rtl/>
        </w:rPr>
        <w:t xml:space="preserve"> </w:t>
      </w:r>
      <w:proofErr w:type="spellStart"/>
      <w:r>
        <w:rPr>
          <w:rtl/>
        </w:rPr>
        <w:t>דאיסור</w:t>
      </w:r>
      <w:proofErr w:type="spellEnd"/>
      <w:r>
        <w:rPr>
          <w:rtl/>
        </w:rPr>
        <w:t xml:space="preserve"> מעילה ג"כ לא גרע מגזל דלא שייך לומר שידחה איסור גזל מפני עשה </w:t>
      </w:r>
      <w:proofErr w:type="spellStart"/>
      <w:r>
        <w:rPr>
          <w:rtl/>
        </w:rPr>
        <w:t>דאין</w:t>
      </w:r>
      <w:proofErr w:type="spellEnd"/>
      <w:r>
        <w:rPr>
          <w:rtl/>
        </w:rPr>
        <w:t xml:space="preserve"> עליו חיוב </w:t>
      </w:r>
      <w:proofErr w:type="spellStart"/>
      <w:r>
        <w:rPr>
          <w:rtl/>
        </w:rPr>
        <w:t>מ"ע</w:t>
      </w:r>
      <w:proofErr w:type="spellEnd"/>
      <w:r>
        <w:rPr>
          <w:rtl/>
        </w:rPr>
        <w:t xml:space="preserve"> כלל במה שביד אחרים שאינו שלו </w:t>
      </w:r>
      <w:proofErr w:type="spellStart"/>
      <w:r>
        <w:rPr>
          <w:rtl/>
        </w:rPr>
        <w:t>דלגבי</w:t>
      </w:r>
      <w:proofErr w:type="spellEnd"/>
      <w:r>
        <w:rPr>
          <w:rtl/>
        </w:rPr>
        <w:t xml:space="preserve"> </w:t>
      </w:r>
      <w:proofErr w:type="spellStart"/>
      <w:r>
        <w:rPr>
          <w:rtl/>
        </w:rPr>
        <w:t>דידיה</w:t>
      </w:r>
      <w:proofErr w:type="spellEnd"/>
      <w:r>
        <w:rPr>
          <w:rtl/>
        </w:rPr>
        <w:t xml:space="preserve"> הוי כמי שאינו בעולם. וזה פשוט. אבל איסור הנאה של משמשי ע"ז שזהו רק מצד איסור שבו למה לא ידחה מפני </w:t>
      </w:r>
      <w:proofErr w:type="spellStart"/>
      <w:r>
        <w:rPr>
          <w:rtl/>
        </w:rPr>
        <w:t>מ"ע</w:t>
      </w:r>
      <w:proofErr w:type="spellEnd"/>
      <w:r>
        <w:rPr>
          <w:rtl/>
        </w:rPr>
        <w:t xml:space="preserve"> </w:t>
      </w:r>
      <w:proofErr w:type="spellStart"/>
      <w:r>
        <w:rPr>
          <w:rtl/>
        </w:rPr>
        <w:t>דשופר</w:t>
      </w:r>
      <w:proofErr w:type="spellEnd"/>
      <w:r>
        <w:rPr>
          <w:rtl/>
        </w:rPr>
        <w:t xml:space="preserve">. מיהו </w:t>
      </w:r>
      <w:proofErr w:type="spellStart"/>
      <w:r>
        <w:rPr>
          <w:rtl/>
        </w:rPr>
        <w:t>לפ"ד</w:t>
      </w:r>
      <w:proofErr w:type="spellEnd"/>
      <w:r>
        <w:rPr>
          <w:rtl/>
        </w:rPr>
        <w:t xml:space="preserve"> הרמב"ם הנ"ל </w:t>
      </w:r>
      <w:proofErr w:type="spellStart"/>
      <w:r>
        <w:rPr>
          <w:rtl/>
        </w:rPr>
        <w:t>דבמשמשי</w:t>
      </w:r>
      <w:proofErr w:type="spellEnd"/>
      <w:r>
        <w:rPr>
          <w:rtl/>
        </w:rPr>
        <w:t xml:space="preserve"> ע"ז יש ג"כ לאו דלא תביא תועבה וכנ"ל. א"כ לק"מ הכא. מלבד </w:t>
      </w:r>
      <w:proofErr w:type="spellStart"/>
      <w:r>
        <w:rPr>
          <w:rtl/>
        </w:rPr>
        <w:t>שי"ל</w:t>
      </w:r>
      <w:proofErr w:type="spellEnd"/>
      <w:r>
        <w:rPr>
          <w:rtl/>
        </w:rPr>
        <w:t xml:space="preserve"> </w:t>
      </w:r>
      <w:proofErr w:type="spellStart"/>
      <w:r>
        <w:rPr>
          <w:rtl/>
        </w:rPr>
        <w:t>דלענין</w:t>
      </w:r>
      <w:proofErr w:type="spellEnd"/>
      <w:r>
        <w:rPr>
          <w:rtl/>
        </w:rPr>
        <w:t xml:space="preserve"> הלאו דלא תביא תועבה לא הוי כאן בעידנא </w:t>
      </w:r>
      <w:proofErr w:type="spellStart"/>
      <w:r>
        <w:rPr>
          <w:rtl/>
        </w:rPr>
        <w:t>דמיעקר</w:t>
      </w:r>
      <w:proofErr w:type="spellEnd"/>
      <w:r>
        <w:rPr>
          <w:rtl/>
        </w:rPr>
        <w:t xml:space="preserve"> </w:t>
      </w:r>
      <w:proofErr w:type="spellStart"/>
      <w:r>
        <w:rPr>
          <w:rtl/>
        </w:rPr>
        <w:t>כו</w:t>
      </w:r>
      <w:proofErr w:type="spellEnd"/>
      <w:r>
        <w:rPr>
          <w:rtl/>
        </w:rPr>
        <w:t xml:space="preserve">'. </w:t>
      </w:r>
      <w:proofErr w:type="spellStart"/>
      <w:r>
        <w:rPr>
          <w:rtl/>
        </w:rPr>
        <w:t>דהלאו</w:t>
      </w:r>
      <w:proofErr w:type="spellEnd"/>
      <w:r>
        <w:rPr>
          <w:rtl/>
        </w:rPr>
        <w:t xml:space="preserve"> הוא עובר משעת הבאה </w:t>
      </w:r>
      <w:proofErr w:type="spellStart"/>
      <w:r>
        <w:rPr>
          <w:rtl/>
        </w:rPr>
        <w:t>והעשה</w:t>
      </w:r>
      <w:proofErr w:type="spellEnd"/>
      <w:r>
        <w:rPr>
          <w:rtl/>
        </w:rPr>
        <w:t xml:space="preserve"> לא מקיים עד </w:t>
      </w:r>
      <w:proofErr w:type="spellStart"/>
      <w:r>
        <w:rPr>
          <w:rtl/>
        </w:rPr>
        <w:t>דתקע</w:t>
      </w:r>
      <w:proofErr w:type="spellEnd"/>
      <w:r>
        <w:rPr>
          <w:rtl/>
        </w:rPr>
        <w:t xml:space="preserve">. (רק </w:t>
      </w:r>
      <w:proofErr w:type="spellStart"/>
      <w:r>
        <w:rPr>
          <w:rtl/>
        </w:rPr>
        <w:t>דזה</w:t>
      </w:r>
      <w:proofErr w:type="spellEnd"/>
      <w:r>
        <w:rPr>
          <w:rtl/>
        </w:rPr>
        <w:t xml:space="preserve"> </w:t>
      </w:r>
      <w:proofErr w:type="spellStart"/>
      <w:r>
        <w:rPr>
          <w:rtl/>
        </w:rPr>
        <w:t>תליא</w:t>
      </w:r>
      <w:proofErr w:type="spellEnd"/>
      <w:r>
        <w:rPr>
          <w:rtl/>
        </w:rPr>
        <w:t xml:space="preserve"> בפלוגתא שהביא </w:t>
      </w:r>
      <w:proofErr w:type="spellStart"/>
      <w:r>
        <w:rPr>
          <w:rtl/>
        </w:rPr>
        <w:t>הנ"י</w:t>
      </w:r>
      <w:proofErr w:type="spellEnd"/>
      <w:r>
        <w:rPr>
          <w:rtl/>
        </w:rPr>
        <w:t xml:space="preserve"> </w:t>
      </w:r>
      <w:proofErr w:type="spellStart"/>
      <w:r>
        <w:rPr>
          <w:rtl/>
        </w:rPr>
        <w:t>בפ"ב</w:t>
      </w:r>
      <w:proofErr w:type="spellEnd"/>
      <w:r>
        <w:rPr>
          <w:rtl/>
        </w:rPr>
        <w:t xml:space="preserve"> </w:t>
      </w:r>
      <w:proofErr w:type="spellStart"/>
      <w:r>
        <w:rPr>
          <w:rtl/>
        </w:rPr>
        <w:t>דב"מ</w:t>
      </w:r>
      <w:proofErr w:type="spellEnd"/>
      <w:r>
        <w:rPr>
          <w:rtl/>
        </w:rPr>
        <w:t xml:space="preserve"> </w:t>
      </w:r>
      <w:proofErr w:type="spellStart"/>
      <w:r>
        <w:rPr>
          <w:rtl/>
        </w:rPr>
        <w:t>לענין</w:t>
      </w:r>
      <w:proofErr w:type="spellEnd"/>
      <w:r>
        <w:rPr>
          <w:rtl/>
        </w:rPr>
        <w:t xml:space="preserve"> השבת אבדה בכהן בבה"ק </w:t>
      </w:r>
      <w:proofErr w:type="spellStart"/>
      <w:r>
        <w:rPr>
          <w:rtl/>
        </w:rPr>
        <w:t>דהעשה</w:t>
      </w:r>
      <w:proofErr w:type="spellEnd"/>
      <w:r>
        <w:rPr>
          <w:rtl/>
        </w:rPr>
        <w:t xml:space="preserve"> לא מקיים עד </w:t>
      </w:r>
      <w:proofErr w:type="spellStart"/>
      <w:r>
        <w:rPr>
          <w:rtl/>
        </w:rPr>
        <w:t>דמהדר</w:t>
      </w:r>
      <w:proofErr w:type="spellEnd"/>
      <w:r>
        <w:rPr>
          <w:rtl/>
        </w:rPr>
        <w:t xml:space="preserve"> ליה </w:t>
      </w:r>
      <w:proofErr w:type="spellStart"/>
      <w:r>
        <w:rPr>
          <w:rtl/>
        </w:rPr>
        <w:t>למאריה</w:t>
      </w:r>
      <w:proofErr w:type="spellEnd"/>
      <w:r>
        <w:rPr>
          <w:rtl/>
        </w:rPr>
        <w:t xml:space="preserve"> </w:t>
      </w:r>
      <w:proofErr w:type="spellStart"/>
      <w:r>
        <w:rPr>
          <w:rtl/>
        </w:rPr>
        <w:t>והל"ת</w:t>
      </w:r>
      <w:proofErr w:type="spellEnd"/>
      <w:r>
        <w:rPr>
          <w:rtl/>
        </w:rPr>
        <w:t xml:space="preserve"> בשעה שנטמא. </w:t>
      </w:r>
      <w:proofErr w:type="spellStart"/>
      <w:r>
        <w:rPr>
          <w:rtl/>
        </w:rPr>
        <w:t>ולפ"ד</w:t>
      </w:r>
      <w:proofErr w:type="spellEnd"/>
      <w:r>
        <w:rPr>
          <w:rtl/>
        </w:rPr>
        <w:t xml:space="preserve"> </w:t>
      </w:r>
      <w:proofErr w:type="spellStart"/>
      <w:r>
        <w:rPr>
          <w:rtl/>
        </w:rPr>
        <w:t>הרנב"ר</w:t>
      </w:r>
      <w:proofErr w:type="spellEnd"/>
      <w:r>
        <w:rPr>
          <w:rtl/>
        </w:rPr>
        <w:t xml:space="preserve"> שהביא שם </w:t>
      </w:r>
      <w:proofErr w:type="spellStart"/>
      <w:r>
        <w:rPr>
          <w:rtl/>
        </w:rPr>
        <w:t>דכיון</w:t>
      </w:r>
      <w:proofErr w:type="spellEnd"/>
      <w:r>
        <w:rPr>
          <w:rtl/>
        </w:rPr>
        <w:t xml:space="preserve"> </w:t>
      </w:r>
      <w:proofErr w:type="spellStart"/>
      <w:r>
        <w:rPr>
          <w:rtl/>
        </w:rPr>
        <w:t>דמתעסק</w:t>
      </w:r>
      <w:proofErr w:type="spellEnd"/>
      <w:r>
        <w:rPr>
          <w:rtl/>
        </w:rPr>
        <w:t xml:space="preserve"> הוא במצות השבה הוי זה כמו בעידנא </w:t>
      </w:r>
      <w:proofErr w:type="spellStart"/>
      <w:r>
        <w:rPr>
          <w:rtl/>
        </w:rPr>
        <w:t>דמיעקר</w:t>
      </w:r>
      <w:proofErr w:type="spellEnd"/>
      <w:r>
        <w:rPr>
          <w:rtl/>
        </w:rPr>
        <w:t xml:space="preserve"> </w:t>
      </w:r>
      <w:proofErr w:type="spellStart"/>
      <w:r>
        <w:rPr>
          <w:rtl/>
        </w:rPr>
        <w:t>כו</w:t>
      </w:r>
      <w:proofErr w:type="spellEnd"/>
      <w:r>
        <w:rPr>
          <w:rtl/>
        </w:rPr>
        <w:t xml:space="preserve">', א"כ </w:t>
      </w:r>
      <w:proofErr w:type="spellStart"/>
      <w:r>
        <w:rPr>
          <w:rtl/>
        </w:rPr>
        <w:t>ה"נ</w:t>
      </w:r>
      <w:proofErr w:type="spellEnd"/>
      <w:r>
        <w:rPr>
          <w:rtl/>
        </w:rPr>
        <w:t xml:space="preserve"> </w:t>
      </w:r>
      <w:proofErr w:type="spellStart"/>
      <w:r>
        <w:rPr>
          <w:rtl/>
        </w:rPr>
        <w:t>י"ל</w:t>
      </w:r>
      <w:proofErr w:type="spellEnd"/>
      <w:r>
        <w:rPr>
          <w:rtl/>
        </w:rPr>
        <w:t xml:space="preserve"> הכא). אמנם </w:t>
      </w:r>
      <w:proofErr w:type="spellStart"/>
      <w:r>
        <w:rPr>
          <w:rtl/>
        </w:rPr>
        <w:t>בלא"ה</w:t>
      </w:r>
      <w:proofErr w:type="spellEnd"/>
      <w:r>
        <w:rPr>
          <w:rtl/>
        </w:rPr>
        <w:t xml:space="preserve"> </w:t>
      </w:r>
      <w:proofErr w:type="spellStart"/>
      <w:r>
        <w:rPr>
          <w:rtl/>
        </w:rPr>
        <w:t>י"ל</w:t>
      </w:r>
      <w:proofErr w:type="spellEnd"/>
      <w:r>
        <w:rPr>
          <w:rtl/>
        </w:rPr>
        <w:t xml:space="preserve"> </w:t>
      </w:r>
      <w:proofErr w:type="spellStart"/>
      <w:r>
        <w:rPr>
          <w:rtl/>
        </w:rPr>
        <w:t>לפמ"ש</w:t>
      </w:r>
      <w:proofErr w:type="spellEnd"/>
      <w:r>
        <w:rPr>
          <w:rtl/>
        </w:rPr>
        <w:t xml:space="preserve"> בספר כריתות </w:t>
      </w:r>
      <w:proofErr w:type="spellStart"/>
      <w:r>
        <w:rPr>
          <w:rtl/>
        </w:rPr>
        <w:t>להר"ש</w:t>
      </w:r>
      <w:proofErr w:type="spellEnd"/>
      <w:r>
        <w:rPr>
          <w:rtl/>
        </w:rPr>
        <w:t xml:space="preserve"> מקינון (בל"ל ס"ס קס"ד) </w:t>
      </w:r>
      <w:proofErr w:type="spellStart"/>
      <w:r>
        <w:rPr>
          <w:rtl/>
        </w:rPr>
        <w:t>דשום</w:t>
      </w:r>
      <w:proofErr w:type="spellEnd"/>
      <w:r>
        <w:rPr>
          <w:rtl/>
        </w:rPr>
        <w:t xml:space="preserve"> עשה אין דוחה תרי </w:t>
      </w:r>
      <w:proofErr w:type="spellStart"/>
      <w:r>
        <w:rPr>
          <w:rtl/>
        </w:rPr>
        <w:t>לאוין</w:t>
      </w:r>
      <w:proofErr w:type="spellEnd"/>
      <w:r>
        <w:rPr>
          <w:rtl/>
        </w:rPr>
        <w:t xml:space="preserve"> וא"כ </w:t>
      </w:r>
      <w:proofErr w:type="spellStart"/>
      <w:r>
        <w:rPr>
          <w:rtl/>
        </w:rPr>
        <w:t>ה"נ</w:t>
      </w:r>
      <w:proofErr w:type="spellEnd"/>
      <w:r>
        <w:rPr>
          <w:rtl/>
        </w:rPr>
        <w:t xml:space="preserve"> בשופר של ע"ז יש שני </w:t>
      </w:r>
      <w:proofErr w:type="spellStart"/>
      <w:r>
        <w:rPr>
          <w:rtl/>
        </w:rPr>
        <w:t>לאוין</w:t>
      </w:r>
      <w:proofErr w:type="spellEnd"/>
      <w:r>
        <w:rPr>
          <w:rtl/>
        </w:rPr>
        <w:t xml:space="preserve"> לא ידבק ולא תביא תועבה </w:t>
      </w:r>
      <w:proofErr w:type="spellStart"/>
      <w:r>
        <w:rPr>
          <w:rtl/>
        </w:rPr>
        <w:t>לפ"ד</w:t>
      </w:r>
      <w:proofErr w:type="spellEnd"/>
      <w:r>
        <w:rPr>
          <w:rtl/>
        </w:rPr>
        <w:t xml:space="preserve"> הרמב"ם הנ"ל. מש"ה אין </w:t>
      </w:r>
      <w:proofErr w:type="spellStart"/>
      <w:r>
        <w:rPr>
          <w:rtl/>
        </w:rPr>
        <w:t>מ"ע</w:t>
      </w:r>
      <w:proofErr w:type="spellEnd"/>
      <w:r>
        <w:rPr>
          <w:rtl/>
        </w:rPr>
        <w:t xml:space="preserve"> </w:t>
      </w:r>
      <w:proofErr w:type="spellStart"/>
      <w:r>
        <w:rPr>
          <w:rtl/>
        </w:rPr>
        <w:t>דשופר</w:t>
      </w:r>
      <w:proofErr w:type="spellEnd"/>
      <w:r>
        <w:rPr>
          <w:rtl/>
        </w:rPr>
        <w:t xml:space="preserve"> דוחה לשני </w:t>
      </w:r>
      <w:proofErr w:type="spellStart"/>
      <w:r>
        <w:rPr>
          <w:rtl/>
        </w:rPr>
        <w:t>לאוין</w:t>
      </w:r>
      <w:proofErr w:type="spellEnd"/>
      <w:r>
        <w:rPr>
          <w:rtl/>
        </w:rPr>
        <w:t xml:space="preserve">. </w:t>
      </w:r>
      <w:proofErr w:type="spellStart"/>
      <w:r>
        <w:rPr>
          <w:rtl/>
        </w:rPr>
        <w:t>והשתא</w:t>
      </w:r>
      <w:proofErr w:type="spellEnd"/>
      <w:r>
        <w:rPr>
          <w:rtl/>
        </w:rPr>
        <w:t xml:space="preserve"> אם </w:t>
      </w:r>
      <w:proofErr w:type="spellStart"/>
      <w:r>
        <w:rPr>
          <w:rtl/>
        </w:rPr>
        <w:t>נימא</w:t>
      </w:r>
      <w:proofErr w:type="spellEnd"/>
      <w:r>
        <w:rPr>
          <w:rtl/>
        </w:rPr>
        <w:t xml:space="preserve"> כדעת </w:t>
      </w:r>
      <w:proofErr w:type="spellStart"/>
      <w:r>
        <w:rPr>
          <w:rtl/>
        </w:rPr>
        <w:t>המגי"א</w:t>
      </w:r>
      <w:proofErr w:type="spellEnd"/>
      <w:r>
        <w:rPr>
          <w:rtl/>
        </w:rPr>
        <w:t xml:space="preserve"> הנ"ל </w:t>
      </w:r>
      <w:proofErr w:type="spellStart"/>
      <w:r>
        <w:rPr>
          <w:rtl/>
        </w:rPr>
        <w:t>דלאו</w:t>
      </w:r>
      <w:proofErr w:type="spellEnd"/>
      <w:r>
        <w:rPr>
          <w:rtl/>
        </w:rPr>
        <w:t xml:space="preserve"> דלא תביא תועבה הוא אף בלא נהנה כלל. (</w:t>
      </w:r>
      <w:proofErr w:type="spellStart"/>
      <w:r>
        <w:rPr>
          <w:rtl/>
        </w:rPr>
        <w:t>וכדמשמע</w:t>
      </w:r>
      <w:proofErr w:type="spellEnd"/>
      <w:r>
        <w:rPr>
          <w:rtl/>
        </w:rPr>
        <w:t xml:space="preserve"> </w:t>
      </w:r>
      <w:proofErr w:type="spellStart"/>
      <w:r>
        <w:rPr>
          <w:rtl/>
        </w:rPr>
        <w:t>בתוס</w:t>
      </w:r>
      <w:proofErr w:type="spellEnd"/>
      <w:r>
        <w:rPr>
          <w:rtl/>
        </w:rPr>
        <w:t xml:space="preserve">' </w:t>
      </w:r>
      <w:proofErr w:type="spellStart"/>
      <w:r>
        <w:rPr>
          <w:rtl/>
        </w:rPr>
        <w:t>דע"ז</w:t>
      </w:r>
      <w:proofErr w:type="spellEnd"/>
      <w:r>
        <w:rPr>
          <w:rtl/>
        </w:rPr>
        <w:t xml:space="preserve"> הנ"ל). א"כ א"ש בזה הא </w:t>
      </w:r>
      <w:proofErr w:type="spellStart"/>
      <w:r>
        <w:rPr>
          <w:rtl/>
        </w:rPr>
        <w:t>דאר"י</w:t>
      </w:r>
      <w:proofErr w:type="spellEnd"/>
      <w:r>
        <w:rPr>
          <w:rtl/>
        </w:rPr>
        <w:t xml:space="preserve"> בשופר של ע"ז </w:t>
      </w:r>
      <w:proofErr w:type="spellStart"/>
      <w:r>
        <w:rPr>
          <w:rtl/>
        </w:rPr>
        <w:t>דיצא</w:t>
      </w:r>
      <w:proofErr w:type="spellEnd"/>
      <w:r>
        <w:rPr>
          <w:rtl/>
        </w:rPr>
        <w:t xml:space="preserve"> אף </w:t>
      </w:r>
      <w:proofErr w:type="spellStart"/>
      <w:r>
        <w:rPr>
          <w:rtl/>
        </w:rPr>
        <w:t>דבשל</w:t>
      </w:r>
      <w:proofErr w:type="spellEnd"/>
      <w:r>
        <w:rPr>
          <w:rtl/>
        </w:rPr>
        <w:t xml:space="preserve"> שלמים לא יצא </w:t>
      </w:r>
      <w:proofErr w:type="spellStart"/>
      <w:r>
        <w:rPr>
          <w:rtl/>
        </w:rPr>
        <w:t>דס"ל</w:t>
      </w:r>
      <w:proofErr w:type="spellEnd"/>
      <w:r>
        <w:rPr>
          <w:rtl/>
        </w:rPr>
        <w:t xml:space="preserve"> מצות ליהנות ניתנו. מ"מ כאן הא אע"ג </w:t>
      </w:r>
      <w:proofErr w:type="spellStart"/>
      <w:r>
        <w:rPr>
          <w:rtl/>
        </w:rPr>
        <w:t>דאין</w:t>
      </w:r>
      <w:proofErr w:type="spellEnd"/>
      <w:r>
        <w:rPr>
          <w:rtl/>
        </w:rPr>
        <w:t xml:space="preserve"> עשה דוחה שני ל"ת מ"מ חד ל"ת נדחה שפיר. וכיון </w:t>
      </w:r>
      <w:proofErr w:type="spellStart"/>
      <w:r>
        <w:rPr>
          <w:rtl/>
        </w:rPr>
        <w:t>דהעשה</w:t>
      </w:r>
      <w:proofErr w:type="spellEnd"/>
      <w:r>
        <w:rPr>
          <w:rtl/>
        </w:rPr>
        <w:t xml:space="preserve"> </w:t>
      </w:r>
      <w:proofErr w:type="spellStart"/>
      <w:r>
        <w:rPr>
          <w:rtl/>
        </w:rPr>
        <w:t>דשופר</w:t>
      </w:r>
      <w:proofErr w:type="spellEnd"/>
      <w:r>
        <w:rPr>
          <w:rtl/>
        </w:rPr>
        <w:t xml:space="preserve"> דוחה </w:t>
      </w:r>
      <w:proofErr w:type="spellStart"/>
      <w:r>
        <w:rPr>
          <w:rtl/>
        </w:rPr>
        <w:t>לל"ת</w:t>
      </w:r>
      <w:proofErr w:type="spellEnd"/>
      <w:r>
        <w:rPr>
          <w:rtl/>
        </w:rPr>
        <w:t xml:space="preserve"> דלא ידבק </w:t>
      </w:r>
      <w:proofErr w:type="spellStart"/>
      <w:r>
        <w:rPr>
          <w:rtl/>
        </w:rPr>
        <w:t>כו</w:t>
      </w:r>
      <w:proofErr w:type="spellEnd"/>
      <w:r>
        <w:rPr>
          <w:rtl/>
        </w:rPr>
        <w:t xml:space="preserve">'. וא"כ מצד הך לאו דל"ת תועבה אין לפסול בדיעבד </w:t>
      </w:r>
      <w:proofErr w:type="spellStart"/>
      <w:r>
        <w:rPr>
          <w:rtl/>
        </w:rPr>
        <w:t>דהא</w:t>
      </w:r>
      <w:proofErr w:type="spellEnd"/>
      <w:r>
        <w:rPr>
          <w:rtl/>
        </w:rPr>
        <w:t xml:space="preserve"> כבר כתבתי לעיל </w:t>
      </w:r>
      <w:proofErr w:type="spellStart"/>
      <w:r>
        <w:rPr>
          <w:rtl/>
        </w:rPr>
        <w:t>דר"י</w:t>
      </w:r>
      <w:proofErr w:type="spellEnd"/>
      <w:r>
        <w:rPr>
          <w:rtl/>
        </w:rPr>
        <w:t xml:space="preserve"> לא </w:t>
      </w:r>
      <w:proofErr w:type="spellStart"/>
      <w:r>
        <w:rPr>
          <w:rtl/>
        </w:rPr>
        <w:t>ס"ל</w:t>
      </w:r>
      <w:proofErr w:type="spellEnd"/>
      <w:r>
        <w:rPr>
          <w:rtl/>
        </w:rPr>
        <w:t xml:space="preserve"> פסול </w:t>
      </w:r>
      <w:proofErr w:type="spellStart"/>
      <w:r>
        <w:rPr>
          <w:rtl/>
        </w:rPr>
        <w:t>מהב"ע</w:t>
      </w:r>
      <w:proofErr w:type="spellEnd"/>
      <w:r>
        <w:rPr>
          <w:rtl/>
        </w:rPr>
        <w:t xml:space="preserve"> רק </w:t>
      </w:r>
      <w:proofErr w:type="spellStart"/>
      <w:r>
        <w:rPr>
          <w:rtl/>
        </w:rPr>
        <w:t>היכא</w:t>
      </w:r>
      <w:proofErr w:type="spellEnd"/>
      <w:r>
        <w:rPr>
          <w:rtl/>
        </w:rPr>
        <w:t xml:space="preserve"> דאי </w:t>
      </w:r>
      <w:proofErr w:type="spellStart"/>
      <w:r>
        <w:rPr>
          <w:rtl/>
        </w:rPr>
        <w:t>נימא</w:t>
      </w:r>
      <w:proofErr w:type="spellEnd"/>
      <w:r>
        <w:rPr>
          <w:rtl/>
        </w:rPr>
        <w:t xml:space="preserve"> דלא יצא לא נהנה כלל ולא עביד </w:t>
      </w:r>
      <w:proofErr w:type="spellStart"/>
      <w:r>
        <w:rPr>
          <w:rtl/>
        </w:rPr>
        <w:t>איסורא</w:t>
      </w:r>
      <w:proofErr w:type="spellEnd"/>
      <w:r>
        <w:rPr>
          <w:rtl/>
        </w:rPr>
        <w:t xml:space="preserve"> מש"ה </w:t>
      </w:r>
      <w:proofErr w:type="spellStart"/>
      <w:r>
        <w:rPr>
          <w:rtl/>
        </w:rPr>
        <w:t>י"ל</w:t>
      </w:r>
      <w:proofErr w:type="spellEnd"/>
      <w:r>
        <w:rPr>
          <w:rtl/>
        </w:rPr>
        <w:t xml:space="preserve"> דלא יצא וכסברת הרשב"א הנ"ל. </w:t>
      </w:r>
      <w:proofErr w:type="spellStart"/>
      <w:r>
        <w:rPr>
          <w:rtl/>
        </w:rPr>
        <w:t>משא"כ</w:t>
      </w:r>
      <w:proofErr w:type="spellEnd"/>
      <w:r>
        <w:rPr>
          <w:rtl/>
        </w:rPr>
        <w:t xml:space="preserve"> </w:t>
      </w:r>
      <w:proofErr w:type="spellStart"/>
      <w:r>
        <w:rPr>
          <w:rtl/>
        </w:rPr>
        <w:t>לענין</w:t>
      </w:r>
      <w:proofErr w:type="spellEnd"/>
      <w:r>
        <w:rPr>
          <w:rtl/>
        </w:rPr>
        <w:t xml:space="preserve"> הלאו דל"ת תועבה </w:t>
      </w:r>
      <w:proofErr w:type="spellStart"/>
      <w:r>
        <w:rPr>
          <w:rtl/>
        </w:rPr>
        <w:t>דאיסור</w:t>
      </w:r>
      <w:proofErr w:type="spellEnd"/>
      <w:r>
        <w:rPr>
          <w:rtl/>
        </w:rPr>
        <w:t xml:space="preserve"> זה לא יתוקן כלל אם </w:t>
      </w:r>
      <w:proofErr w:type="spellStart"/>
      <w:r>
        <w:rPr>
          <w:rtl/>
        </w:rPr>
        <w:t>נימא</w:t>
      </w:r>
      <w:proofErr w:type="spellEnd"/>
      <w:r>
        <w:rPr>
          <w:rtl/>
        </w:rPr>
        <w:t xml:space="preserve"> דלא יצא </w:t>
      </w:r>
      <w:proofErr w:type="spellStart"/>
      <w:r>
        <w:rPr>
          <w:rtl/>
        </w:rPr>
        <w:t>ובכה"ג</w:t>
      </w:r>
      <w:proofErr w:type="spellEnd"/>
      <w:r>
        <w:rPr>
          <w:rtl/>
        </w:rPr>
        <w:t xml:space="preserve"> לא </w:t>
      </w:r>
      <w:proofErr w:type="spellStart"/>
      <w:r>
        <w:rPr>
          <w:rtl/>
        </w:rPr>
        <w:t>חייש</w:t>
      </w:r>
      <w:proofErr w:type="spellEnd"/>
      <w:r>
        <w:rPr>
          <w:rtl/>
        </w:rPr>
        <w:t xml:space="preserve"> ר"י </w:t>
      </w:r>
      <w:proofErr w:type="spellStart"/>
      <w:r>
        <w:rPr>
          <w:rtl/>
        </w:rPr>
        <w:t>למהב"ע</w:t>
      </w:r>
      <w:proofErr w:type="spellEnd"/>
      <w:r>
        <w:rPr>
          <w:rtl/>
        </w:rPr>
        <w:t xml:space="preserve"> כלל. וכיון </w:t>
      </w:r>
      <w:proofErr w:type="spellStart"/>
      <w:r>
        <w:rPr>
          <w:rtl/>
        </w:rPr>
        <w:t>דאין</w:t>
      </w:r>
      <w:proofErr w:type="spellEnd"/>
      <w:r>
        <w:rPr>
          <w:rtl/>
        </w:rPr>
        <w:t xml:space="preserve"> לפסול בדיעבד לומר דלא יצא אלא רק משום איסור הנאה דלא ידבק </w:t>
      </w:r>
      <w:proofErr w:type="spellStart"/>
      <w:r>
        <w:rPr>
          <w:rtl/>
        </w:rPr>
        <w:t>לר"י</w:t>
      </w:r>
      <w:proofErr w:type="spellEnd"/>
      <w:r>
        <w:rPr>
          <w:rtl/>
        </w:rPr>
        <w:t xml:space="preserve"> </w:t>
      </w:r>
      <w:proofErr w:type="spellStart"/>
      <w:r>
        <w:rPr>
          <w:rtl/>
        </w:rPr>
        <w:t>דמצות</w:t>
      </w:r>
      <w:proofErr w:type="spellEnd"/>
      <w:r>
        <w:rPr>
          <w:rtl/>
        </w:rPr>
        <w:t xml:space="preserve"> ליהנות ניתנו. וא"כ הא עשה דוחה רק לחד ל"ת לחוד מש"ה אמר ר"י בשופר של ע"ז </w:t>
      </w:r>
      <w:proofErr w:type="spellStart"/>
      <w:r>
        <w:rPr>
          <w:rtl/>
        </w:rPr>
        <w:t>דיצא</w:t>
      </w:r>
      <w:proofErr w:type="spellEnd"/>
      <w:r>
        <w:rPr>
          <w:rtl/>
        </w:rPr>
        <w:t xml:space="preserve">. </w:t>
      </w:r>
      <w:proofErr w:type="spellStart"/>
      <w:r>
        <w:rPr>
          <w:rtl/>
        </w:rPr>
        <w:t>משא"כ</w:t>
      </w:r>
      <w:proofErr w:type="spellEnd"/>
      <w:r>
        <w:rPr>
          <w:rtl/>
        </w:rPr>
        <w:t xml:space="preserve"> בשופר של שלמים </w:t>
      </w:r>
      <w:proofErr w:type="spellStart"/>
      <w:r>
        <w:rPr>
          <w:rtl/>
        </w:rPr>
        <w:t>דשם</w:t>
      </w:r>
      <w:proofErr w:type="spellEnd"/>
      <w:r>
        <w:rPr>
          <w:rtl/>
        </w:rPr>
        <w:t xml:space="preserve"> לא שייך לומר עשה דוחה </w:t>
      </w:r>
      <w:proofErr w:type="spellStart"/>
      <w:r>
        <w:rPr>
          <w:rtl/>
        </w:rPr>
        <w:t>לל"ת</w:t>
      </w:r>
      <w:proofErr w:type="spellEnd"/>
      <w:r>
        <w:rPr>
          <w:rtl/>
        </w:rPr>
        <w:t xml:space="preserve"> וכנ"ל מש"ה אמר ר"י דלא יצא וא"ש. אך </w:t>
      </w:r>
      <w:proofErr w:type="spellStart"/>
      <w:r>
        <w:rPr>
          <w:rtl/>
        </w:rPr>
        <w:t>לפמ"ש</w:t>
      </w:r>
      <w:proofErr w:type="spellEnd"/>
      <w:r>
        <w:rPr>
          <w:rtl/>
        </w:rPr>
        <w:t xml:space="preserve"> לעיל </w:t>
      </w:r>
      <w:proofErr w:type="spellStart"/>
      <w:r>
        <w:rPr>
          <w:rtl/>
        </w:rPr>
        <w:t>דהתוס</w:t>
      </w:r>
      <w:proofErr w:type="spellEnd"/>
      <w:r>
        <w:rPr>
          <w:rtl/>
        </w:rPr>
        <w:t xml:space="preserve">' </w:t>
      </w:r>
      <w:proofErr w:type="spellStart"/>
      <w:r>
        <w:rPr>
          <w:rtl/>
        </w:rPr>
        <w:t>ס"ל</w:t>
      </w:r>
      <w:proofErr w:type="spellEnd"/>
      <w:r>
        <w:rPr>
          <w:rtl/>
        </w:rPr>
        <w:t xml:space="preserve"> </w:t>
      </w:r>
      <w:proofErr w:type="spellStart"/>
      <w:r>
        <w:rPr>
          <w:rtl/>
        </w:rPr>
        <w:t>דבמשמשי</w:t>
      </w:r>
      <w:proofErr w:type="spellEnd"/>
      <w:r>
        <w:rPr>
          <w:rtl/>
        </w:rPr>
        <w:t xml:space="preserve"> ע"ז </w:t>
      </w:r>
      <w:proofErr w:type="spellStart"/>
      <w:r>
        <w:rPr>
          <w:rtl/>
        </w:rPr>
        <w:t>ליכא</w:t>
      </w:r>
      <w:proofErr w:type="spellEnd"/>
      <w:r>
        <w:rPr>
          <w:rtl/>
        </w:rPr>
        <w:t xml:space="preserve"> לאו דלא תביא תועבה וכדעת הרמב"ן הנ"ל. וא"כ הא </w:t>
      </w:r>
      <w:proofErr w:type="spellStart"/>
      <w:r>
        <w:rPr>
          <w:rtl/>
        </w:rPr>
        <w:t>דאר"י</w:t>
      </w:r>
      <w:proofErr w:type="spellEnd"/>
      <w:r>
        <w:rPr>
          <w:rtl/>
        </w:rPr>
        <w:t xml:space="preserve"> </w:t>
      </w:r>
      <w:proofErr w:type="spellStart"/>
      <w:r>
        <w:rPr>
          <w:rtl/>
        </w:rPr>
        <w:t>דבשופר</w:t>
      </w:r>
      <w:proofErr w:type="spellEnd"/>
      <w:r>
        <w:rPr>
          <w:rtl/>
        </w:rPr>
        <w:t xml:space="preserve"> של ע"ז לכתחילה לא יתקע בו ע"כ </w:t>
      </w:r>
      <w:proofErr w:type="spellStart"/>
      <w:r>
        <w:rPr>
          <w:rtl/>
        </w:rPr>
        <w:t>מיירי</w:t>
      </w:r>
      <w:proofErr w:type="spellEnd"/>
      <w:r>
        <w:rPr>
          <w:rtl/>
        </w:rPr>
        <w:t xml:space="preserve"> בשיש לו שופר אחר. (</w:t>
      </w:r>
      <w:proofErr w:type="spellStart"/>
      <w:r>
        <w:rPr>
          <w:rtl/>
        </w:rPr>
        <w:t>וכ"מ</w:t>
      </w:r>
      <w:proofErr w:type="spellEnd"/>
      <w:r>
        <w:rPr>
          <w:rtl/>
        </w:rPr>
        <w:t xml:space="preserve"> שאתה יכול לקיים שניהם אין עשה דוחה ל"ת). וא"כ שפיר הקשו </w:t>
      </w:r>
      <w:proofErr w:type="spellStart"/>
      <w:r>
        <w:rPr>
          <w:rtl/>
        </w:rPr>
        <w:t>התוס</w:t>
      </w:r>
      <w:proofErr w:type="spellEnd"/>
      <w:r>
        <w:rPr>
          <w:rtl/>
        </w:rPr>
        <w:t xml:space="preserve">' </w:t>
      </w:r>
      <w:proofErr w:type="spellStart"/>
      <w:r>
        <w:rPr>
          <w:rtl/>
        </w:rPr>
        <w:t>דא"כ</w:t>
      </w:r>
      <w:proofErr w:type="spellEnd"/>
      <w:r>
        <w:rPr>
          <w:rtl/>
        </w:rPr>
        <w:t xml:space="preserve"> בדיעבד </w:t>
      </w:r>
      <w:proofErr w:type="spellStart"/>
      <w:r>
        <w:rPr>
          <w:rtl/>
        </w:rPr>
        <w:t>אמאי</w:t>
      </w:r>
      <w:proofErr w:type="spellEnd"/>
      <w:r>
        <w:rPr>
          <w:rtl/>
        </w:rPr>
        <w:t xml:space="preserve"> יצא </w:t>
      </w:r>
      <w:proofErr w:type="spellStart"/>
      <w:r>
        <w:rPr>
          <w:rtl/>
        </w:rPr>
        <w:t>לר"י</w:t>
      </w:r>
      <w:proofErr w:type="spellEnd"/>
      <w:r>
        <w:rPr>
          <w:rtl/>
        </w:rPr>
        <w:t xml:space="preserve"> </w:t>
      </w:r>
      <w:proofErr w:type="spellStart"/>
      <w:r>
        <w:rPr>
          <w:rtl/>
        </w:rPr>
        <w:t>ומ"ש</w:t>
      </w:r>
      <w:proofErr w:type="spellEnd"/>
      <w:r>
        <w:rPr>
          <w:rtl/>
        </w:rPr>
        <w:t xml:space="preserve"> משופר של שלמים וכנ"ל.</w:t>
      </w:r>
    </w:p>
    <w:p w14:paraId="6F0786B3" w14:textId="1399A8B7" w:rsidR="008B4F3A" w:rsidRDefault="008B4F3A" w:rsidP="008B4F3A">
      <w:pPr>
        <w:pStyle w:val="Heading2"/>
        <w:rPr>
          <w:rtl/>
        </w:rPr>
      </w:pPr>
      <w:proofErr w:type="spellStart"/>
      <w:r>
        <w:rPr>
          <w:rFonts w:hint="cs"/>
          <w:rtl/>
        </w:rPr>
        <w:t>הגרי"ד</w:t>
      </w:r>
      <w:proofErr w:type="spellEnd"/>
    </w:p>
    <w:p w14:paraId="08EA1D78" w14:textId="6150198E" w:rsidR="00F24765" w:rsidRDefault="00F24765" w:rsidP="00F24765">
      <w:pPr>
        <w:pStyle w:val="Heading1"/>
        <w:rPr>
          <w:rtl/>
        </w:rPr>
      </w:pPr>
      <w:r>
        <w:rPr>
          <w:rFonts w:hint="cs"/>
          <w:rtl/>
        </w:rPr>
        <w:t xml:space="preserve">קדשים </w:t>
      </w:r>
      <w:r>
        <w:rPr>
          <w:rtl/>
        </w:rPr>
        <w:t>–</w:t>
      </w:r>
      <w:r>
        <w:rPr>
          <w:rFonts w:hint="cs"/>
          <w:rtl/>
        </w:rPr>
        <w:t xml:space="preserve"> </w:t>
      </w:r>
      <w:r w:rsidR="00B963C0">
        <w:rPr>
          <w:rFonts w:hint="cs"/>
          <w:rtl/>
        </w:rPr>
        <w:t>שחיטת קדשים ופסולי המוקדשים</w:t>
      </w:r>
    </w:p>
    <w:p w14:paraId="58F1487B" w14:textId="03911E7A" w:rsidR="00C0348A" w:rsidRDefault="00C0348A" w:rsidP="00C0348A">
      <w:pPr>
        <w:pStyle w:val="Heading2"/>
        <w:rPr>
          <w:rtl/>
        </w:rPr>
      </w:pPr>
      <w:r>
        <w:rPr>
          <w:rFonts w:hint="cs"/>
          <w:rtl/>
        </w:rPr>
        <w:t>חולין לא</w:t>
      </w:r>
    </w:p>
    <w:p w14:paraId="714ADF19" w14:textId="7751DEA3" w:rsidR="00C0348A" w:rsidRDefault="00C0348A" w:rsidP="00C0348A">
      <w:pPr>
        <w:pStyle w:val="Heading2"/>
        <w:rPr>
          <w:rtl/>
        </w:rPr>
      </w:pPr>
      <w:r>
        <w:rPr>
          <w:rFonts w:hint="cs"/>
          <w:rtl/>
        </w:rPr>
        <w:t>רמב"ן דברים</w:t>
      </w:r>
    </w:p>
    <w:p w14:paraId="1AD711B2" w14:textId="30B488C1" w:rsidR="00AE6275" w:rsidRDefault="00AE6275" w:rsidP="00AE6275">
      <w:pPr>
        <w:pStyle w:val="Heading2"/>
        <w:rPr>
          <w:rtl/>
        </w:rPr>
      </w:pPr>
      <w:r>
        <w:rPr>
          <w:rFonts w:hint="cs"/>
          <w:rtl/>
        </w:rPr>
        <w:t xml:space="preserve">חולין </w:t>
      </w:r>
      <w:proofErr w:type="spellStart"/>
      <w:r>
        <w:rPr>
          <w:rFonts w:hint="cs"/>
          <w:rtl/>
        </w:rPr>
        <w:t>יג</w:t>
      </w:r>
      <w:proofErr w:type="spellEnd"/>
      <w:r>
        <w:rPr>
          <w:rFonts w:hint="cs"/>
          <w:rtl/>
        </w:rPr>
        <w:t>.</w:t>
      </w:r>
    </w:p>
    <w:p w14:paraId="18EF2723" w14:textId="4828C782" w:rsidR="00CE0E17" w:rsidRPr="00CE0E17" w:rsidRDefault="00CE0E17" w:rsidP="00560FA6">
      <w:pPr>
        <w:pStyle w:val="Heading2"/>
      </w:pPr>
      <w:r>
        <w:rPr>
          <w:rFonts w:hint="cs"/>
          <w:rtl/>
        </w:rPr>
        <w:t>בכורות כה.</w:t>
      </w:r>
    </w:p>
    <w:p w14:paraId="605F6C8F" w14:textId="17369B93" w:rsidR="00F24765" w:rsidRDefault="00265EAB" w:rsidP="00457D2E">
      <w:pPr>
        <w:pStyle w:val="Heading2"/>
      </w:pPr>
      <w:hyperlink r:id="rId6" w:history="1">
        <w:r w:rsidR="00457D2E" w:rsidRPr="00265EAB">
          <w:rPr>
            <w:rStyle w:val="Hyperlink"/>
            <w:rFonts w:hint="cs"/>
            <w:rtl/>
          </w:rPr>
          <w:t xml:space="preserve">מסורה חוברת ו עמ' </w:t>
        </w:r>
        <w:proofErr w:type="spellStart"/>
        <w:r w:rsidR="00457D2E" w:rsidRPr="00265EAB">
          <w:rPr>
            <w:rStyle w:val="Hyperlink"/>
            <w:rFonts w:hint="cs"/>
            <w:rtl/>
          </w:rPr>
          <w:t>מב</w:t>
        </w:r>
        <w:proofErr w:type="spellEnd"/>
      </w:hyperlink>
    </w:p>
    <w:p w14:paraId="0B91BD55" w14:textId="2C2338BF" w:rsidR="006E0E33" w:rsidRDefault="006E0E33" w:rsidP="006E0E33">
      <w:r>
        <w:rPr>
          <w:noProof/>
        </w:rPr>
        <w:drawing>
          <wp:inline distT="0" distB="0" distL="0" distR="0" wp14:anchorId="3A009811" wp14:editId="1531DF39">
            <wp:extent cx="3657600" cy="3844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7600" cy="3844388"/>
                    </a:xfrm>
                    <a:prstGeom prst="rect">
                      <a:avLst/>
                    </a:prstGeom>
                  </pic:spPr>
                </pic:pic>
              </a:graphicData>
            </a:graphic>
          </wp:inline>
        </w:drawing>
      </w:r>
    </w:p>
    <w:p w14:paraId="5E44B1E7" w14:textId="2711403F" w:rsidR="006E0E33" w:rsidRPr="006E0E33" w:rsidRDefault="00ED3934" w:rsidP="006E0E33">
      <w:pPr>
        <w:rPr>
          <w:rtl/>
        </w:rPr>
      </w:pPr>
      <w:r>
        <w:rPr>
          <w:noProof/>
        </w:rPr>
        <w:drawing>
          <wp:inline distT="0" distB="0" distL="0" distR="0" wp14:anchorId="5F66E681" wp14:editId="728ABA0F">
            <wp:extent cx="3657600"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225040"/>
                    </a:xfrm>
                    <a:prstGeom prst="rect">
                      <a:avLst/>
                    </a:prstGeom>
                  </pic:spPr>
                </pic:pic>
              </a:graphicData>
            </a:graphic>
          </wp:inline>
        </w:drawing>
      </w:r>
      <w:r w:rsidRPr="00ED3934">
        <w:rPr>
          <w:noProof/>
        </w:rPr>
        <w:t xml:space="preserve"> </w:t>
      </w:r>
      <w:r>
        <w:rPr>
          <w:noProof/>
        </w:rPr>
        <w:drawing>
          <wp:inline distT="0" distB="0" distL="0" distR="0" wp14:anchorId="39C10616" wp14:editId="36F44C37">
            <wp:extent cx="3657600" cy="712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712763"/>
                    </a:xfrm>
                    <a:prstGeom prst="rect">
                      <a:avLst/>
                    </a:prstGeom>
                  </pic:spPr>
                </pic:pic>
              </a:graphicData>
            </a:graphic>
          </wp:inline>
        </w:drawing>
      </w:r>
    </w:p>
    <w:p w14:paraId="20E032DC" w14:textId="30698E5B" w:rsidR="00F24765" w:rsidRDefault="00F22990" w:rsidP="00F22990">
      <w:pPr>
        <w:pStyle w:val="Heading2"/>
        <w:rPr>
          <w:rtl/>
        </w:rPr>
      </w:pPr>
      <w:r>
        <w:rPr>
          <w:rFonts w:hint="cs"/>
          <w:rtl/>
        </w:rPr>
        <w:t>נפש הרב עמ' שטו</w:t>
      </w:r>
    </w:p>
    <w:p w14:paraId="5C86F958" w14:textId="3DEC4E13" w:rsidR="00535498" w:rsidRDefault="00535498" w:rsidP="00054816">
      <w:pPr>
        <w:pStyle w:val="Heading1"/>
        <w:rPr>
          <w:rtl/>
        </w:rPr>
      </w:pPr>
      <w:r>
        <w:rPr>
          <w:rFonts w:hint="cs"/>
          <w:rtl/>
        </w:rPr>
        <w:t>מתי עכו"ם</w:t>
      </w:r>
      <w:r w:rsidR="00054816">
        <w:rPr>
          <w:rFonts w:hint="cs"/>
          <w:rtl/>
        </w:rPr>
        <w:t xml:space="preserve"> </w:t>
      </w:r>
      <w:r w:rsidR="00054816">
        <w:rPr>
          <w:rtl/>
        </w:rPr>
        <w:t>–</w:t>
      </w:r>
      <w:r w:rsidR="00054816">
        <w:rPr>
          <w:rFonts w:hint="cs"/>
          <w:rtl/>
        </w:rPr>
        <w:t xml:space="preserve"> איסור הנאה</w:t>
      </w:r>
    </w:p>
    <w:p w14:paraId="6E9EE25A" w14:textId="77777777" w:rsidR="00054816" w:rsidRDefault="00054816" w:rsidP="00054816">
      <w:pPr>
        <w:rPr>
          <w:rtl/>
        </w:rPr>
      </w:pPr>
      <w:r>
        <w:rPr>
          <w:rtl/>
        </w:rPr>
        <w:t xml:space="preserve">שולחן ערוך יורה דעה הלכות </w:t>
      </w:r>
      <w:proofErr w:type="spellStart"/>
      <w:r>
        <w:rPr>
          <w:rtl/>
        </w:rPr>
        <w:t>אבילות</w:t>
      </w:r>
      <w:proofErr w:type="spellEnd"/>
      <w:r>
        <w:rPr>
          <w:rtl/>
        </w:rPr>
        <w:t xml:space="preserve"> סימן שמט</w:t>
      </w:r>
    </w:p>
    <w:p w14:paraId="5FBD3DFD" w14:textId="6DBCE77D" w:rsidR="00054816" w:rsidRDefault="00054816" w:rsidP="00A772CE">
      <w:pPr>
        <w:rPr>
          <w:rtl/>
        </w:rPr>
      </w:pPr>
      <w:r>
        <w:rPr>
          <w:rtl/>
        </w:rPr>
        <w:lastRenderedPageBreak/>
        <w:t xml:space="preserve">  </w:t>
      </w:r>
    </w:p>
    <w:p w14:paraId="6AAE8D78" w14:textId="01AE4E65" w:rsidR="00054816" w:rsidRDefault="00054816" w:rsidP="00A772CE">
      <w:pPr>
        <w:rPr>
          <w:rtl/>
        </w:rPr>
      </w:pPr>
      <w:r>
        <w:rPr>
          <w:rtl/>
        </w:rPr>
        <w:t xml:space="preserve">מת, (א) א] בין עובד כוכבים בין ישראל, }א{ תכריכיו א אסורים (ב) בהנאה. </w:t>
      </w:r>
      <w:proofErr w:type="spellStart"/>
      <w:r>
        <w:rPr>
          <w:rtl/>
        </w:rPr>
        <w:t>ודוקא</w:t>
      </w:r>
      <w:proofErr w:type="spellEnd"/>
      <w:r>
        <w:rPr>
          <w:rtl/>
        </w:rPr>
        <w:t xml:space="preserve"> שהזמינם לצרכו ונתנם עליו, אבל בהזמנה לבד, אפילו </w:t>
      </w:r>
      <w:proofErr w:type="spellStart"/>
      <w:r>
        <w:rPr>
          <w:rtl/>
        </w:rPr>
        <w:t>עשאם</w:t>
      </w:r>
      <w:proofErr w:type="spellEnd"/>
      <w:r>
        <w:rPr>
          <w:rtl/>
        </w:rPr>
        <w:t xml:space="preserve"> לצרכו לאחר שמת, לא נאסרו, ב </w:t>
      </w:r>
      <w:proofErr w:type="spellStart"/>
      <w:r>
        <w:rPr>
          <w:rtl/>
        </w:rPr>
        <w:t>דהזמנה</w:t>
      </w:r>
      <w:proofErr w:type="spellEnd"/>
      <w:r>
        <w:rPr>
          <w:rtl/>
        </w:rPr>
        <w:t xml:space="preserve"> לאו </w:t>
      </w:r>
      <w:proofErr w:type="spellStart"/>
      <w:r>
        <w:rPr>
          <w:rtl/>
        </w:rPr>
        <w:t>מלתא</w:t>
      </w:r>
      <w:proofErr w:type="spellEnd"/>
      <w:r>
        <w:rPr>
          <w:rtl/>
        </w:rPr>
        <w:t xml:space="preserve">. וכן אם נתנם עליו ולא הזמינם לכך </w:t>
      </w:r>
      <w:proofErr w:type="spellStart"/>
      <w:r>
        <w:rPr>
          <w:rtl/>
        </w:rPr>
        <w:t>בתחלה</w:t>
      </w:r>
      <w:proofErr w:type="spellEnd"/>
      <w:r>
        <w:rPr>
          <w:rtl/>
        </w:rPr>
        <w:t xml:space="preserve">, עדיין לא נאסרו.  </w:t>
      </w:r>
    </w:p>
    <w:p w14:paraId="658F8355" w14:textId="3F227B1A" w:rsidR="00535498" w:rsidRDefault="00054816" w:rsidP="00FA48D8">
      <w:pPr>
        <w:rPr>
          <w:rtl/>
        </w:rPr>
      </w:pPr>
      <w:proofErr w:type="spellStart"/>
      <w:r>
        <w:rPr>
          <w:rtl/>
        </w:rPr>
        <w:t>נויי</w:t>
      </w:r>
      <w:proofErr w:type="spellEnd"/>
      <w:r>
        <w:rPr>
          <w:rtl/>
        </w:rPr>
        <w:t xml:space="preserve"> המת המחוברים בגופו, כגון פאה נכרית וכיוצא בה, אסורים כמו המת עצמו. ג (</w:t>
      </w:r>
      <w:proofErr w:type="spellStart"/>
      <w:r>
        <w:rPr>
          <w:rtl/>
        </w:rPr>
        <w:t>ודוקא</w:t>
      </w:r>
      <w:proofErr w:type="spellEnd"/>
      <w:r>
        <w:rPr>
          <w:rtl/>
        </w:rPr>
        <w:t xml:space="preserve"> (ג) כשהם קשורים בשערות גופן, אבל אינן קשורים, מותר. (כך משמע </w:t>
      </w:r>
      <w:proofErr w:type="spellStart"/>
      <w:r>
        <w:rPr>
          <w:rtl/>
        </w:rPr>
        <w:t>מפרש"י</w:t>
      </w:r>
      <w:proofErr w:type="spellEnd"/>
      <w:r>
        <w:rPr>
          <w:rtl/>
        </w:rPr>
        <w:t xml:space="preserve"> </w:t>
      </w:r>
      <w:proofErr w:type="spellStart"/>
      <w:r>
        <w:rPr>
          <w:rtl/>
        </w:rPr>
        <w:t>פ"ק</w:t>
      </w:r>
      <w:proofErr w:type="spellEnd"/>
      <w:r>
        <w:rPr>
          <w:rtl/>
        </w:rPr>
        <w:t xml:space="preserve"> </w:t>
      </w:r>
      <w:proofErr w:type="spellStart"/>
      <w:r>
        <w:rPr>
          <w:rtl/>
        </w:rPr>
        <w:t>דערכין</w:t>
      </w:r>
      <w:proofErr w:type="spellEnd"/>
      <w:r>
        <w:rPr>
          <w:rtl/>
        </w:rPr>
        <w:t xml:space="preserve">); (ד) ולכן מותר ליטול טבעות שבידם של מתים, וכיוצא בזה). ב] במה דברים אמורים, בסתם, אבל אם </w:t>
      </w:r>
      <w:proofErr w:type="spellStart"/>
      <w:r>
        <w:rPr>
          <w:rtl/>
        </w:rPr>
        <w:t>צוה</w:t>
      </w:r>
      <w:proofErr w:type="spellEnd"/>
      <w:r>
        <w:rPr>
          <w:rtl/>
        </w:rPr>
        <w:t xml:space="preserve"> שיתנו נוי גופו המחוברים בו לבנו או לבתו או לצורך דבר אחר, מותרים. }ב{ אבל שערו ממש, }ג{ אפילו אם </w:t>
      </w:r>
      <w:proofErr w:type="spellStart"/>
      <w:r>
        <w:rPr>
          <w:rtl/>
        </w:rPr>
        <w:t>צוה</w:t>
      </w:r>
      <w:proofErr w:type="spellEnd"/>
      <w:r>
        <w:rPr>
          <w:rtl/>
        </w:rPr>
        <w:t xml:space="preserve"> עליו, אסור בהנאה. הגה: </w:t>
      </w:r>
      <w:proofErr w:type="spellStart"/>
      <w:r>
        <w:rPr>
          <w:rtl/>
        </w:rPr>
        <w:t>אשה</w:t>
      </w:r>
      <w:proofErr w:type="spellEnd"/>
      <w:r>
        <w:rPr>
          <w:rtl/>
        </w:rPr>
        <w:t xml:space="preserve"> שיוצאת </w:t>
      </w:r>
      <w:proofErr w:type="spellStart"/>
      <w:r>
        <w:rPr>
          <w:rtl/>
        </w:rPr>
        <w:t>ליהרג</w:t>
      </w:r>
      <w:proofErr w:type="spellEnd"/>
      <w:r>
        <w:rPr>
          <w:rtl/>
        </w:rPr>
        <w:t xml:space="preserve">, </w:t>
      </w:r>
      <w:proofErr w:type="spellStart"/>
      <w:r>
        <w:rPr>
          <w:rtl/>
        </w:rPr>
        <w:t>נהנין</w:t>
      </w:r>
      <w:proofErr w:type="spellEnd"/>
      <w:r>
        <w:rPr>
          <w:rtl/>
        </w:rPr>
        <w:t xml:space="preserve"> בשערה, אף על פי שנגמר דינה, אין שערותיה נאסרים עד </w:t>
      </w:r>
      <w:proofErr w:type="spellStart"/>
      <w:r>
        <w:rPr>
          <w:rtl/>
        </w:rPr>
        <w:t>שתקטל</w:t>
      </w:r>
      <w:proofErr w:type="spellEnd"/>
      <w:r>
        <w:rPr>
          <w:rtl/>
        </w:rPr>
        <w:t xml:space="preserve"> (טור).  </w:t>
      </w:r>
    </w:p>
    <w:p w14:paraId="0E528202" w14:textId="77777777" w:rsidR="005522DC" w:rsidRPr="000D5570" w:rsidRDefault="005522DC" w:rsidP="005522DC">
      <w:pPr>
        <w:pStyle w:val="Heading1"/>
        <w:rPr>
          <w:rtl/>
        </w:rPr>
      </w:pPr>
      <w:bookmarkStart w:id="1" w:name="_Toc521479442"/>
      <w:r>
        <w:rPr>
          <w:rFonts w:hint="cs"/>
          <w:rtl/>
        </w:rPr>
        <w:t xml:space="preserve">רפואה </w:t>
      </w:r>
      <w:r>
        <w:rPr>
          <w:rtl/>
        </w:rPr>
        <w:t>–</w:t>
      </w:r>
      <w:r>
        <w:rPr>
          <w:rFonts w:hint="cs"/>
          <w:rtl/>
        </w:rPr>
        <w:t xml:space="preserve"> </w:t>
      </w:r>
      <w:r w:rsidRPr="000D5570">
        <w:rPr>
          <w:rtl/>
        </w:rPr>
        <w:t>לימוד הרפואה על ידי ניתוח מתים</w:t>
      </w:r>
      <w:bookmarkEnd w:id="1"/>
    </w:p>
    <w:p w14:paraId="0E524299" w14:textId="77777777" w:rsidR="005522DC" w:rsidRPr="000D5570" w:rsidRDefault="005522DC" w:rsidP="005522DC">
      <w:pPr>
        <w:pStyle w:val="Heading4"/>
        <w:rPr>
          <w:shd w:val="clear" w:color="auto" w:fill="FFFFFF"/>
          <w:rtl/>
        </w:rPr>
      </w:pPr>
      <w:hyperlink r:id="rId10" w:anchor="v=onepage&amp;q=rav%20shlomo%20zalman%20auerbach%20cadaver&amp;f=false" w:history="1">
        <w:r w:rsidRPr="000D5570">
          <w:rPr>
            <w:rFonts w:hint="cs"/>
            <w:color w:val="0563C1" w:themeColor="hyperlink"/>
            <w:u w:val="single"/>
            <w:shd w:val="clear" w:color="auto" w:fill="FFFFFF"/>
            <w:rtl/>
          </w:rPr>
          <w:t xml:space="preserve">דעת הגאון רב שלמה זלמן </w:t>
        </w:r>
        <w:proofErr w:type="spellStart"/>
        <w:r w:rsidRPr="000D5570">
          <w:rPr>
            <w:rFonts w:hint="cs"/>
            <w:color w:val="0563C1" w:themeColor="hyperlink"/>
            <w:u w:val="single"/>
            <w:shd w:val="clear" w:color="auto" w:fill="FFFFFF"/>
            <w:rtl/>
          </w:rPr>
          <w:t>אוירבאך</w:t>
        </w:r>
        <w:proofErr w:type="spellEnd"/>
        <w:r w:rsidRPr="000D5570">
          <w:rPr>
            <w:rFonts w:hint="cs"/>
            <w:color w:val="0563C1" w:themeColor="hyperlink"/>
            <w:u w:val="single"/>
            <w:shd w:val="clear" w:color="auto" w:fill="FFFFFF"/>
            <w:rtl/>
          </w:rPr>
          <w:t xml:space="preserve"> זצ"ל</w:t>
        </w:r>
      </w:hyperlink>
    </w:p>
    <w:p w14:paraId="04D1A015" w14:textId="77777777" w:rsidR="005522DC" w:rsidRPr="000D5570" w:rsidRDefault="005522DC" w:rsidP="005522DC">
      <w:pPr>
        <w:pStyle w:val="Heading4"/>
        <w:rPr>
          <w:shd w:val="clear" w:color="auto" w:fill="FFFFFF"/>
          <w:rtl/>
        </w:rPr>
      </w:pPr>
      <w:r w:rsidRPr="000D5570">
        <w:rPr>
          <w:shd w:val="clear" w:color="auto" w:fill="FFFFFF"/>
          <w:rtl/>
        </w:rPr>
        <w:t xml:space="preserve">רמב"ן דברים פרשת שופטים - כי תצא פרק </w:t>
      </w:r>
      <w:proofErr w:type="spellStart"/>
      <w:r w:rsidRPr="000D5570">
        <w:rPr>
          <w:shd w:val="clear" w:color="auto" w:fill="FFFFFF"/>
          <w:rtl/>
        </w:rPr>
        <w:t>כא</w:t>
      </w:r>
      <w:proofErr w:type="spellEnd"/>
      <w:r w:rsidRPr="000D5570">
        <w:rPr>
          <w:shd w:val="clear" w:color="auto" w:fill="FFFFFF"/>
          <w:rtl/>
        </w:rPr>
        <w:t xml:space="preserve"> פסוק </w:t>
      </w:r>
      <w:proofErr w:type="spellStart"/>
      <w:r w:rsidRPr="000D5570">
        <w:rPr>
          <w:shd w:val="clear" w:color="auto" w:fill="FFFFFF"/>
          <w:rtl/>
        </w:rPr>
        <w:t>כב</w:t>
      </w:r>
      <w:proofErr w:type="spellEnd"/>
    </w:p>
    <w:p w14:paraId="78F6F774" w14:textId="77777777" w:rsidR="005522DC" w:rsidRPr="000D5570" w:rsidRDefault="005522DC" w:rsidP="005522DC">
      <w:pPr>
        <w:rPr>
          <w:rtl/>
        </w:rPr>
      </w:pPr>
      <w:r w:rsidRPr="000D5570">
        <w:rPr>
          <w:rtl/>
        </w:rPr>
        <w:t xml:space="preserve">ולא תטמא את אדמתך. על דעת רבותינו איננו טעם בלבד, בעבור שלא תטמא את אדמתך, שא"כ יהיה מותר בחוצה לארץ, אבל הוא לאו שני. והנה המלין התלוי או אפילו המת בארץ עובר בשני </w:t>
      </w:r>
      <w:proofErr w:type="spellStart"/>
      <w:r w:rsidRPr="000D5570">
        <w:rPr>
          <w:rtl/>
        </w:rPr>
        <w:t>לאוין</w:t>
      </w:r>
      <w:proofErr w:type="spellEnd"/>
      <w:r w:rsidRPr="000D5570">
        <w:rPr>
          <w:rtl/>
        </w:rPr>
        <w:t xml:space="preserve"> ועשה, ובחוצה לארץ בעשה ולא תעשה אחד, שהוא למד מן התלוי, כאשר פירשתי. ומן הלאו הזה קבר יהושע מלכי כנען ביומן, אע"פ שאין בתלייתן הקללה שהזכירו רבותינו במגדף ועובד ע"ז, אבל היה בהם משום טומאת הארץ, או שחשש לקללת </w:t>
      </w:r>
      <w:proofErr w:type="spellStart"/>
      <w:r w:rsidRPr="000D5570">
        <w:rPr>
          <w:rtl/>
        </w:rPr>
        <w:t>אלהים</w:t>
      </w:r>
      <w:proofErr w:type="spellEnd"/>
      <w:r w:rsidRPr="000D5570">
        <w:rPr>
          <w:rtl/>
        </w:rPr>
        <w:t xml:space="preserve"> מן המשל של שני האחים, כאשר פירשתי</w:t>
      </w:r>
      <w:r w:rsidRPr="000D5570">
        <w:t>:</w:t>
      </w:r>
    </w:p>
    <w:p w14:paraId="35801554" w14:textId="77777777" w:rsidR="005522DC" w:rsidRPr="000D5570" w:rsidRDefault="005522DC" w:rsidP="005522DC">
      <w:pPr>
        <w:pStyle w:val="Heading4"/>
        <w:rPr>
          <w:shd w:val="clear" w:color="auto" w:fill="FFFFFF"/>
          <w:rtl/>
        </w:rPr>
      </w:pPr>
      <w:r w:rsidRPr="000D5570">
        <w:rPr>
          <w:shd w:val="clear" w:color="auto" w:fill="FFFFFF"/>
          <w:rtl/>
        </w:rPr>
        <w:t>ארץ הצבי עמ' צ</w:t>
      </w:r>
    </w:p>
    <w:p w14:paraId="0DBEF87B" w14:textId="77777777" w:rsidR="005522DC" w:rsidRPr="000D5570" w:rsidRDefault="005522DC" w:rsidP="005522DC">
      <w:pPr>
        <w:pStyle w:val="Heading4"/>
        <w:rPr>
          <w:shd w:val="clear" w:color="auto" w:fill="FFFFFF"/>
          <w:rtl/>
        </w:rPr>
      </w:pPr>
      <w:r w:rsidRPr="000D5570">
        <w:rPr>
          <w:shd w:val="clear" w:color="auto" w:fill="FFFFFF"/>
          <w:rtl/>
        </w:rPr>
        <w:t>בעקבי הצאן עמ' רכו</w:t>
      </w:r>
    </w:p>
    <w:p w14:paraId="3E4CB277" w14:textId="77777777" w:rsidR="00535498" w:rsidRPr="008435ED" w:rsidRDefault="00535498" w:rsidP="00535498">
      <w:pPr>
        <w:pStyle w:val="Heading4"/>
        <w:rPr>
          <w:rtl/>
        </w:rPr>
      </w:pPr>
      <w:r w:rsidRPr="008435ED">
        <w:rPr>
          <w:rtl/>
        </w:rPr>
        <w:t xml:space="preserve">מפניני הרב עמ' רנו – גישת </w:t>
      </w:r>
      <w:proofErr w:type="spellStart"/>
      <w:r w:rsidRPr="008435ED">
        <w:rPr>
          <w:rtl/>
        </w:rPr>
        <w:t>הגרי"ז</w:t>
      </w:r>
      <w:proofErr w:type="spellEnd"/>
      <w:r w:rsidRPr="008435ED">
        <w:rPr>
          <w:rtl/>
        </w:rPr>
        <w:t>: בזיון התורה להתיר</w:t>
      </w:r>
    </w:p>
    <w:p w14:paraId="167040D5" w14:textId="77977FFE" w:rsidR="00F001A5" w:rsidRDefault="00F001A5" w:rsidP="00F001A5">
      <w:pPr>
        <w:pStyle w:val="Heading1"/>
      </w:pPr>
      <w:bookmarkStart w:id="2" w:name="_Toc521479793"/>
      <w:r>
        <w:rPr>
          <w:rFonts w:hint="cs"/>
          <w:rtl/>
        </w:rPr>
        <w:t>תשמישי המת</w:t>
      </w:r>
      <w:bookmarkEnd w:id="2"/>
    </w:p>
    <w:p w14:paraId="6B73E958" w14:textId="77777777" w:rsidR="00F001A5" w:rsidRDefault="00F001A5" w:rsidP="00F001A5">
      <w:pPr>
        <w:pStyle w:val="Heading2"/>
        <w:rPr>
          <w:rtl/>
        </w:rPr>
      </w:pPr>
      <w:r>
        <w:rPr>
          <w:rFonts w:hint="cs"/>
          <w:rtl/>
        </w:rPr>
        <w:t>שו"ת רבי עקיבא איגר קמא סימן מה</w:t>
      </w:r>
    </w:p>
    <w:p w14:paraId="58CBB720" w14:textId="77777777" w:rsidR="00F001A5" w:rsidRDefault="00F001A5" w:rsidP="00F001A5">
      <w:pPr>
        <w:rPr>
          <w:rtl/>
        </w:rPr>
      </w:pPr>
      <w:r>
        <w:rPr>
          <w:rFonts w:hint="cs"/>
          <w:rtl/>
        </w:rPr>
        <w:t xml:space="preserve">לכבוד ידידי וחביבי הגאון רבי יעקב נ"י אב"ד </w:t>
      </w:r>
      <w:proofErr w:type="spellStart"/>
      <w:r>
        <w:rPr>
          <w:rFonts w:hint="cs"/>
          <w:rtl/>
        </w:rPr>
        <w:t>דק"ק</w:t>
      </w:r>
      <w:proofErr w:type="spellEnd"/>
      <w:r>
        <w:rPr>
          <w:rFonts w:hint="cs"/>
          <w:rtl/>
        </w:rPr>
        <w:t xml:space="preserve"> </w:t>
      </w:r>
      <w:proofErr w:type="spellStart"/>
      <w:r>
        <w:rPr>
          <w:rFonts w:hint="cs"/>
          <w:rtl/>
        </w:rPr>
        <w:t>ליסא</w:t>
      </w:r>
      <w:proofErr w:type="spellEnd"/>
      <w:r>
        <w:rPr>
          <w:rFonts w:hint="cs"/>
          <w:rtl/>
        </w:rPr>
        <w:t xml:space="preserve">.  </w:t>
      </w:r>
    </w:p>
    <w:p w14:paraId="1A3D1EAB" w14:textId="77777777" w:rsidR="00F001A5" w:rsidRDefault="00F001A5" w:rsidP="00F001A5">
      <w:pPr>
        <w:rPr>
          <w:rtl/>
        </w:rPr>
      </w:pPr>
      <w:r>
        <w:rPr>
          <w:rFonts w:hint="cs"/>
          <w:rtl/>
        </w:rPr>
        <w:t xml:space="preserve">  ...ואף אם אינו בבירור שיעור ביטול, כיון </w:t>
      </w:r>
      <w:proofErr w:type="spellStart"/>
      <w:r>
        <w:rPr>
          <w:rFonts w:hint="cs"/>
          <w:rtl/>
        </w:rPr>
        <w:t>דעכ"פ</w:t>
      </w:r>
      <w:proofErr w:type="spellEnd"/>
      <w:r>
        <w:rPr>
          <w:rFonts w:hint="cs"/>
          <w:rtl/>
        </w:rPr>
        <w:t xml:space="preserve"> יש ספק ביטול, יש לסמוך על רוב הפוסקים על רבינו </w:t>
      </w:r>
      <w:proofErr w:type="spellStart"/>
      <w:r>
        <w:rPr>
          <w:rFonts w:hint="cs"/>
          <w:rtl/>
        </w:rPr>
        <w:t>ישעי</w:t>
      </w:r>
      <w:proofErr w:type="spellEnd"/>
      <w:r>
        <w:rPr>
          <w:rFonts w:hint="cs"/>
          <w:rtl/>
        </w:rPr>
        <w:t xml:space="preserve">' דגם עפר שתולשים ומחזירים לקבר אינו אסור בהנאה ובצירוף דעת </w:t>
      </w:r>
      <w:proofErr w:type="spellStart"/>
      <w:r>
        <w:rPr>
          <w:rFonts w:hint="cs"/>
          <w:rtl/>
        </w:rPr>
        <w:t>הרשד"ם</w:t>
      </w:r>
      <w:proofErr w:type="spellEnd"/>
      <w:r>
        <w:rPr>
          <w:rFonts w:hint="cs"/>
          <w:rtl/>
        </w:rPr>
        <w:t xml:space="preserve"> </w:t>
      </w:r>
      <w:proofErr w:type="spellStart"/>
      <w:r>
        <w:rPr>
          <w:rFonts w:hint="cs"/>
          <w:rtl/>
        </w:rPr>
        <w:t>בשו"ת</w:t>
      </w:r>
      <w:proofErr w:type="spellEnd"/>
      <w:r>
        <w:rPr>
          <w:rFonts w:hint="cs"/>
          <w:rtl/>
        </w:rPr>
        <w:t xml:space="preserve"> </w:t>
      </w:r>
      <w:proofErr w:type="spellStart"/>
      <w:r>
        <w:rPr>
          <w:rFonts w:hint="cs"/>
          <w:rtl/>
        </w:rPr>
        <w:t>דדוקא</w:t>
      </w:r>
      <w:proofErr w:type="spellEnd"/>
      <w:r>
        <w:rPr>
          <w:rFonts w:hint="cs"/>
          <w:rtl/>
        </w:rPr>
        <w:t xml:space="preserve"> מת עצמו אסור בהנאה </w:t>
      </w:r>
      <w:proofErr w:type="spellStart"/>
      <w:r>
        <w:rPr>
          <w:rFonts w:hint="cs"/>
          <w:rtl/>
        </w:rPr>
        <w:t>מדאוריי</w:t>
      </w:r>
      <w:proofErr w:type="spellEnd"/>
      <w:r>
        <w:rPr>
          <w:rFonts w:hint="cs"/>
          <w:rtl/>
        </w:rPr>
        <w:t xml:space="preserve">' אבל תשמישי מת וקבר אסור רק מדרבנן [ובאמת </w:t>
      </w:r>
      <w:proofErr w:type="spellStart"/>
      <w:r>
        <w:rPr>
          <w:rFonts w:hint="cs"/>
          <w:rtl/>
        </w:rPr>
        <w:t>נפלאתי</w:t>
      </w:r>
      <w:proofErr w:type="spellEnd"/>
      <w:r>
        <w:rPr>
          <w:rFonts w:hint="cs"/>
          <w:rtl/>
        </w:rPr>
        <w:t xml:space="preserve"> שלא הביא דברי רש"י המפורשים בסנהדרין (דף מ"ז ע"ב) שכתב </w:t>
      </w:r>
      <w:proofErr w:type="spellStart"/>
      <w:r>
        <w:rPr>
          <w:rFonts w:hint="cs"/>
          <w:rtl/>
        </w:rPr>
        <w:t>להדיא</w:t>
      </w:r>
      <w:proofErr w:type="spellEnd"/>
      <w:r>
        <w:rPr>
          <w:rFonts w:hint="cs"/>
          <w:rtl/>
        </w:rPr>
        <w:t xml:space="preserve"> </w:t>
      </w:r>
      <w:proofErr w:type="spellStart"/>
      <w:r>
        <w:rPr>
          <w:rFonts w:hint="cs"/>
          <w:rtl/>
        </w:rPr>
        <w:t>דקבר</w:t>
      </w:r>
      <w:proofErr w:type="spellEnd"/>
      <w:r>
        <w:rPr>
          <w:rFonts w:hint="cs"/>
          <w:rtl/>
        </w:rPr>
        <w:t xml:space="preserve"> א"ב =אסור בהנאה= מדאורייתא, ובזה הי' אפשר ליישב מה </w:t>
      </w:r>
      <w:proofErr w:type="spellStart"/>
      <w:r>
        <w:rPr>
          <w:rFonts w:hint="cs"/>
          <w:rtl/>
        </w:rPr>
        <w:t>דתמה</w:t>
      </w:r>
      <w:proofErr w:type="spellEnd"/>
      <w:r>
        <w:rPr>
          <w:rFonts w:hint="cs"/>
          <w:rtl/>
        </w:rPr>
        <w:t xml:space="preserve"> הגאון מה' דוד הנ"ל </w:t>
      </w:r>
      <w:proofErr w:type="spellStart"/>
      <w:r>
        <w:rPr>
          <w:rFonts w:hint="cs"/>
          <w:rtl/>
        </w:rPr>
        <w:t>בתשו</w:t>
      </w:r>
      <w:proofErr w:type="spellEnd"/>
      <w:r>
        <w:rPr>
          <w:rFonts w:hint="cs"/>
          <w:rtl/>
        </w:rPr>
        <w:t xml:space="preserve">' </w:t>
      </w:r>
      <w:proofErr w:type="spellStart"/>
      <w:r>
        <w:rPr>
          <w:rFonts w:hint="cs"/>
          <w:rtl/>
        </w:rPr>
        <w:t>דדברי</w:t>
      </w:r>
      <w:proofErr w:type="spellEnd"/>
      <w:r>
        <w:rPr>
          <w:rFonts w:hint="cs"/>
          <w:rtl/>
        </w:rPr>
        <w:t xml:space="preserve"> רש"י סותרים לכאורה </w:t>
      </w:r>
      <w:proofErr w:type="spellStart"/>
      <w:r>
        <w:rPr>
          <w:rFonts w:hint="cs"/>
          <w:rtl/>
        </w:rPr>
        <w:t>דגבי</w:t>
      </w:r>
      <w:proofErr w:type="spellEnd"/>
      <w:r>
        <w:rPr>
          <w:rFonts w:hint="cs"/>
          <w:rtl/>
        </w:rPr>
        <w:t xml:space="preserve"> קבר הנמצא כ' רש"י </w:t>
      </w:r>
      <w:proofErr w:type="spellStart"/>
      <w:r>
        <w:rPr>
          <w:rFonts w:hint="cs"/>
          <w:rtl/>
        </w:rPr>
        <w:t>דידוע</w:t>
      </w:r>
      <w:proofErr w:type="spellEnd"/>
      <w:r>
        <w:rPr>
          <w:rFonts w:hint="cs"/>
          <w:rtl/>
        </w:rPr>
        <w:t xml:space="preserve"> לבעלים </w:t>
      </w:r>
      <w:proofErr w:type="spellStart"/>
      <w:r>
        <w:rPr>
          <w:rFonts w:hint="cs"/>
          <w:rtl/>
        </w:rPr>
        <w:t>דבגזילה</w:t>
      </w:r>
      <w:proofErr w:type="spellEnd"/>
      <w:r>
        <w:rPr>
          <w:rFonts w:hint="cs"/>
          <w:rtl/>
        </w:rPr>
        <w:t xml:space="preserve"> נקבר משמע </w:t>
      </w:r>
      <w:proofErr w:type="spellStart"/>
      <w:r>
        <w:rPr>
          <w:rFonts w:hint="cs"/>
          <w:rtl/>
        </w:rPr>
        <w:t>דבספיקו</w:t>
      </w:r>
      <w:proofErr w:type="spellEnd"/>
      <w:r>
        <w:rPr>
          <w:rFonts w:hint="cs"/>
          <w:rtl/>
        </w:rPr>
        <w:t xml:space="preserve"> אסור ואלו בקבר הידוע כ' רש"י שהי' מדעת בעלים, משמע </w:t>
      </w:r>
      <w:proofErr w:type="spellStart"/>
      <w:r>
        <w:rPr>
          <w:rFonts w:hint="cs"/>
          <w:rtl/>
        </w:rPr>
        <w:t>דספיקו</w:t>
      </w:r>
      <w:proofErr w:type="spellEnd"/>
      <w:r>
        <w:rPr>
          <w:rFonts w:hint="cs"/>
          <w:rtl/>
        </w:rPr>
        <w:t xml:space="preserve"> מותר, ונדחק בזה, ולפי הנ"ל ניחא </w:t>
      </w:r>
      <w:proofErr w:type="spellStart"/>
      <w:r>
        <w:rPr>
          <w:rFonts w:hint="cs"/>
          <w:rtl/>
        </w:rPr>
        <w:t>דגבי</w:t>
      </w:r>
      <w:proofErr w:type="spellEnd"/>
      <w:r>
        <w:rPr>
          <w:rFonts w:hint="cs"/>
          <w:rtl/>
        </w:rPr>
        <w:t xml:space="preserve"> קבר הנמצא </w:t>
      </w:r>
      <w:proofErr w:type="spellStart"/>
      <w:r>
        <w:rPr>
          <w:rFonts w:hint="cs"/>
          <w:rtl/>
        </w:rPr>
        <w:t>דקתני</w:t>
      </w:r>
      <w:proofErr w:type="spellEnd"/>
      <w:r>
        <w:rPr>
          <w:rFonts w:hint="cs"/>
          <w:rtl/>
        </w:rPr>
        <w:t xml:space="preserve"> </w:t>
      </w:r>
      <w:proofErr w:type="spellStart"/>
      <w:r>
        <w:rPr>
          <w:rFonts w:hint="cs"/>
          <w:rtl/>
        </w:rPr>
        <w:t>דמותר</w:t>
      </w:r>
      <w:proofErr w:type="spellEnd"/>
      <w:r>
        <w:rPr>
          <w:rFonts w:hint="cs"/>
          <w:rtl/>
        </w:rPr>
        <w:t xml:space="preserve"> בהנאה בזה דהוא דאורייתא, </w:t>
      </w:r>
      <w:proofErr w:type="spellStart"/>
      <w:r>
        <w:rPr>
          <w:rFonts w:hint="cs"/>
          <w:rtl/>
        </w:rPr>
        <w:t>ספיקא</w:t>
      </w:r>
      <w:proofErr w:type="spellEnd"/>
      <w:r>
        <w:rPr>
          <w:rFonts w:hint="cs"/>
          <w:rtl/>
        </w:rPr>
        <w:t xml:space="preserve"> אסור, ובעינן </w:t>
      </w:r>
      <w:proofErr w:type="spellStart"/>
      <w:r>
        <w:rPr>
          <w:rFonts w:hint="cs"/>
          <w:rtl/>
        </w:rPr>
        <w:t>דוקא</w:t>
      </w:r>
      <w:proofErr w:type="spellEnd"/>
      <w:r>
        <w:rPr>
          <w:rFonts w:hint="cs"/>
          <w:rtl/>
        </w:rPr>
        <w:t xml:space="preserve"> </w:t>
      </w:r>
      <w:proofErr w:type="spellStart"/>
      <w:r>
        <w:rPr>
          <w:rFonts w:hint="cs"/>
          <w:rtl/>
        </w:rPr>
        <w:t>דידוע</w:t>
      </w:r>
      <w:proofErr w:type="spellEnd"/>
      <w:r>
        <w:rPr>
          <w:rFonts w:hint="cs"/>
          <w:rtl/>
        </w:rPr>
        <w:t xml:space="preserve"> </w:t>
      </w:r>
      <w:proofErr w:type="spellStart"/>
      <w:r>
        <w:rPr>
          <w:rFonts w:hint="cs"/>
          <w:rtl/>
        </w:rPr>
        <w:t>בגזילה</w:t>
      </w:r>
      <w:proofErr w:type="spellEnd"/>
      <w:r>
        <w:rPr>
          <w:rFonts w:hint="cs"/>
          <w:rtl/>
        </w:rPr>
        <w:t xml:space="preserve">, וגבי קבר הידוע </w:t>
      </w:r>
      <w:proofErr w:type="spellStart"/>
      <w:r>
        <w:rPr>
          <w:rFonts w:hint="cs"/>
          <w:rtl/>
        </w:rPr>
        <w:t>דקתני</w:t>
      </w:r>
      <w:proofErr w:type="spellEnd"/>
      <w:r>
        <w:rPr>
          <w:rFonts w:hint="cs"/>
          <w:rtl/>
        </w:rPr>
        <w:t xml:space="preserve"> אסור לפנותו ומקומו טמא, דהוא דרבנן אינו אסור אלא בידוע </w:t>
      </w:r>
      <w:proofErr w:type="spellStart"/>
      <w:r>
        <w:rPr>
          <w:rFonts w:hint="cs"/>
          <w:rtl/>
        </w:rPr>
        <w:t>דמדעת</w:t>
      </w:r>
      <w:proofErr w:type="spellEnd"/>
      <w:r>
        <w:rPr>
          <w:rFonts w:hint="cs"/>
          <w:rtl/>
        </w:rPr>
        <w:t xml:space="preserve"> בעלים ואלו </w:t>
      </w:r>
      <w:proofErr w:type="spellStart"/>
      <w:r>
        <w:rPr>
          <w:rFonts w:hint="cs"/>
          <w:rtl/>
        </w:rPr>
        <w:t>ספיקא</w:t>
      </w:r>
      <w:proofErr w:type="spellEnd"/>
      <w:r>
        <w:rPr>
          <w:rFonts w:hint="cs"/>
          <w:rtl/>
        </w:rPr>
        <w:t xml:space="preserve"> הדין </w:t>
      </w:r>
      <w:proofErr w:type="spellStart"/>
      <w:r>
        <w:rPr>
          <w:rFonts w:hint="cs"/>
          <w:rtl/>
        </w:rPr>
        <w:t>דפנוי</w:t>
      </w:r>
      <w:proofErr w:type="spellEnd"/>
      <w:r>
        <w:rPr>
          <w:rFonts w:hint="cs"/>
          <w:rtl/>
        </w:rPr>
        <w:t xml:space="preserve"> ומקומו טהור ואסור בהנאה כדין מזיק לרבים, ובזה יש לדון על </w:t>
      </w:r>
      <w:proofErr w:type="spellStart"/>
      <w:r>
        <w:rPr>
          <w:rFonts w:hint="cs"/>
          <w:rtl/>
        </w:rPr>
        <w:t>קושית</w:t>
      </w:r>
      <w:proofErr w:type="spellEnd"/>
      <w:r>
        <w:rPr>
          <w:rFonts w:hint="cs"/>
          <w:rtl/>
        </w:rPr>
        <w:t xml:space="preserve"> </w:t>
      </w:r>
      <w:proofErr w:type="spellStart"/>
      <w:r>
        <w:rPr>
          <w:rFonts w:hint="cs"/>
          <w:rtl/>
        </w:rPr>
        <w:t>הב"י</w:t>
      </w:r>
      <w:proofErr w:type="spellEnd"/>
      <w:r>
        <w:rPr>
          <w:rFonts w:hint="cs"/>
          <w:rtl/>
        </w:rPr>
        <w:t xml:space="preserve"> סי' שס"ד </w:t>
      </w:r>
      <w:proofErr w:type="spellStart"/>
      <w:r>
        <w:rPr>
          <w:rFonts w:hint="cs"/>
          <w:rtl/>
        </w:rPr>
        <w:t>דבטור</w:t>
      </w:r>
      <w:proofErr w:type="spellEnd"/>
      <w:r>
        <w:rPr>
          <w:rFonts w:hint="cs"/>
          <w:rtl/>
        </w:rPr>
        <w:t xml:space="preserve"> כ' בקבר הנמצא </w:t>
      </w:r>
      <w:proofErr w:type="spellStart"/>
      <w:r>
        <w:rPr>
          <w:rFonts w:hint="cs"/>
          <w:rtl/>
        </w:rPr>
        <w:t>דאין</w:t>
      </w:r>
      <w:proofErr w:type="spellEnd"/>
      <w:r>
        <w:rPr>
          <w:rFonts w:hint="cs"/>
          <w:rtl/>
        </w:rPr>
        <w:t xml:space="preserve"> ידוע אם הוא מדעת בעלים וברש"י כ' </w:t>
      </w:r>
      <w:proofErr w:type="spellStart"/>
      <w:r>
        <w:rPr>
          <w:rFonts w:hint="cs"/>
          <w:rtl/>
        </w:rPr>
        <w:t>דידוע</w:t>
      </w:r>
      <w:proofErr w:type="spellEnd"/>
      <w:r>
        <w:rPr>
          <w:rFonts w:hint="cs"/>
          <w:rtl/>
        </w:rPr>
        <w:t xml:space="preserve"> </w:t>
      </w:r>
      <w:proofErr w:type="spellStart"/>
      <w:r>
        <w:rPr>
          <w:rFonts w:hint="cs"/>
          <w:rtl/>
        </w:rPr>
        <w:t>דבגזילה</w:t>
      </w:r>
      <w:proofErr w:type="spellEnd"/>
      <w:r>
        <w:rPr>
          <w:rFonts w:hint="cs"/>
          <w:rtl/>
        </w:rPr>
        <w:t xml:space="preserve">, ולפי הנ"ל </w:t>
      </w:r>
      <w:proofErr w:type="spellStart"/>
      <w:r>
        <w:rPr>
          <w:rFonts w:hint="cs"/>
          <w:rtl/>
        </w:rPr>
        <w:t>דהטור</w:t>
      </w:r>
      <w:proofErr w:type="spellEnd"/>
      <w:r>
        <w:rPr>
          <w:rFonts w:hint="cs"/>
          <w:rtl/>
        </w:rPr>
        <w:t xml:space="preserve"> לא הזכיר </w:t>
      </w:r>
      <w:proofErr w:type="spellStart"/>
      <w:r>
        <w:rPr>
          <w:rFonts w:hint="cs"/>
          <w:rtl/>
        </w:rPr>
        <w:t>דמותר</w:t>
      </w:r>
      <w:proofErr w:type="spellEnd"/>
      <w:r>
        <w:rPr>
          <w:rFonts w:hint="cs"/>
          <w:rtl/>
        </w:rPr>
        <w:t xml:space="preserve"> בהנאה רק </w:t>
      </w:r>
      <w:proofErr w:type="spellStart"/>
      <w:r>
        <w:rPr>
          <w:rFonts w:hint="cs"/>
          <w:rtl/>
        </w:rPr>
        <w:t>דמותר</w:t>
      </w:r>
      <w:proofErr w:type="spellEnd"/>
      <w:r>
        <w:rPr>
          <w:rFonts w:hint="cs"/>
          <w:rtl/>
        </w:rPr>
        <w:t xml:space="preserve"> לפנותו ומקומו טהור וזה גם לרש"י מותר בספק], א"כ הי' ראוי להקל במחלוקת רבינו </w:t>
      </w:r>
      <w:proofErr w:type="spellStart"/>
      <w:r>
        <w:rPr>
          <w:rFonts w:hint="cs"/>
          <w:rtl/>
        </w:rPr>
        <w:t>ישעי</w:t>
      </w:r>
      <w:proofErr w:type="spellEnd"/>
      <w:r>
        <w:rPr>
          <w:rFonts w:hint="cs"/>
          <w:rtl/>
        </w:rPr>
        <w:t xml:space="preserve">' והפוסקים לדון כספק דרבנן ובפרט </w:t>
      </w:r>
      <w:proofErr w:type="spellStart"/>
      <w:r>
        <w:rPr>
          <w:rFonts w:hint="cs"/>
          <w:rtl/>
        </w:rPr>
        <w:t>דרבו</w:t>
      </w:r>
      <w:proofErr w:type="spellEnd"/>
      <w:r>
        <w:rPr>
          <w:rFonts w:hint="cs"/>
          <w:rtl/>
        </w:rPr>
        <w:t xml:space="preserve"> החולקים על רבינו </w:t>
      </w:r>
      <w:proofErr w:type="spellStart"/>
      <w:r>
        <w:rPr>
          <w:rFonts w:hint="cs"/>
          <w:rtl/>
        </w:rPr>
        <w:t>ישעי</w:t>
      </w:r>
      <w:proofErr w:type="spellEnd"/>
      <w:r>
        <w:rPr>
          <w:rFonts w:hint="cs"/>
          <w:rtl/>
        </w:rPr>
        <w:t xml:space="preserve">' א"כ יש להקל עכ"פ ביש עוד ספק ביטול.  </w:t>
      </w:r>
    </w:p>
    <w:p w14:paraId="35CE4A02" w14:textId="77777777" w:rsidR="00F001A5" w:rsidRDefault="00F001A5" w:rsidP="00F001A5">
      <w:pPr>
        <w:rPr>
          <w:rtl/>
        </w:rPr>
      </w:pPr>
      <w:r>
        <w:rPr>
          <w:rFonts w:hint="cs"/>
          <w:rtl/>
        </w:rPr>
        <w:t xml:space="preserve">  ועוד לולי </w:t>
      </w:r>
      <w:proofErr w:type="spellStart"/>
      <w:r>
        <w:rPr>
          <w:rFonts w:hint="cs"/>
          <w:rtl/>
        </w:rPr>
        <w:t>דמסתפינא</w:t>
      </w:r>
      <w:proofErr w:type="spellEnd"/>
      <w:r>
        <w:rPr>
          <w:rFonts w:hint="cs"/>
          <w:rtl/>
        </w:rPr>
        <w:t xml:space="preserve"> הי' נ"ל בלשון הטור בשם רבינו </w:t>
      </w:r>
      <w:proofErr w:type="spellStart"/>
      <w:r>
        <w:rPr>
          <w:rFonts w:hint="cs"/>
          <w:rtl/>
        </w:rPr>
        <w:t>ישעי</w:t>
      </w:r>
      <w:proofErr w:type="spellEnd"/>
      <w:r>
        <w:rPr>
          <w:rFonts w:hint="cs"/>
          <w:rtl/>
        </w:rPr>
        <w:t xml:space="preserve">' שהעפר </w:t>
      </w:r>
      <w:proofErr w:type="spellStart"/>
      <w:r>
        <w:rPr>
          <w:rFonts w:hint="cs"/>
          <w:rtl/>
        </w:rPr>
        <w:t>שמכסין</w:t>
      </w:r>
      <w:proofErr w:type="spellEnd"/>
      <w:r>
        <w:rPr>
          <w:rFonts w:hint="cs"/>
          <w:rtl/>
        </w:rPr>
        <w:t xml:space="preserve"> בו את המת בתוך הקבר אסור בהנאה </w:t>
      </w:r>
      <w:proofErr w:type="spellStart"/>
      <w:r>
        <w:rPr>
          <w:rFonts w:hint="cs"/>
          <w:rtl/>
        </w:rPr>
        <w:t>י"ל</w:t>
      </w:r>
      <w:proofErr w:type="spellEnd"/>
      <w:r>
        <w:rPr>
          <w:rFonts w:hint="cs"/>
          <w:rtl/>
        </w:rPr>
        <w:t xml:space="preserve"> </w:t>
      </w:r>
      <w:proofErr w:type="spellStart"/>
      <w:r>
        <w:rPr>
          <w:rFonts w:hint="cs"/>
          <w:rtl/>
        </w:rPr>
        <w:t>דוקא</w:t>
      </w:r>
      <w:proofErr w:type="spellEnd"/>
      <w:r>
        <w:rPr>
          <w:rFonts w:hint="cs"/>
          <w:rtl/>
        </w:rPr>
        <w:t xml:space="preserve"> כשיעור כסוי פני המת שזהו לכבוד המת, אבל מה שהוא למעלה מזה </w:t>
      </w:r>
      <w:proofErr w:type="spellStart"/>
      <w:r>
        <w:rPr>
          <w:rFonts w:hint="cs"/>
          <w:rtl/>
        </w:rPr>
        <w:t>י"ל</w:t>
      </w:r>
      <w:proofErr w:type="spellEnd"/>
      <w:r>
        <w:rPr>
          <w:rFonts w:hint="cs"/>
          <w:rtl/>
        </w:rPr>
        <w:t xml:space="preserve"> </w:t>
      </w:r>
      <w:proofErr w:type="spellStart"/>
      <w:r>
        <w:rPr>
          <w:rFonts w:hint="cs"/>
          <w:rtl/>
        </w:rPr>
        <w:t>דעושים</w:t>
      </w:r>
      <w:proofErr w:type="spellEnd"/>
      <w:r>
        <w:rPr>
          <w:rFonts w:hint="cs"/>
          <w:rtl/>
        </w:rPr>
        <w:t xml:space="preserve"> רק שיהי' הקרקע </w:t>
      </w:r>
      <w:proofErr w:type="spellStart"/>
      <w:r>
        <w:rPr>
          <w:rFonts w:hint="cs"/>
          <w:rtl/>
        </w:rPr>
        <w:t>שוה</w:t>
      </w:r>
      <w:proofErr w:type="spellEnd"/>
      <w:r>
        <w:rPr>
          <w:rFonts w:hint="cs"/>
          <w:rtl/>
        </w:rPr>
        <w:t xml:space="preserve"> שלא </w:t>
      </w:r>
      <w:proofErr w:type="spellStart"/>
      <w:r>
        <w:rPr>
          <w:rFonts w:hint="cs"/>
          <w:rtl/>
        </w:rPr>
        <w:t>יפול</w:t>
      </w:r>
      <w:proofErr w:type="spellEnd"/>
      <w:r>
        <w:rPr>
          <w:rFonts w:hint="cs"/>
          <w:rtl/>
        </w:rPr>
        <w:t xml:space="preserve"> הנופל או לעשות מקום פנוי לקבורת מתים, </w:t>
      </w:r>
      <w:proofErr w:type="spellStart"/>
      <w:r>
        <w:rPr>
          <w:rFonts w:hint="cs"/>
          <w:rtl/>
        </w:rPr>
        <w:t>י"ל</w:t>
      </w:r>
      <w:proofErr w:type="spellEnd"/>
      <w:r>
        <w:rPr>
          <w:rFonts w:hint="cs"/>
          <w:rtl/>
        </w:rPr>
        <w:t xml:space="preserve"> </w:t>
      </w:r>
      <w:proofErr w:type="spellStart"/>
      <w:r>
        <w:rPr>
          <w:rFonts w:hint="cs"/>
          <w:rtl/>
        </w:rPr>
        <w:t>דהך</w:t>
      </w:r>
      <w:proofErr w:type="spellEnd"/>
      <w:r>
        <w:rPr>
          <w:rFonts w:hint="cs"/>
          <w:rtl/>
        </w:rPr>
        <w:t xml:space="preserve"> עפר מותר בהנאה וא"כ מה שחופרים עתה לפינוי המתים מתערב זה עם זה </w:t>
      </w:r>
      <w:proofErr w:type="spellStart"/>
      <w:r>
        <w:rPr>
          <w:rFonts w:hint="cs"/>
          <w:rtl/>
        </w:rPr>
        <w:t>והוי</w:t>
      </w:r>
      <w:proofErr w:type="spellEnd"/>
      <w:r>
        <w:rPr>
          <w:rFonts w:hint="cs"/>
          <w:rtl/>
        </w:rPr>
        <w:t xml:space="preserve"> רוב, אולם מדברי </w:t>
      </w:r>
      <w:proofErr w:type="spellStart"/>
      <w:r>
        <w:rPr>
          <w:rFonts w:hint="cs"/>
          <w:rtl/>
        </w:rPr>
        <w:t>הט"ז</w:t>
      </w:r>
      <w:proofErr w:type="spellEnd"/>
      <w:r>
        <w:rPr>
          <w:rFonts w:hint="cs"/>
          <w:rtl/>
        </w:rPr>
        <w:t xml:space="preserve"> (</w:t>
      </w:r>
      <w:proofErr w:type="spellStart"/>
      <w:r>
        <w:rPr>
          <w:rFonts w:hint="cs"/>
          <w:rtl/>
        </w:rPr>
        <w:t>א"ח</w:t>
      </w:r>
      <w:proofErr w:type="spellEnd"/>
      <w:r>
        <w:rPr>
          <w:rFonts w:hint="cs"/>
          <w:rtl/>
        </w:rPr>
        <w:t xml:space="preserve"> סי' תקכ"ו ס"ב </w:t>
      </w:r>
      <w:proofErr w:type="spellStart"/>
      <w:r>
        <w:rPr>
          <w:rFonts w:hint="cs"/>
          <w:rtl/>
        </w:rPr>
        <w:t>ובמג"א</w:t>
      </w:r>
      <w:proofErr w:type="spellEnd"/>
      <w:r>
        <w:rPr>
          <w:rFonts w:hint="cs"/>
          <w:rtl/>
        </w:rPr>
        <w:t xml:space="preserve"> שם </w:t>
      </w:r>
      <w:proofErr w:type="spellStart"/>
      <w:r>
        <w:rPr>
          <w:rFonts w:hint="cs"/>
          <w:rtl/>
        </w:rPr>
        <w:t>סק"י</w:t>
      </w:r>
      <w:proofErr w:type="spellEnd"/>
      <w:r>
        <w:rPr>
          <w:rFonts w:hint="cs"/>
          <w:rtl/>
        </w:rPr>
        <w:t xml:space="preserve">) לא משמע כן אלא </w:t>
      </w:r>
      <w:proofErr w:type="spellStart"/>
      <w:r>
        <w:rPr>
          <w:rFonts w:hint="cs"/>
          <w:rtl/>
        </w:rPr>
        <w:t>דהכל</w:t>
      </w:r>
      <w:proofErr w:type="spellEnd"/>
      <w:r>
        <w:rPr>
          <w:rFonts w:hint="cs"/>
          <w:rtl/>
        </w:rPr>
        <w:t xml:space="preserve"> הוי צורך המת. ידידו קשור באהבתו. עקיבא בן רבי משה </w:t>
      </w:r>
      <w:proofErr w:type="spellStart"/>
      <w:r>
        <w:rPr>
          <w:rFonts w:hint="cs"/>
          <w:rtl/>
        </w:rPr>
        <w:t>גינז</w:t>
      </w:r>
      <w:proofErr w:type="spellEnd"/>
      <w:r>
        <w:rPr>
          <w:rFonts w:hint="cs"/>
          <w:rtl/>
        </w:rPr>
        <w:t xml:space="preserve"> מא"ש    </w:t>
      </w:r>
    </w:p>
    <w:p w14:paraId="25325193" w14:textId="77777777" w:rsidR="00F001A5" w:rsidRPr="00535498" w:rsidRDefault="00F001A5" w:rsidP="00535498">
      <w:pPr>
        <w:rPr>
          <w:rFonts w:hint="cs"/>
          <w:rtl/>
        </w:rPr>
      </w:pPr>
    </w:p>
    <w:sectPr w:rsidR="00F001A5" w:rsidRPr="005354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074C" w14:textId="77777777" w:rsidR="000313B0" w:rsidRDefault="000313B0" w:rsidP="009F4441">
      <w:pPr>
        <w:spacing w:after="0" w:line="240" w:lineRule="auto"/>
      </w:pPr>
      <w:r>
        <w:separator/>
      </w:r>
    </w:p>
  </w:endnote>
  <w:endnote w:type="continuationSeparator" w:id="0">
    <w:p w14:paraId="564EFCF3" w14:textId="77777777" w:rsidR="000313B0" w:rsidRDefault="000313B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E287" w14:textId="77777777" w:rsidR="0019347B" w:rsidRDefault="0019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8285"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7CD6" w14:textId="77777777" w:rsidR="0019347B" w:rsidRDefault="0019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10EC" w14:textId="77777777" w:rsidR="000313B0" w:rsidRDefault="000313B0" w:rsidP="009F4441">
      <w:pPr>
        <w:spacing w:after="0" w:line="240" w:lineRule="auto"/>
      </w:pPr>
      <w:r>
        <w:separator/>
      </w:r>
    </w:p>
  </w:footnote>
  <w:footnote w:type="continuationSeparator" w:id="0">
    <w:p w14:paraId="51F406D9" w14:textId="77777777" w:rsidR="000313B0" w:rsidRDefault="000313B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D6AF" w14:textId="77777777" w:rsidR="0019347B" w:rsidRDefault="00193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D215" w14:textId="4F429E8F"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Pr="00C52284">
      <w:rPr>
        <w:rtl/>
      </w:rPr>
      <w:t xml:space="preserve"> </w:t>
    </w:r>
    <w:r w:rsidR="0019347B">
      <w:rPr>
        <w:rFonts w:hint="cs"/>
        <w:rtl/>
      </w:rPr>
      <w:t xml:space="preserve">       </w:t>
    </w:r>
    <w:r>
      <w:rPr>
        <w:rFonts w:hint="cs"/>
        <w:rtl/>
      </w:rPr>
      <w:t xml:space="preserve">מסכת </w:t>
    </w:r>
    <w:r w:rsidR="0019347B">
      <w:rPr>
        <w:rFonts w:hint="cs"/>
        <w:rtl/>
      </w:rPr>
      <w:t>בבא קמא ו:-ז</w:t>
    </w:r>
    <w:r>
      <w:rPr>
        <w:rFonts w:hint="cs"/>
        <w:rtl/>
      </w:rPr>
      <w:t>.</w:t>
    </w:r>
  </w:p>
  <w:p w14:paraId="4E686E2F" w14:textId="1FC6AD65" w:rsidR="00E019E9" w:rsidRPr="009F4441" w:rsidRDefault="0019347B" w:rsidP="000D7D13">
    <w:pPr>
      <w:spacing w:after="0" w:line="240" w:lineRule="auto"/>
    </w:pPr>
    <w:r w:rsidRPr="0019347B">
      <w:rPr>
        <w:rtl/>
      </w:rPr>
      <w:t>‏‏‏ה' חשון תשע"ט</w:t>
    </w:r>
    <w:r w:rsidRPr="0019347B">
      <w:rPr>
        <w:rtl/>
      </w:rPr>
      <w:tab/>
    </w:r>
    <w:r w:rsidRPr="0019347B">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bookmarkStart w:id="3" w:name="_GoBack"/>
    <w:bookmarkEnd w:id="3"/>
    <w:r w:rsidR="00E019E9" w:rsidRPr="00C52284">
      <w:rPr>
        <w:rtl/>
      </w:rPr>
      <w:t xml:space="preserve">שיעור </w:t>
    </w:r>
    <w:r>
      <w:rPr>
        <w:rFonts w:hint="cs"/>
        <w:rtl/>
      </w:rPr>
      <w:t>י"ג</w:t>
    </w:r>
    <w:r w:rsidR="00E019E9">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62BA" w14:textId="77777777" w:rsidR="0019347B" w:rsidRDefault="00193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B0"/>
    <w:rsid w:val="000313B0"/>
    <w:rsid w:val="00054816"/>
    <w:rsid w:val="000C25FD"/>
    <w:rsid w:val="000D2F12"/>
    <w:rsid w:val="000D7D13"/>
    <w:rsid w:val="0019347B"/>
    <w:rsid w:val="001A3E2F"/>
    <w:rsid w:val="00265EAB"/>
    <w:rsid w:val="002D7162"/>
    <w:rsid w:val="00457D2E"/>
    <w:rsid w:val="00535498"/>
    <w:rsid w:val="005522DC"/>
    <w:rsid w:val="00560FA6"/>
    <w:rsid w:val="006E0E33"/>
    <w:rsid w:val="006E60D4"/>
    <w:rsid w:val="00771609"/>
    <w:rsid w:val="008A56DE"/>
    <w:rsid w:val="008B4F3A"/>
    <w:rsid w:val="009F4441"/>
    <w:rsid w:val="00A772CE"/>
    <w:rsid w:val="00AE6275"/>
    <w:rsid w:val="00B963C0"/>
    <w:rsid w:val="00C0348A"/>
    <w:rsid w:val="00C47AA7"/>
    <w:rsid w:val="00CE0E17"/>
    <w:rsid w:val="00E019E9"/>
    <w:rsid w:val="00ED3934"/>
    <w:rsid w:val="00F001A5"/>
    <w:rsid w:val="00F22990"/>
    <w:rsid w:val="00F24765"/>
    <w:rsid w:val="00FA4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0A5"/>
  <w15:chartTrackingRefBased/>
  <w15:docId w15:val="{D11F8BB8-EE06-41EC-92F4-B3529AC8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3B0"/>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13B0"/>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313B0"/>
    <w:rPr>
      <w:rFonts w:ascii="Narkisim" w:hAnsi="Narkisim" w:cs="Narkisim"/>
      <w:color w:val="000080"/>
      <w:sz w:val="28"/>
      <w:szCs w:val="28"/>
    </w:rPr>
  </w:style>
  <w:style w:type="character" w:styleId="Hyperlink">
    <w:name w:val="Hyperlink"/>
    <w:basedOn w:val="DefaultParagraphFont"/>
    <w:uiPriority w:val="99"/>
    <w:unhideWhenUsed/>
    <w:rsid w:val="00265EAB"/>
    <w:rPr>
      <w:color w:val="0563C1" w:themeColor="hyperlink"/>
      <w:u w:val="single"/>
    </w:rPr>
  </w:style>
  <w:style w:type="character" w:styleId="UnresolvedMention">
    <w:name w:val="Unresolved Mention"/>
    <w:basedOn w:val="DefaultParagraphFont"/>
    <w:uiPriority w:val="99"/>
    <w:semiHidden/>
    <w:unhideWhenUsed/>
    <w:rsid w:val="0026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utorah.org/lectures/lecture.cfm/735462/editor-mesora-journal/mesorah-journal-volume-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books.google.com/books?id=T7w2oAmohpEC&amp;pg=PA308&amp;lpg=PA308&amp;dq=rav+shlomo+zalman+auerbach+cadaver&amp;source=bl&amp;ots=gUjH9_anpR&amp;sig=2B8oDdrHssB1zhmubOBHVHAqS40&amp;hl=en&amp;sa=X&amp;ved=0ahUKEwi75_Kh5bHLAhUJPj4KHRvUAgEQ6AEIOjAF"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91</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2018-10-14T15:49:00Z</dcterms:created>
  <dcterms:modified xsi:type="dcterms:W3CDTF">2018-10-14T17:50:00Z</dcterms:modified>
</cp:coreProperties>
</file>