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B55B"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50C1B5B" w14:textId="57C20043" w:rsidR="009F4441" w:rsidRDefault="00175F61" w:rsidP="009F4441">
      <w:pPr>
        <w:pStyle w:val="Subtitle"/>
        <w:rPr>
          <w:rFonts w:hint="cs"/>
          <w:rtl/>
        </w:rPr>
      </w:pPr>
      <w:proofErr w:type="spellStart"/>
      <w:r>
        <w:rPr>
          <w:rFonts w:hint="cs"/>
          <w:rtl/>
        </w:rPr>
        <w:t>כח</w:t>
      </w:r>
      <w:proofErr w:type="spellEnd"/>
      <w:r>
        <w:rPr>
          <w:rFonts w:hint="cs"/>
          <w:rtl/>
        </w:rPr>
        <w:t xml:space="preserve"> אחר מעורב בו, לשמה במצוות</w:t>
      </w:r>
      <w:r>
        <w:rPr>
          <w:rtl/>
        </w:rPr>
        <w:br/>
      </w:r>
      <w:proofErr w:type="spellStart"/>
      <w:r w:rsidR="00F40F1C">
        <w:rPr>
          <w:rFonts w:hint="cs"/>
          <w:rtl/>
        </w:rPr>
        <w:t>גרמא</w:t>
      </w:r>
      <w:proofErr w:type="spellEnd"/>
      <w:r w:rsidR="00F40F1C">
        <w:rPr>
          <w:rFonts w:hint="cs"/>
          <w:rtl/>
        </w:rPr>
        <w:t xml:space="preserve"> ומעשה אדם, משיכה והגבהה</w:t>
      </w:r>
      <w:r w:rsidR="00350E83">
        <w:br/>
      </w:r>
      <w:r w:rsidR="00350E83">
        <w:rPr>
          <w:rFonts w:hint="cs"/>
          <w:rtl/>
        </w:rPr>
        <w:t>קנין יד בגיטין</w:t>
      </w:r>
      <w:bookmarkStart w:id="0" w:name="_GoBack"/>
      <w:bookmarkEnd w:id="0"/>
    </w:p>
    <w:p w14:paraId="2137E540" w14:textId="07824B0B" w:rsidR="003C6082" w:rsidRDefault="0081290B" w:rsidP="000C7D8E">
      <w:pPr>
        <w:pStyle w:val="Heading1"/>
        <w:rPr>
          <w:rtl/>
        </w:rPr>
      </w:pPr>
      <w:r>
        <w:rPr>
          <w:rFonts w:hint="cs"/>
          <w:rtl/>
        </w:rPr>
        <w:t xml:space="preserve">פסח </w:t>
      </w:r>
      <w:r>
        <w:rPr>
          <w:rtl/>
        </w:rPr>
        <w:t>–</w:t>
      </w:r>
      <w:r>
        <w:rPr>
          <w:rFonts w:hint="cs"/>
          <w:rtl/>
        </w:rPr>
        <w:t xml:space="preserve"> אפיית מצה </w:t>
      </w:r>
      <w:r>
        <w:rPr>
          <w:rtl/>
        </w:rPr>
        <w:t>–</w:t>
      </w:r>
      <w:r>
        <w:rPr>
          <w:rFonts w:hint="cs"/>
          <w:rtl/>
        </w:rPr>
        <w:t xml:space="preserve"> נשים</w:t>
      </w:r>
    </w:p>
    <w:p w14:paraId="74CD0180" w14:textId="4CF05FA6" w:rsidR="0081290B" w:rsidRDefault="0081290B" w:rsidP="0081290B">
      <w:pPr>
        <w:pStyle w:val="Heading2"/>
        <w:rPr>
          <w:rtl/>
        </w:rPr>
      </w:pPr>
      <w:r>
        <w:rPr>
          <w:rFonts w:hint="cs"/>
          <w:rtl/>
        </w:rPr>
        <w:t>תנועת המוסר חלק א פרק לא</w:t>
      </w:r>
    </w:p>
    <w:p w14:paraId="59E77CFD" w14:textId="03D0FF38" w:rsidR="00E14F61" w:rsidRDefault="0081290B" w:rsidP="00E14F61">
      <w:pPr>
        <w:rPr>
          <w:rtl/>
        </w:rPr>
      </w:pPr>
      <w:r w:rsidRPr="0081290B">
        <w:rPr>
          <w:noProof/>
        </w:rPr>
        <w:drawing>
          <wp:inline distT="0" distB="0" distL="0" distR="0" wp14:anchorId="277CD182" wp14:editId="1A4D9B90">
            <wp:extent cx="5449651" cy="274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66596"/>
                    <a:stretch/>
                  </pic:blipFill>
                  <pic:spPr bwMode="auto">
                    <a:xfrm>
                      <a:off x="0" y="0"/>
                      <a:ext cx="5450205" cy="2749055"/>
                    </a:xfrm>
                    <a:prstGeom prst="rect">
                      <a:avLst/>
                    </a:prstGeom>
                    <a:ln>
                      <a:noFill/>
                    </a:ln>
                    <a:extLst>
                      <a:ext uri="{53640926-AAD7-44D8-BBD7-CCE9431645EC}">
                        <a14:shadowObscured xmlns:a14="http://schemas.microsoft.com/office/drawing/2010/main"/>
                      </a:ext>
                    </a:extLst>
                  </pic:spPr>
                </pic:pic>
              </a:graphicData>
            </a:graphic>
          </wp:inline>
        </w:drawing>
      </w:r>
    </w:p>
    <w:p w14:paraId="696C5A9D" w14:textId="77777777" w:rsidR="00E14F61" w:rsidRDefault="00E14F61" w:rsidP="00E14F61">
      <w:pPr>
        <w:pStyle w:val="Heading1"/>
        <w:rPr>
          <w:rtl/>
        </w:rPr>
      </w:pPr>
      <w:bookmarkStart w:id="1" w:name="_Toc521479162"/>
      <w:r>
        <w:rPr>
          <w:rFonts w:hint="cs"/>
          <w:rtl/>
        </w:rPr>
        <w:t xml:space="preserve">פסח </w:t>
      </w:r>
      <w:r>
        <w:rPr>
          <w:rtl/>
        </w:rPr>
        <w:t>–</w:t>
      </w:r>
      <w:r>
        <w:rPr>
          <w:rFonts w:hint="cs"/>
          <w:rtl/>
        </w:rPr>
        <w:t xml:space="preserve"> מצה שמורה ועשיית לשמה</w:t>
      </w:r>
      <w:bookmarkEnd w:id="1"/>
    </w:p>
    <w:p w14:paraId="7CDD212F" w14:textId="77777777" w:rsidR="00E14F61" w:rsidRDefault="00E14F61" w:rsidP="00E14F61">
      <w:pPr>
        <w:pStyle w:val="Heading2"/>
        <w:rPr>
          <w:rtl/>
        </w:rPr>
      </w:pPr>
      <w:r>
        <w:rPr>
          <w:rFonts w:hint="cs"/>
          <w:rtl/>
        </w:rPr>
        <w:t>פסחים מ.</w:t>
      </w:r>
    </w:p>
    <w:p w14:paraId="4A4EF458" w14:textId="77777777" w:rsidR="00E14F61" w:rsidRPr="000F6E00" w:rsidRDefault="00E14F61" w:rsidP="00E14F61">
      <w:pPr>
        <w:rPr>
          <w:rtl/>
        </w:rPr>
      </w:pPr>
      <w:r w:rsidRPr="00ED39D3">
        <w:rPr>
          <w:rtl/>
        </w:rPr>
        <w:t xml:space="preserve">הדר אמר רבא: מצוה </w:t>
      </w:r>
      <w:proofErr w:type="spellStart"/>
      <w:r w:rsidRPr="00ED39D3">
        <w:rPr>
          <w:rtl/>
        </w:rPr>
        <w:t>ללתות</w:t>
      </w:r>
      <w:proofErr w:type="spellEnd"/>
      <w:r w:rsidRPr="00ED39D3">
        <w:rPr>
          <w:rtl/>
        </w:rPr>
        <w:t xml:space="preserve">, שנאמר ושמרתם את המצות אי לא דבעי </w:t>
      </w:r>
      <w:proofErr w:type="spellStart"/>
      <w:r w:rsidRPr="00ED39D3">
        <w:rPr>
          <w:rtl/>
        </w:rPr>
        <w:t>לתיתה</w:t>
      </w:r>
      <w:proofErr w:type="spellEnd"/>
      <w:r w:rsidRPr="00ED39D3">
        <w:rPr>
          <w:rtl/>
        </w:rPr>
        <w:t xml:space="preserve"> - שימור למאי? אי שימור </w:t>
      </w:r>
      <w:proofErr w:type="spellStart"/>
      <w:r w:rsidRPr="00ED39D3">
        <w:rPr>
          <w:rtl/>
        </w:rPr>
        <w:t>דלישה</w:t>
      </w:r>
      <w:proofErr w:type="spellEnd"/>
      <w:r w:rsidRPr="00ED39D3">
        <w:rPr>
          <w:rtl/>
        </w:rPr>
        <w:t xml:space="preserve"> - שימור </w:t>
      </w:r>
      <w:proofErr w:type="spellStart"/>
      <w:r w:rsidRPr="00ED39D3">
        <w:rPr>
          <w:rtl/>
        </w:rPr>
        <w:t>דלישה</w:t>
      </w:r>
      <w:proofErr w:type="spellEnd"/>
      <w:r w:rsidRPr="00ED39D3">
        <w:rPr>
          <w:rtl/>
        </w:rPr>
        <w:t xml:space="preserve"> לאו שימור הוא, </w:t>
      </w:r>
      <w:proofErr w:type="spellStart"/>
      <w:r w:rsidRPr="00ED39D3">
        <w:rPr>
          <w:rtl/>
        </w:rPr>
        <w:t>דאמר</w:t>
      </w:r>
      <w:proofErr w:type="spellEnd"/>
      <w:r w:rsidRPr="00ED39D3">
        <w:rPr>
          <w:rtl/>
        </w:rPr>
        <w:t xml:space="preserve"> רב </w:t>
      </w:r>
      <w:proofErr w:type="spellStart"/>
      <w:r w:rsidRPr="00ED39D3">
        <w:rPr>
          <w:rtl/>
        </w:rPr>
        <w:t>הונא</w:t>
      </w:r>
      <w:proofErr w:type="spellEnd"/>
      <w:r w:rsidRPr="00ED39D3">
        <w:rPr>
          <w:rtl/>
        </w:rPr>
        <w:t xml:space="preserve">: בצקות של נכרים אדם ממלא כריסו מהן, ובלבד שיאכל כזית מצה באחרונה. באחרונה - אין, בראשונה - לא. מאי טעמא - משום דלא עבד בהו שימור. ולעביד ליה שימור מאפיה ואילך! אלא לאו שמע מינה - שימור מעיקרא בעינן. - וממאי? דילמא שאני התם, </w:t>
      </w:r>
      <w:proofErr w:type="spellStart"/>
      <w:r w:rsidRPr="00ED39D3">
        <w:rPr>
          <w:rtl/>
        </w:rPr>
        <w:t>דבעידנא</w:t>
      </w:r>
      <w:proofErr w:type="spellEnd"/>
      <w:r w:rsidRPr="00ED39D3">
        <w:rPr>
          <w:rtl/>
        </w:rPr>
        <w:t xml:space="preserve"> </w:t>
      </w:r>
      <w:proofErr w:type="spellStart"/>
      <w:r w:rsidRPr="00ED39D3">
        <w:rPr>
          <w:rtl/>
        </w:rPr>
        <w:t>דנחית</w:t>
      </w:r>
      <w:proofErr w:type="spellEnd"/>
      <w:r w:rsidRPr="00ED39D3">
        <w:rPr>
          <w:rtl/>
        </w:rPr>
        <w:t xml:space="preserve"> לשימור - לא עבד לה שימור. אבל </w:t>
      </w:r>
      <w:proofErr w:type="spellStart"/>
      <w:r w:rsidRPr="00ED39D3">
        <w:rPr>
          <w:rtl/>
        </w:rPr>
        <w:t>היכא</w:t>
      </w:r>
      <w:proofErr w:type="spellEnd"/>
      <w:r w:rsidRPr="00ED39D3">
        <w:rPr>
          <w:rtl/>
        </w:rPr>
        <w:t xml:space="preserve"> </w:t>
      </w:r>
      <w:proofErr w:type="spellStart"/>
      <w:r w:rsidRPr="00ED39D3">
        <w:rPr>
          <w:rtl/>
        </w:rPr>
        <w:t>דבעידנא</w:t>
      </w:r>
      <w:proofErr w:type="spellEnd"/>
      <w:r w:rsidRPr="00ED39D3">
        <w:rPr>
          <w:rtl/>
        </w:rPr>
        <w:t xml:space="preserve"> </w:t>
      </w:r>
      <w:proofErr w:type="spellStart"/>
      <w:r w:rsidRPr="00ED39D3">
        <w:rPr>
          <w:rtl/>
        </w:rPr>
        <w:t>דנחית</w:t>
      </w:r>
      <w:proofErr w:type="spellEnd"/>
      <w:r w:rsidRPr="00ED39D3">
        <w:rPr>
          <w:rtl/>
        </w:rPr>
        <w:t xml:space="preserve"> לשימור עביד לה שימור - הכי </w:t>
      </w:r>
      <w:proofErr w:type="spellStart"/>
      <w:r w:rsidRPr="00ED39D3">
        <w:rPr>
          <w:rtl/>
        </w:rPr>
        <w:t>נמי</w:t>
      </w:r>
      <w:proofErr w:type="spellEnd"/>
      <w:r w:rsidRPr="00ED39D3">
        <w:rPr>
          <w:rtl/>
        </w:rPr>
        <w:t xml:space="preserve"> </w:t>
      </w:r>
      <w:proofErr w:type="spellStart"/>
      <w:r w:rsidRPr="00ED39D3">
        <w:rPr>
          <w:rtl/>
        </w:rPr>
        <w:t>דשימור</w:t>
      </w:r>
      <w:proofErr w:type="spellEnd"/>
      <w:r w:rsidRPr="00ED39D3">
        <w:rPr>
          <w:rtl/>
        </w:rPr>
        <w:t xml:space="preserve"> </w:t>
      </w:r>
      <w:proofErr w:type="spellStart"/>
      <w:r w:rsidRPr="00ED39D3">
        <w:rPr>
          <w:rtl/>
        </w:rPr>
        <w:t>דלישה</w:t>
      </w:r>
      <w:proofErr w:type="spellEnd"/>
      <w:r w:rsidRPr="00ED39D3">
        <w:rPr>
          <w:rtl/>
        </w:rPr>
        <w:t xml:space="preserve"> הוי שימור. ואפילו הכי לא הדר ביה רבא, </w:t>
      </w:r>
      <w:proofErr w:type="spellStart"/>
      <w:r w:rsidRPr="00ED39D3">
        <w:rPr>
          <w:rtl/>
        </w:rPr>
        <w:t>דאמר</w:t>
      </w:r>
      <w:proofErr w:type="spellEnd"/>
      <w:r w:rsidRPr="00ED39D3">
        <w:rPr>
          <w:rtl/>
        </w:rPr>
        <w:t xml:space="preserve"> להו </w:t>
      </w:r>
      <w:proofErr w:type="spellStart"/>
      <w:r w:rsidRPr="00ED39D3">
        <w:rPr>
          <w:rtl/>
        </w:rPr>
        <w:t>להנהו</w:t>
      </w:r>
      <w:proofErr w:type="spellEnd"/>
      <w:r w:rsidRPr="00ED39D3">
        <w:rPr>
          <w:rtl/>
        </w:rPr>
        <w:t xml:space="preserve"> </w:t>
      </w:r>
      <w:proofErr w:type="spellStart"/>
      <w:r w:rsidRPr="00ED39D3">
        <w:rPr>
          <w:rtl/>
        </w:rPr>
        <w:t>דמהפכי</w:t>
      </w:r>
      <w:proofErr w:type="spellEnd"/>
      <w:r w:rsidRPr="00ED39D3">
        <w:rPr>
          <w:rtl/>
        </w:rPr>
        <w:t xml:space="preserve"> כיפי: כי </w:t>
      </w:r>
      <w:proofErr w:type="spellStart"/>
      <w:r w:rsidRPr="00ED39D3">
        <w:rPr>
          <w:rtl/>
        </w:rPr>
        <w:t>מהפכיתו</w:t>
      </w:r>
      <w:proofErr w:type="spellEnd"/>
      <w:r w:rsidRPr="00ED39D3">
        <w:rPr>
          <w:rtl/>
        </w:rPr>
        <w:t xml:space="preserve"> - </w:t>
      </w:r>
      <w:proofErr w:type="spellStart"/>
      <w:r w:rsidRPr="00ED39D3">
        <w:rPr>
          <w:rtl/>
        </w:rPr>
        <w:t>הפיכו</w:t>
      </w:r>
      <w:proofErr w:type="spellEnd"/>
      <w:r w:rsidRPr="00ED39D3">
        <w:rPr>
          <w:rtl/>
        </w:rPr>
        <w:t xml:space="preserve"> לשום מצוה. </w:t>
      </w:r>
      <w:proofErr w:type="spellStart"/>
      <w:r w:rsidRPr="00ED39D3">
        <w:rPr>
          <w:rtl/>
        </w:rPr>
        <w:t>אלמא</w:t>
      </w:r>
      <w:proofErr w:type="spellEnd"/>
      <w:r w:rsidRPr="00ED39D3">
        <w:rPr>
          <w:rtl/>
        </w:rPr>
        <w:t xml:space="preserve"> </w:t>
      </w:r>
      <w:proofErr w:type="spellStart"/>
      <w:r w:rsidRPr="00ED39D3">
        <w:rPr>
          <w:rtl/>
        </w:rPr>
        <w:t>קסבר</w:t>
      </w:r>
      <w:proofErr w:type="spellEnd"/>
      <w:r w:rsidRPr="00ED39D3">
        <w:rPr>
          <w:rtl/>
        </w:rPr>
        <w:t xml:space="preserve">: שימור מעיקרא - </w:t>
      </w:r>
      <w:proofErr w:type="spellStart"/>
      <w:r w:rsidRPr="00ED39D3">
        <w:rPr>
          <w:rtl/>
        </w:rPr>
        <w:t>מתחלתו</w:t>
      </w:r>
      <w:proofErr w:type="spellEnd"/>
      <w:r w:rsidRPr="00ED39D3">
        <w:rPr>
          <w:rtl/>
        </w:rPr>
        <w:t xml:space="preserve"> ועד סופו בעינן.</w:t>
      </w:r>
      <w:r>
        <w:rPr>
          <w:rFonts w:hint="cs"/>
          <w:rtl/>
        </w:rPr>
        <w:t xml:space="preserve"> </w:t>
      </w:r>
      <w:r w:rsidRPr="000F6E00">
        <w:rPr>
          <w:rtl/>
        </w:rPr>
        <w:t xml:space="preserve">מר בריה </w:t>
      </w:r>
      <w:proofErr w:type="spellStart"/>
      <w:r w:rsidRPr="000F6E00">
        <w:rPr>
          <w:rtl/>
        </w:rPr>
        <w:t>דרבינא</w:t>
      </w:r>
      <w:proofErr w:type="spellEnd"/>
      <w:r>
        <w:rPr>
          <w:rFonts w:hint="cs"/>
          <w:rtl/>
        </w:rPr>
        <w:t xml:space="preserve"> </w:t>
      </w:r>
      <w:proofErr w:type="spellStart"/>
      <w:r w:rsidRPr="000F6E00">
        <w:rPr>
          <w:rtl/>
        </w:rPr>
        <w:t>מנקטא</w:t>
      </w:r>
      <w:proofErr w:type="spellEnd"/>
      <w:r w:rsidRPr="000F6E00">
        <w:rPr>
          <w:rtl/>
        </w:rPr>
        <w:t xml:space="preserve"> ליה </w:t>
      </w:r>
      <w:proofErr w:type="spellStart"/>
      <w:r w:rsidRPr="000F6E00">
        <w:rPr>
          <w:rtl/>
        </w:rPr>
        <w:t>אימיה</w:t>
      </w:r>
      <w:proofErr w:type="spellEnd"/>
      <w:r w:rsidRPr="000F6E00">
        <w:rPr>
          <w:rtl/>
        </w:rPr>
        <w:t xml:space="preserve"> בארבי.</w:t>
      </w:r>
    </w:p>
    <w:p w14:paraId="5200BFF1" w14:textId="77777777" w:rsidR="00E14F61" w:rsidRDefault="00E14F61" w:rsidP="00E14F61">
      <w:pPr>
        <w:pStyle w:val="Heading2"/>
        <w:rPr>
          <w:rtl/>
        </w:rPr>
      </w:pPr>
      <w:proofErr w:type="spellStart"/>
      <w:r>
        <w:rPr>
          <w:rFonts w:hint="cs"/>
          <w:rtl/>
        </w:rPr>
        <w:t>ריטב"א</w:t>
      </w:r>
      <w:proofErr w:type="spellEnd"/>
      <w:r>
        <w:rPr>
          <w:rFonts w:hint="cs"/>
          <w:rtl/>
        </w:rPr>
        <w:t xml:space="preserve"> פסחים מ.</w:t>
      </w:r>
    </w:p>
    <w:p w14:paraId="01D05094" w14:textId="77777777" w:rsidR="00E14F61" w:rsidRPr="008B205F" w:rsidRDefault="00E14F61" w:rsidP="00E14F61">
      <w:pPr>
        <w:rPr>
          <w:rtl/>
        </w:rPr>
      </w:pPr>
      <w:r w:rsidRPr="008B205F">
        <w:rPr>
          <w:rtl/>
        </w:rPr>
        <w:t xml:space="preserve">  הדר אמר רבא מצוה </w:t>
      </w:r>
      <w:proofErr w:type="spellStart"/>
      <w:r w:rsidRPr="008B205F">
        <w:rPr>
          <w:rtl/>
        </w:rPr>
        <w:t>ללתות</w:t>
      </w:r>
      <w:proofErr w:type="spellEnd"/>
      <w:r w:rsidRPr="008B205F">
        <w:rPr>
          <w:rtl/>
        </w:rPr>
        <w:t xml:space="preserve"> וכו' עד כי </w:t>
      </w:r>
      <w:proofErr w:type="spellStart"/>
      <w:r w:rsidRPr="008B205F">
        <w:rPr>
          <w:rtl/>
        </w:rPr>
        <w:t>הפכיתו</w:t>
      </w:r>
      <w:proofErr w:type="spellEnd"/>
      <w:r w:rsidRPr="008B205F">
        <w:rPr>
          <w:rtl/>
        </w:rPr>
        <w:t xml:space="preserve"> כיפי (הכינו) [</w:t>
      </w:r>
      <w:proofErr w:type="spellStart"/>
      <w:r w:rsidRPr="008B205F">
        <w:rPr>
          <w:rtl/>
        </w:rPr>
        <w:t>הפיכו</w:t>
      </w:r>
      <w:proofErr w:type="spellEnd"/>
      <w:r w:rsidRPr="008B205F">
        <w:rPr>
          <w:rtl/>
        </w:rPr>
        <w:t xml:space="preserve">] לשם מצה. כתב </w:t>
      </w:r>
      <w:proofErr w:type="spellStart"/>
      <w:r w:rsidRPr="008B205F">
        <w:rPr>
          <w:rtl/>
        </w:rPr>
        <w:t>הרי"ט</w:t>
      </w:r>
      <w:proofErr w:type="spellEnd"/>
      <w:r w:rsidRPr="008B205F">
        <w:rPr>
          <w:rtl/>
        </w:rPr>
        <w:t xml:space="preserve"> ז"ל </w:t>
      </w:r>
      <w:proofErr w:type="spellStart"/>
      <w:r w:rsidRPr="008B205F">
        <w:rPr>
          <w:rtl/>
        </w:rPr>
        <w:t>ולענין</w:t>
      </w:r>
      <w:proofErr w:type="spellEnd"/>
      <w:r w:rsidRPr="008B205F">
        <w:rPr>
          <w:rtl/>
        </w:rPr>
        <w:t xml:space="preserve"> פסק נראה </w:t>
      </w:r>
      <w:proofErr w:type="spellStart"/>
      <w:r w:rsidRPr="008B205F">
        <w:rPr>
          <w:rtl/>
        </w:rPr>
        <w:t>דאין</w:t>
      </w:r>
      <w:proofErr w:type="spellEnd"/>
      <w:r w:rsidRPr="008B205F">
        <w:rPr>
          <w:rtl/>
        </w:rPr>
        <w:t xml:space="preserve"> מעכב אלא שימור </w:t>
      </w:r>
      <w:proofErr w:type="spellStart"/>
      <w:r w:rsidRPr="008B205F">
        <w:rPr>
          <w:rtl/>
        </w:rPr>
        <w:t>דלישה</w:t>
      </w:r>
      <w:proofErr w:type="spellEnd"/>
      <w:r w:rsidRPr="008B205F">
        <w:rPr>
          <w:rtl/>
        </w:rPr>
        <w:t xml:space="preserve"> </w:t>
      </w:r>
      <w:proofErr w:type="spellStart"/>
      <w:r w:rsidRPr="008B205F">
        <w:rPr>
          <w:rtl/>
        </w:rPr>
        <w:t>כפשטא</w:t>
      </w:r>
      <w:proofErr w:type="spellEnd"/>
      <w:r w:rsidRPr="008B205F">
        <w:rPr>
          <w:rtl/>
        </w:rPr>
        <w:t xml:space="preserve"> </w:t>
      </w:r>
      <w:proofErr w:type="spellStart"/>
      <w:r w:rsidRPr="008B205F">
        <w:rPr>
          <w:rtl/>
        </w:rPr>
        <w:t>דלישנא</w:t>
      </w:r>
      <w:proofErr w:type="spellEnd"/>
      <w:r w:rsidRPr="008B205F">
        <w:rPr>
          <w:rtl/>
        </w:rPr>
        <w:t xml:space="preserve"> </w:t>
      </w:r>
      <w:proofErr w:type="spellStart"/>
      <w:r w:rsidRPr="008B205F">
        <w:rPr>
          <w:rtl/>
        </w:rPr>
        <w:t>דרב</w:t>
      </w:r>
      <w:proofErr w:type="spellEnd"/>
      <w:r w:rsidRPr="008B205F">
        <w:rPr>
          <w:rtl/>
        </w:rPr>
        <w:t xml:space="preserve"> </w:t>
      </w:r>
      <w:proofErr w:type="spellStart"/>
      <w:r w:rsidRPr="008B205F">
        <w:rPr>
          <w:rtl/>
        </w:rPr>
        <w:t>הונא</w:t>
      </w:r>
      <w:proofErr w:type="spellEnd"/>
      <w:r w:rsidRPr="008B205F">
        <w:rPr>
          <w:rtl/>
        </w:rPr>
        <w:t xml:space="preserve"> וכן דעת </w:t>
      </w:r>
      <w:proofErr w:type="spellStart"/>
      <w:r w:rsidRPr="008B205F">
        <w:rPr>
          <w:rtl/>
        </w:rPr>
        <w:t>הרא"ה</w:t>
      </w:r>
      <w:proofErr w:type="spellEnd"/>
      <w:r w:rsidRPr="008B205F">
        <w:rPr>
          <w:rtl/>
        </w:rPr>
        <w:t xml:space="preserve"> ז"ל, אבל רבינו אלפסי ז"ל סמך אדרבא ואמר </w:t>
      </w:r>
      <w:proofErr w:type="spellStart"/>
      <w:r w:rsidRPr="008B205F">
        <w:rPr>
          <w:rtl/>
        </w:rPr>
        <w:t>ומיבעי</w:t>
      </w:r>
      <w:proofErr w:type="spellEnd"/>
      <w:r w:rsidRPr="008B205F">
        <w:rPr>
          <w:rtl/>
        </w:rPr>
        <w:t xml:space="preserve"> ליה </w:t>
      </w:r>
      <w:proofErr w:type="spellStart"/>
      <w:r w:rsidRPr="008B205F">
        <w:rPr>
          <w:rtl/>
        </w:rPr>
        <w:t>לאיניש</w:t>
      </w:r>
      <w:proofErr w:type="spellEnd"/>
      <w:r w:rsidRPr="008B205F">
        <w:rPr>
          <w:rtl/>
        </w:rPr>
        <w:t xml:space="preserve"> לנטורי קמחא </w:t>
      </w:r>
      <w:proofErr w:type="spellStart"/>
      <w:r w:rsidRPr="008B205F">
        <w:rPr>
          <w:rtl/>
        </w:rPr>
        <w:t>דפיסחא</w:t>
      </w:r>
      <w:proofErr w:type="spellEnd"/>
      <w:r w:rsidRPr="008B205F">
        <w:rPr>
          <w:rtl/>
        </w:rPr>
        <w:t xml:space="preserve"> </w:t>
      </w:r>
      <w:proofErr w:type="spellStart"/>
      <w:r w:rsidRPr="008B205F">
        <w:rPr>
          <w:rtl/>
        </w:rPr>
        <w:t>וכו</w:t>
      </w:r>
      <w:proofErr w:type="spellEnd"/>
      <w:r w:rsidRPr="008B205F">
        <w:rPr>
          <w:rtl/>
        </w:rPr>
        <w:t xml:space="preserve">', וכתב </w:t>
      </w:r>
      <w:proofErr w:type="spellStart"/>
      <w:r w:rsidRPr="008B205F">
        <w:rPr>
          <w:rtl/>
        </w:rPr>
        <w:t>הרי"ט</w:t>
      </w:r>
      <w:proofErr w:type="spellEnd"/>
      <w:r w:rsidRPr="008B205F">
        <w:rPr>
          <w:rtl/>
        </w:rPr>
        <w:t xml:space="preserve"> ז"ל ומלשונו משמע שאינו מעכב בדיעבד ואינו אלא </w:t>
      </w:r>
      <w:proofErr w:type="spellStart"/>
      <w:r w:rsidRPr="008B205F">
        <w:rPr>
          <w:rtl/>
        </w:rPr>
        <w:t>למצוה</w:t>
      </w:r>
      <w:proofErr w:type="spellEnd"/>
      <w:r w:rsidRPr="008B205F">
        <w:rPr>
          <w:rtl/>
        </w:rPr>
        <w:t xml:space="preserve"> תדע שהרי התירו הגאונים ז"ל </w:t>
      </w:r>
      <w:proofErr w:type="spellStart"/>
      <w:r w:rsidRPr="008B205F">
        <w:rPr>
          <w:rtl/>
        </w:rPr>
        <w:t>ליקח</w:t>
      </w:r>
      <w:proofErr w:type="spellEnd"/>
      <w:r w:rsidRPr="008B205F">
        <w:rPr>
          <w:rtl/>
        </w:rPr>
        <w:t xml:space="preserve"> קמח מן השוק בשעת הדחק ושיוצא בה ידי חובתו, הלכך כך נראה </w:t>
      </w:r>
      <w:proofErr w:type="spellStart"/>
      <w:r w:rsidRPr="008B205F">
        <w:rPr>
          <w:rtl/>
        </w:rPr>
        <w:t>המסקנא</w:t>
      </w:r>
      <w:proofErr w:type="spellEnd"/>
      <w:r w:rsidRPr="008B205F">
        <w:rPr>
          <w:rtl/>
        </w:rPr>
        <w:t xml:space="preserve"> </w:t>
      </w:r>
      <w:proofErr w:type="spellStart"/>
      <w:r w:rsidRPr="008B205F">
        <w:rPr>
          <w:rtl/>
        </w:rPr>
        <w:t>דלכתחילה</w:t>
      </w:r>
      <w:proofErr w:type="spellEnd"/>
      <w:r w:rsidRPr="008B205F">
        <w:rPr>
          <w:rtl/>
        </w:rPr>
        <w:t xml:space="preserve"> </w:t>
      </w:r>
      <w:proofErr w:type="spellStart"/>
      <w:r w:rsidRPr="008B205F">
        <w:rPr>
          <w:rtl/>
        </w:rPr>
        <w:t>עבדינן</w:t>
      </w:r>
      <w:proofErr w:type="spellEnd"/>
      <w:r w:rsidRPr="008B205F">
        <w:rPr>
          <w:rtl/>
        </w:rPr>
        <w:t xml:space="preserve"> ליה שימור משעת קצירה ומיהו בדיעבד בשימור </w:t>
      </w:r>
      <w:proofErr w:type="spellStart"/>
      <w:r w:rsidRPr="008B205F">
        <w:rPr>
          <w:rtl/>
        </w:rPr>
        <w:t>דלישה</w:t>
      </w:r>
      <w:proofErr w:type="spellEnd"/>
      <w:r w:rsidRPr="008B205F">
        <w:rPr>
          <w:rtl/>
        </w:rPr>
        <w:t xml:space="preserve"> סגי, ומיהו ודאי אסור לנו </w:t>
      </w:r>
      <w:proofErr w:type="spellStart"/>
      <w:r w:rsidRPr="008B205F">
        <w:rPr>
          <w:rtl/>
        </w:rPr>
        <w:t>ללתות</w:t>
      </w:r>
      <w:proofErr w:type="spellEnd"/>
      <w:r w:rsidRPr="008B205F">
        <w:rPr>
          <w:rtl/>
        </w:rPr>
        <w:t xml:space="preserve"> </w:t>
      </w:r>
      <w:proofErr w:type="spellStart"/>
      <w:r w:rsidRPr="008B205F">
        <w:rPr>
          <w:rtl/>
        </w:rPr>
        <w:t>דהא</w:t>
      </w:r>
      <w:proofErr w:type="spellEnd"/>
      <w:r w:rsidRPr="008B205F">
        <w:rPr>
          <w:rtl/>
        </w:rPr>
        <w:t xml:space="preserve"> לא </w:t>
      </w:r>
      <w:proofErr w:type="spellStart"/>
      <w:r w:rsidRPr="008B205F">
        <w:rPr>
          <w:rtl/>
        </w:rPr>
        <w:t>בקיאינן</w:t>
      </w:r>
      <w:proofErr w:type="spellEnd"/>
      <w:r w:rsidRPr="008B205F">
        <w:rPr>
          <w:rtl/>
        </w:rPr>
        <w:t xml:space="preserve"> </w:t>
      </w:r>
      <w:proofErr w:type="spellStart"/>
      <w:r w:rsidRPr="008B205F">
        <w:rPr>
          <w:rtl/>
        </w:rPr>
        <w:t>בלתיתה</w:t>
      </w:r>
      <w:proofErr w:type="spellEnd"/>
      <w:r w:rsidRPr="008B205F">
        <w:rPr>
          <w:rtl/>
        </w:rPr>
        <w:t xml:space="preserve"> </w:t>
      </w:r>
      <w:proofErr w:type="spellStart"/>
      <w:r w:rsidRPr="008B205F">
        <w:rPr>
          <w:rtl/>
        </w:rPr>
        <w:t>דאפי</w:t>
      </w:r>
      <w:proofErr w:type="spellEnd"/>
      <w:r w:rsidRPr="008B205F">
        <w:rPr>
          <w:rtl/>
        </w:rPr>
        <w:t xml:space="preserve">' </w:t>
      </w:r>
      <w:proofErr w:type="spellStart"/>
      <w:r w:rsidRPr="008B205F">
        <w:rPr>
          <w:rtl/>
        </w:rPr>
        <w:t>לרבא</w:t>
      </w:r>
      <w:proofErr w:type="spellEnd"/>
      <w:r w:rsidRPr="008B205F">
        <w:rPr>
          <w:rtl/>
        </w:rPr>
        <w:t xml:space="preserve"> אינה חובה אלא מצוה ועכשיו שיש חשש עבירה אסור, וכדעת רבינו אלפסי ז"ל.</w:t>
      </w:r>
    </w:p>
    <w:p w14:paraId="2FAFF0F1" w14:textId="77777777" w:rsidR="00E14F61" w:rsidRPr="008B205F" w:rsidRDefault="00E14F61" w:rsidP="00E14F61">
      <w:pPr>
        <w:rPr>
          <w:rtl/>
        </w:rPr>
      </w:pPr>
      <w:r w:rsidRPr="008B205F">
        <w:rPr>
          <w:rtl/>
        </w:rPr>
        <w:lastRenderedPageBreak/>
        <w:t xml:space="preserve">  והא </w:t>
      </w:r>
      <w:proofErr w:type="spellStart"/>
      <w:r w:rsidRPr="008B205F">
        <w:rPr>
          <w:rtl/>
        </w:rPr>
        <w:t>דאמר</w:t>
      </w:r>
      <w:proofErr w:type="spellEnd"/>
      <w:r w:rsidRPr="008B205F">
        <w:rPr>
          <w:rtl/>
        </w:rPr>
        <w:t xml:space="preserve"> רב </w:t>
      </w:r>
      <w:proofErr w:type="spellStart"/>
      <w:r w:rsidRPr="008B205F">
        <w:rPr>
          <w:rtl/>
        </w:rPr>
        <w:t>הונא</w:t>
      </w:r>
      <w:proofErr w:type="spellEnd"/>
      <w:r w:rsidRPr="008B205F">
        <w:rPr>
          <w:rtl/>
        </w:rPr>
        <w:t xml:space="preserve"> </w:t>
      </w:r>
      <w:proofErr w:type="spellStart"/>
      <w:r w:rsidRPr="008B205F">
        <w:rPr>
          <w:rtl/>
        </w:rPr>
        <w:t>בציקות</w:t>
      </w:r>
      <w:proofErr w:type="spellEnd"/>
      <w:r w:rsidRPr="008B205F">
        <w:rPr>
          <w:rtl/>
        </w:rPr>
        <w:t xml:space="preserve"> של גוים אדם ממלא כריסו מהן. פירש רש"י דברים כפשוטן שלשן הגוי לעצמו בביתו ואדם ממלא כריסו מהן שמכיר בהם שלא החמיצו שאין שם שיאור וסידוק, וכתב </w:t>
      </w:r>
      <w:proofErr w:type="spellStart"/>
      <w:r w:rsidRPr="008B205F">
        <w:rPr>
          <w:rtl/>
        </w:rPr>
        <w:t>הרי"ט</w:t>
      </w:r>
      <w:proofErr w:type="spellEnd"/>
      <w:r w:rsidRPr="008B205F">
        <w:rPr>
          <w:rtl/>
        </w:rPr>
        <w:t xml:space="preserve"> ז"ל וזה אינו כלל כי היאך לא נחוש לכליהם או שעשה </w:t>
      </w:r>
      <w:proofErr w:type="spellStart"/>
      <w:r w:rsidRPr="008B205F">
        <w:rPr>
          <w:rtl/>
        </w:rPr>
        <w:t>בפושרין</w:t>
      </w:r>
      <w:proofErr w:type="spellEnd"/>
      <w:r w:rsidRPr="008B205F">
        <w:rPr>
          <w:rtl/>
        </w:rPr>
        <w:t xml:space="preserve"> או על ידי שאור שהרי לא אמרו שיאור וסידוק אלא בשלש בצונן וכמצות חכמים, ור"ח ז"ל פירש בתשובה </w:t>
      </w:r>
      <w:proofErr w:type="spellStart"/>
      <w:r w:rsidRPr="008B205F">
        <w:rPr>
          <w:rtl/>
        </w:rPr>
        <w:t>בציקות</w:t>
      </w:r>
      <w:proofErr w:type="spellEnd"/>
      <w:r w:rsidRPr="008B205F">
        <w:rPr>
          <w:rtl/>
        </w:rPr>
        <w:t xml:space="preserve"> של גוים שלש אותן וערכן גוי בפני ישראל וראה שהיו כל מעשיו בהכשר אלא שלא היה שומר אותם בשעת לישה לשם מצה, וכתב </w:t>
      </w:r>
      <w:proofErr w:type="spellStart"/>
      <w:r w:rsidRPr="008B205F">
        <w:rPr>
          <w:rtl/>
        </w:rPr>
        <w:t>הרי"ט</w:t>
      </w:r>
      <w:proofErr w:type="spellEnd"/>
      <w:r w:rsidRPr="008B205F">
        <w:rPr>
          <w:rtl/>
        </w:rPr>
        <w:t xml:space="preserve"> ז"ל ונראה מדברי רבינו ז"ל שאם עמד ישראל עליו ושמר אותה לשם מצה בהכי סגי, ואני דנתי לפני מורי </w:t>
      </w:r>
      <w:proofErr w:type="spellStart"/>
      <w:r w:rsidRPr="008B205F">
        <w:rPr>
          <w:rtl/>
        </w:rPr>
        <w:t>הרא"ה</w:t>
      </w:r>
      <w:proofErr w:type="spellEnd"/>
      <w:r w:rsidRPr="008B205F">
        <w:rPr>
          <w:rtl/>
        </w:rPr>
        <w:t xml:space="preserve"> ז"ל דודאי אפי' ישראל עומד על גבו לא סגי בהכי </w:t>
      </w:r>
      <w:proofErr w:type="spellStart"/>
      <w:r w:rsidRPr="008B205F">
        <w:rPr>
          <w:rtl/>
        </w:rPr>
        <w:t>דכל</w:t>
      </w:r>
      <w:proofErr w:type="spellEnd"/>
      <w:r w:rsidRPr="008B205F">
        <w:rPr>
          <w:rtl/>
        </w:rPr>
        <w:t xml:space="preserve"> </w:t>
      </w:r>
      <w:proofErr w:type="spellStart"/>
      <w:r w:rsidRPr="008B205F">
        <w:rPr>
          <w:rtl/>
        </w:rPr>
        <w:t>היכא</w:t>
      </w:r>
      <w:proofErr w:type="spellEnd"/>
      <w:r w:rsidRPr="008B205F">
        <w:rPr>
          <w:rtl/>
        </w:rPr>
        <w:t xml:space="preserve"> דבעי' לשמה גוי </w:t>
      </w:r>
      <w:proofErr w:type="spellStart"/>
      <w:r w:rsidRPr="008B205F">
        <w:rPr>
          <w:rtl/>
        </w:rPr>
        <w:t>אדעתיה</w:t>
      </w:r>
      <w:proofErr w:type="spellEnd"/>
      <w:r w:rsidRPr="008B205F">
        <w:rPr>
          <w:rtl/>
        </w:rPr>
        <w:t xml:space="preserve"> </w:t>
      </w:r>
      <w:proofErr w:type="spellStart"/>
      <w:r w:rsidRPr="008B205F">
        <w:rPr>
          <w:rtl/>
        </w:rPr>
        <w:t>דנפשיה</w:t>
      </w:r>
      <w:proofErr w:type="spellEnd"/>
      <w:r w:rsidRPr="008B205F">
        <w:rPr>
          <w:rtl/>
        </w:rPr>
        <w:t xml:space="preserve"> עביד ולא סגי בישראל עומד על גבו </w:t>
      </w:r>
      <w:proofErr w:type="spellStart"/>
      <w:r w:rsidRPr="008B205F">
        <w:rPr>
          <w:rtl/>
        </w:rPr>
        <w:t>כדאמרינן</w:t>
      </w:r>
      <w:proofErr w:type="spellEnd"/>
      <w:r w:rsidRPr="008B205F">
        <w:rPr>
          <w:rtl/>
        </w:rPr>
        <w:t xml:space="preserve"> גבי גט (גיטין ס"ג א'), ואע"ג </w:t>
      </w:r>
      <w:proofErr w:type="spellStart"/>
      <w:r w:rsidRPr="008B205F">
        <w:rPr>
          <w:rtl/>
        </w:rPr>
        <w:t>דגבי</w:t>
      </w:r>
      <w:proofErr w:type="spellEnd"/>
      <w:r w:rsidRPr="008B205F">
        <w:rPr>
          <w:rtl/>
        </w:rPr>
        <w:t xml:space="preserve"> מילה אשכחן </w:t>
      </w:r>
      <w:proofErr w:type="spellStart"/>
      <w:r w:rsidRPr="008B205F">
        <w:rPr>
          <w:rtl/>
        </w:rPr>
        <w:t>דסגי</w:t>
      </w:r>
      <w:proofErr w:type="spellEnd"/>
      <w:r w:rsidRPr="008B205F">
        <w:rPr>
          <w:rtl/>
        </w:rPr>
        <w:t xml:space="preserve"> (ע"ז כ"ו ב' כ"ז א'), שאני מילה </w:t>
      </w:r>
      <w:proofErr w:type="spellStart"/>
      <w:r w:rsidRPr="008B205F">
        <w:rPr>
          <w:rtl/>
        </w:rPr>
        <w:t>דסתמא</w:t>
      </w:r>
      <w:proofErr w:type="spellEnd"/>
      <w:r w:rsidRPr="008B205F">
        <w:rPr>
          <w:rtl/>
        </w:rPr>
        <w:t xml:space="preserve"> היא לשמה </w:t>
      </w:r>
      <w:proofErr w:type="spellStart"/>
      <w:r w:rsidRPr="008B205F">
        <w:rPr>
          <w:rtl/>
        </w:rPr>
        <w:t>דאין</w:t>
      </w:r>
      <w:proofErr w:type="spellEnd"/>
      <w:r w:rsidRPr="008B205F">
        <w:rPr>
          <w:rtl/>
        </w:rPr>
        <w:t xml:space="preserve"> שום טעם אחר לקציצת הערלה אבל לישה </w:t>
      </w:r>
      <w:proofErr w:type="spellStart"/>
      <w:r w:rsidRPr="008B205F">
        <w:rPr>
          <w:rtl/>
        </w:rPr>
        <w:t>דעיסה</w:t>
      </w:r>
      <w:proofErr w:type="spellEnd"/>
      <w:r w:rsidRPr="008B205F">
        <w:rPr>
          <w:rtl/>
        </w:rPr>
        <w:t xml:space="preserve"> זו </w:t>
      </w:r>
      <w:proofErr w:type="spellStart"/>
      <w:r w:rsidRPr="008B205F">
        <w:rPr>
          <w:rtl/>
        </w:rPr>
        <w:t>סתמא</w:t>
      </w:r>
      <w:proofErr w:type="spellEnd"/>
      <w:r w:rsidRPr="008B205F">
        <w:rPr>
          <w:rtl/>
        </w:rPr>
        <w:t xml:space="preserve"> לאו לשם פסח קיימא, </w:t>
      </w:r>
      <w:proofErr w:type="spellStart"/>
      <w:r w:rsidRPr="008B205F">
        <w:rPr>
          <w:rtl/>
        </w:rPr>
        <w:t>ובודאי</w:t>
      </w:r>
      <w:proofErr w:type="spellEnd"/>
      <w:r w:rsidRPr="008B205F">
        <w:rPr>
          <w:rtl/>
        </w:rPr>
        <w:t xml:space="preserve"> </w:t>
      </w:r>
      <w:proofErr w:type="spellStart"/>
      <w:r w:rsidRPr="008B205F">
        <w:rPr>
          <w:rtl/>
        </w:rPr>
        <w:t>דלגבי</w:t>
      </w:r>
      <w:proofErr w:type="spellEnd"/>
      <w:r w:rsidRPr="008B205F">
        <w:rPr>
          <w:rtl/>
        </w:rPr>
        <w:t xml:space="preserve"> ישראל כיון </w:t>
      </w:r>
      <w:proofErr w:type="spellStart"/>
      <w:r w:rsidRPr="008B205F">
        <w:rPr>
          <w:rtl/>
        </w:rPr>
        <w:t>דכל</w:t>
      </w:r>
      <w:proofErr w:type="spellEnd"/>
      <w:r w:rsidRPr="008B205F">
        <w:rPr>
          <w:rtl/>
        </w:rPr>
        <w:t xml:space="preserve"> </w:t>
      </w:r>
      <w:proofErr w:type="spellStart"/>
      <w:r w:rsidRPr="008B205F">
        <w:rPr>
          <w:rtl/>
        </w:rPr>
        <w:t>דקא</w:t>
      </w:r>
      <w:proofErr w:type="spellEnd"/>
      <w:r w:rsidRPr="008B205F">
        <w:rPr>
          <w:rtl/>
        </w:rPr>
        <w:t xml:space="preserve"> עביד לפסח </w:t>
      </w:r>
      <w:proofErr w:type="spellStart"/>
      <w:r w:rsidRPr="008B205F">
        <w:rPr>
          <w:rtl/>
        </w:rPr>
        <w:t>קא</w:t>
      </w:r>
      <w:proofErr w:type="spellEnd"/>
      <w:r w:rsidRPr="008B205F">
        <w:rPr>
          <w:rtl/>
        </w:rPr>
        <w:t xml:space="preserve"> עביד זהו </w:t>
      </w:r>
      <w:proofErr w:type="spellStart"/>
      <w:r w:rsidRPr="008B205F">
        <w:rPr>
          <w:rtl/>
        </w:rPr>
        <w:t>כפירש</w:t>
      </w:r>
      <w:proofErr w:type="spellEnd"/>
      <w:r w:rsidRPr="008B205F">
        <w:rPr>
          <w:rtl/>
        </w:rPr>
        <w:t xml:space="preserve"> לשום מצוה, ומיהו היינו בשעת לישה </w:t>
      </w:r>
      <w:proofErr w:type="spellStart"/>
      <w:r w:rsidRPr="008B205F">
        <w:rPr>
          <w:rtl/>
        </w:rPr>
        <w:t>דסתמא</w:t>
      </w:r>
      <w:proofErr w:type="spellEnd"/>
      <w:r w:rsidRPr="008B205F">
        <w:rPr>
          <w:rtl/>
        </w:rPr>
        <w:t xml:space="preserve"> קיימא להכי אבל שימור </w:t>
      </w:r>
      <w:proofErr w:type="spellStart"/>
      <w:r w:rsidRPr="008B205F">
        <w:rPr>
          <w:rtl/>
        </w:rPr>
        <w:t>דקצירה</w:t>
      </w:r>
      <w:proofErr w:type="spellEnd"/>
      <w:r w:rsidRPr="008B205F">
        <w:rPr>
          <w:rtl/>
        </w:rPr>
        <w:t xml:space="preserve"> שאין סתם קצירה לכך צריך שיזכור להפך לשם מצוה </w:t>
      </w:r>
      <w:proofErr w:type="spellStart"/>
      <w:r w:rsidRPr="008B205F">
        <w:rPr>
          <w:rtl/>
        </w:rPr>
        <w:t>כדאמר</w:t>
      </w:r>
      <w:proofErr w:type="spellEnd"/>
      <w:r w:rsidRPr="008B205F">
        <w:rPr>
          <w:rtl/>
        </w:rPr>
        <w:t xml:space="preserve"> רבא, אבל גוי שאין לו חלק </w:t>
      </w:r>
      <w:proofErr w:type="spellStart"/>
      <w:r w:rsidRPr="008B205F">
        <w:rPr>
          <w:rtl/>
        </w:rPr>
        <w:t>במצוה</w:t>
      </w:r>
      <w:proofErr w:type="spellEnd"/>
      <w:r w:rsidRPr="008B205F">
        <w:rPr>
          <w:rtl/>
        </w:rPr>
        <w:t xml:space="preserve"> אפי' בשעת לישה לא עביד לשם מצוה, וכן נראה מדברי בעל הלכות ז"ל שכתב זה לשונו לישת גוי חרש שוטה וקטן לא נפיק ידי </w:t>
      </w:r>
      <w:proofErr w:type="spellStart"/>
      <w:r w:rsidRPr="008B205F">
        <w:rPr>
          <w:rtl/>
        </w:rPr>
        <w:t>חובתיה</w:t>
      </w:r>
      <w:proofErr w:type="spellEnd"/>
      <w:r w:rsidRPr="008B205F">
        <w:rPr>
          <w:rtl/>
        </w:rPr>
        <w:t xml:space="preserve">, ועבד ושפחה דלא טבלי אסירי </w:t>
      </w:r>
      <w:proofErr w:type="spellStart"/>
      <w:r w:rsidRPr="008B205F">
        <w:rPr>
          <w:rtl/>
        </w:rPr>
        <w:t>למילש</w:t>
      </w:r>
      <w:proofErr w:type="spellEnd"/>
      <w:r w:rsidRPr="008B205F">
        <w:rPr>
          <w:rtl/>
        </w:rPr>
        <w:t xml:space="preserve"> מצה בלילה הראשון אבל שאר יומי שרי, והכי </w:t>
      </w:r>
      <w:proofErr w:type="spellStart"/>
      <w:r w:rsidRPr="008B205F">
        <w:rPr>
          <w:rtl/>
        </w:rPr>
        <w:t>חזינן</w:t>
      </w:r>
      <w:proofErr w:type="spellEnd"/>
      <w:r w:rsidRPr="008B205F">
        <w:rPr>
          <w:rtl/>
        </w:rPr>
        <w:t xml:space="preserve"> לכהן צדק ע"כ, אבל מורי </w:t>
      </w:r>
      <w:proofErr w:type="spellStart"/>
      <w:r w:rsidRPr="008B205F">
        <w:rPr>
          <w:rtl/>
        </w:rPr>
        <w:t>הרא"ה</w:t>
      </w:r>
      <w:proofErr w:type="spellEnd"/>
      <w:r w:rsidRPr="008B205F">
        <w:rPr>
          <w:rtl/>
        </w:rPr>
        <w:t xml:space="preserve"> ז"ל היה דן להקל </w:t>
      </w:r>
      <w:proofErr w:type="spellStart"/>
      <w:r w:rsidRPr="008B205F">
        <w:rPr>
          <w:rtl/>
        </w:rPr>
        <w:t>דסגי</w:t>
      </w:r>
      <w:proofErr w:type="spellEnd"/>
      <w:r w:rsidRPr="008B205F">
        <w:rPr>
          <w:rtl/>
        </w:rPr>
        <w:t xml:space="preserve"> בישראל עומד על גבו דלא בעי' עשיה לשם מצה רק שימור לשם מצה </w:t>
      </w:r>
      <w:proofErr w:type="spellStart"/>
      <w:r w:rsidRPr="008B205F">
        <w:rPr>
          <w:rtl/>
        </w:rPr>
        <w:t>דהכי</w:t>
      </w:r>
      <w:proofErr w:type="spellEnd"/>
      <w:r w:rsidRPr="008B205F">
        <w:rPr>
          <w:rtl/>
        </w:rPr>
        <w:t xml:space="preserve"> כתיב ושמרתם את המצות, כך היה דן מורי </w:t>
      </w:r>
      <w:proofErr w:type="spellStart"/>
      <w:r w:rsidRPr="008B205F">
        <w:rPr>
          <w:rtl/>
        </w:rPr>
        <w:t>הרא"ה</w:t>
      </w:r>
      <w:proofErr w:type="spellEnd"/>
      <w:r w:rsidRPr="008B205F">
        <w:rPr>
          <w:rtl/>
        </w:rPr>
        <w:t xml:space="preserve"> ז"ל להלכה ולא למעשה, ע"כ </w:t>
      </w:r>
      <w:proofErr w:type="spellStart"/>
      <w:r w:rsidRPr="008B205F">
        <w:rPr>
          <w:rtl/>
        </w:rPr>
        <w:t>לרי"ט</w:t>
      </w:r>
      <w:proofErr w:type="spellEnd"/>
      <w:r w:rsidRPr="008B205F">
        <w:rPr>
          <w:rtl/>
        </w:rPr>
        <w:t xml:space="preserve"> ז"ל.</w:t>
      </w:r>
    </w:p>
    <w:p w14:paraId="0BBB29B8" w14:textId="77777777" w:rsidR="00E14F61" w:rsidRPr="008B205F" w:rsidRDefault="00E14F61" w:rsidP="00E14F61">
      <w:pPr>
        <w:rPr>
          <w:rtl/>
        </w:rPr>
      </w:pPr>
      <w:r w:rsidRPr="008B205F">
        <w:rPr>
          <w:rtl/>
        </w:rPr>
        <w:t xml:space="preserve">  </w:t>
      </w:r>
      <w:proofErr w:type="spellStart"/>
      <w:r w:rsidRPr="008B205F">
        <w:rPr>
          <w:rtl/>
        </w:rPr>
        <w:t>והרא"ש</w:t>
      </w:r>
      <w:proofErr w:type="spellEnd"/>
      <w:r w:rsidRPr="008B205F">
        <w:rPr>
          <w:rtl/>
        </w:rPr>
        <w:t xml:space="preserve"> ז"ל כתב </w:t>
      </w:r>
      <w:proofErr w:type="spellStart"/>
      <w:r w:rsidRPr="008B205F">
        <w:rPr>
          <w:rtl/>
        </w:rPr>
        <w:t>בפירושא</w:t>
      </w:r>
      <w:proofErr w:type="spellEnd"/>
      <w:r w:rsidRPr="008B205F">
        <w:rPr>
          <w:rtl/>
        </w:rPr>
        <w:t xml:space="preserve"> </w:t>
      </w:r>
      <w:proofErr w:type="spellStart"/>
      <w:r w:rsidRPr="008B205F">
        <w:rPr>
          <w:rtl/>
        </w:rPr>
        <w:t>דמילתיה</w:t>
      </w:r>
      <w:proofErr w:type="spellEnd"/>
      <w:r w:rsidRPr="008B205F">
        <w:rPr>
          <w:rtl/>
        </w:rPr>
        <w:t xml:space="preserve"> </w:t>
      </w:r>
      <w:proofErr w:type="spellStart"/>
      <w:r w:rsidRPr="008B205F">
        <w:rPr>
          <w:rtl/>
        </w:rPr>
        <w:t>דרב</w:t>
      </w:r>
      <w:proofErr w:type="spellEnd"/>
      <w:r w:rsidRPr="008B205F">
        <w:rPr>
          <w:rtl/>
        </w:rPr>
        <w:t xml:space="preserve"> </w:t>
      </w:r>
      <w:proofErr w:type="spellStart"/>
      <w:r w:rsidRPr="008B205F">
        <w:rPr>
          <w:rtl/>
        </w:rPr>
        <w:t>הונא</w:t>
      </w:r>
      <w:proofErr w:type="spellEnd"/>
      <w:r w:rsidRPr="008B205F">
        <w:rPr>
          <w:rtl/>
        </w:rPr>
        <w:t xml:space="preserve"> זה לשונו ויש תמהים על פירוש רש"י ז"ל דלא מסתבר להקל כולי האי לאכול בצק שלש הגוי שלא בפנינו </w:t>
      </w:r>
      <w:proofErr w:type="spellStart"/>
      <w:r w:rsidRPr="008B205F">
        <w:rPr>
          <w:rtl/>
        </w:rPr>
        <w:t>דחיישינן</w:t>
      </w:r>
      <w:proofErr w:type="spellEnd"/>
      <w:r w:rsidRPr="008B205F">
        <w:rPr>
          <w:rtl/>
        </w:rPr>
        <w:t xml:space="preserve"> </w:t>
      </w:r>
      <w:proofErr w:type="spellStart"/>
      <w:r w:rsidRPr="008B205F">
        <w:rPr>
          <w:rtl/>
        </w:rPr>
        <w:t>דלמא</w:t>
      </w:r>
      <w:proofErr w:type="spellEnd"/>
      <w:r w:rsidRPr="008B205F">
        <w:rPr>
          <w:rtl/>
        </w:rPr>
        <w:t xml:space="preserve"> לשו בחמין, ומפרשי בצקות של גוים כגון שלש הגוי בפנינו, ולא </w:t>
      </w:r>
      <w:proofErr w:type="spellStart"/>
      <w:r w:rsidRPr="008B205F">
        <w:rPr>
          <w:rtl/>
        </w:rPr>
        <w:t>נהירא</w:t>
      </w:r>
      <w:proofErr w:type="spellEnd"/>
      <w:r w:rsidRPr="008B205F">
        <w:rPr>
          <w:rtl/>
        </w:rPr>
        <w:t xml:space="preserve"> לי </w:t>
      </w:r>
      <w:proofErr w:type="spellStart"/>
      <w:r w:rsidRPr="008B205F">
        <w:rPr>
          <w:rtl/>
        </w:rPr>
        <w:t>דא"כ</w:t>
      </w:r>
      <w:proofErr w:type="spellEnd"/>
      <w:r w:rsidRPr="008B205F">
        <w:rPr>
          <w:rtl/>
        </w:rPr>
        <w:t xml:space="preserve"> </w:t>
      </w:r>
      <w:proofErr w:type="spellStart"/>
      <w:r w:rsidRPr="008B205F">
        <w:rPr>
          <w:rtl/>
        </w:rPr>
        <w:t>הוה</w:t>
      </w:r>
      <w:proofErr w:type="spellEnd"/>
      <w:r w:rsidRPr="008B205F">
        <w:rPr>
          <w:rtl/>
        </w:rPr>
        <w:t xml:space="preserve"> ליה [</w:t>
      </w:r>
      <w:proofErr w:type="spellStart"/>
      <w:r w:rsidRPr="008B205F">
        <w:rPr>
          <w:rtl/>
        </w:rPr>
        <w:t>למימר</w:t>
      </w:r>
      <w:proofErr w:type="spellEnd"/>
      <w:r w:rsidRPr="008B205F">
        <w:rPr>
          <w:rtl/>
        </w:rPr>
        <w:t xml:space="preserve">] </w:t>
      </w:r>
      <w:proofErr w:type="spellStart"/>
      <w:r w:rsidRPr="008B205F">
        <w:rPr>
          <w:rtl/>
        </w:rPr>
        <w:t>קמחים</w:t>
      </w:r>
      <w:proofErr w:type="spellEnd"/>
      <w:r w:rsidRPr="008B205F">
        <w:rPr>
          <w:rtl/>
        </w:rPr>
        <w:t xml:space="preserve"> של גוים כיון </w:t>
      </w:r>
      <w:proofErr w:type="spellStart"/>
      <w:r w:rsidRPr="008B205F">
        <w:rPr>
          <w:rtl/>
        </w:rPr>
        <w:t>דרואה</w:t>
      </w:r>
      <w:proofErr w:type="spellEnd"/>
      <w:r w:rsidRPr="008B205F">
        <w:rPr>
          <w:rtl/>
        </w:rPr>
        <w:t xml:space="preserve"> אותו הקמח ביד הגוי ולשה הגוי בפנינו, הלכך נ"ל </w:t>
      </w:r>
      <w:proofErr w:type="spellStart"/>
      <w:r w:rsidRPr="008B205F">
        <w:rPr>
          <w:rtl/>
        </w:rPr>
        <w:t>כפרש"י</w:t>
      </w:r>
      <w:proofErr w:type="spellEnd"/>
      <w:r w:rsidRPr="008B205F">
        <w:rPr>
          <w:rtl/>
        </w:rPr>
        <w:t xml:space="preserve"> ז"ל </w:t>
      </w:r>
      <w:proofErr w:type="spellStart"/>
      <w:r w:rsidRPr="008B205F">
        <w:rPr>
          <w:rtl/>
        </w:rPr>
        <w:t>דאע"פ</w:t>
      </w:r>
      <w:proofErr w:type="spellEnd"/>
      <w:r w:rsidRPr="008B205F">
        <w:rPr>
          <w:rtl/>
        </w:rPr>
        <w:t xml:space="preserve"> שלשה הגוי שלא בפנינו כיון שאנו </w:t>
      </w:r>
      <w:proofErr w:type="spellStart"/>
      <w:r w:rsidRPr="008B205F">
        <w:rPr>
          <w:rtl/>
        </w:rPr>
        <w:t>רואין</w:t>
      </w:r>
      <w:proofErr w:type="spellEnd"/>
      <w:r w:rsidRPr="008B205F">
        <w:rPr>
          <w:rtl/>
        </w:rPr>
        <w:t xml:space="preserve"> שאין בו לא שיאור ולא סידוק מותר ע"כ.</w:t>
      </w:r>
    </w:p>
    <w:p w14:paraId="263C2BFF" w14:textId="77777777" w:rsidR="00E14F61" w:rsidRDefault="00E14F61" w:rsidP="00E14F61">
      <w:pPr>
        <w:pStyle w:val="Heading2"/>
        <w:rPr>
          <w:rtl/>
        </w:rPr>
      </w:pPr>
      <w:r w:rsidRPr="002135A6">
        <w:rPr>
          <w:rtl/>
        </w:rPr>
        <w:t xml:space="preserve">שולחן ערוך אורח חיים הלכות פסח סימן </w:t>
      </w:r>
      <w:proofErr w:type="spellStart"/>
      <w:r w:rsidRPr="002135A6">
        <w:rPr>
          <w:rtl/>
        </w:rPr>
        <w:t>תנג</w:t>
      </w:r>
      <w:proofErr w:type="spellEnd"/>
      <w:r>
        <w:rPr>
          <w:rFonts w:hint="cs"/>
          <w:rtl/>
        </w:rPr>
        <w:t xml:space="preserve"> סעיף ד</w:t>
      </w:r>
    </w:p>
    <w:p w14:paraId="6D70994B" w14:textId="77777777" w:rsidR="00E14F61" w:rsidRPr="00D602CD" w:rsidRDefault="00E14F61" w:rsidP="00E14F61">
      <w:pPr>
        <w:rPr>
          <w:rtl/>
        </w:rPr>
      </w:pPr>
      <w:r>
        <w:rPr>
          <w:rtl/>
        </w:rPr>
        <w:t xml:space="preserve">החטים שעושים בהם מצת מצוה </w:t>
      </w:r>
      <w:r w:rsidRPr="00D602CD">
        <w:rPr>
          <w:rtl/>
        </w:rPr>
        <w:t>טוב לשמרן שלא י</w:t>
      </w:r>
      <w:r>
        <w:rPr>
          <w:rtl/>
        </w:rPr>
        <w:t xml:space="preserve">פלו עליהם מים משעת קצירה, ולפחות משעת טחינה. ובשעת הדחק </w:t>
      </w:r>
      <w:r w:rsidRPr="00D602CD">
        <w:rPr>
          <w:rtl/>
        </w:rPr>
        <w:t xml:space="preserve">מותר </w:t>
      </w:r>
      <w:proofErr w:type="spellStart"/>
      <w:r w:rsidRPr="00D602CD">
        <w:rPr>
          <w:rtl/>
        </w:rPr>
        <w:t>ליקח</w:t>
      </w:r>
      <w:proofErr w:type="spellEnd"/>
      <w:r w:rsidRPr="00D602CD">
        <w:rPr>
          <w:rtl/>
        </w:rPr>
        <w:t xml:space="preserve"> קמח מן השוק.</w:t>
      </w:r>
    </w:p>
    <w:p w14:paraId="13B5D347" w14:textId="77777777" w:rsidR="00E14F61" w:rsidRDefault="00E14F61" w:rsidP="00E14F61">
      <w:pPr>
        <w:pStyle w:val="Heading2"/>
        <w:rPr>
          <w:rtl/>
        </w:rPr>
      </w:pPr>
      <w:r>
        <w:rPr>
          <w:rFonts w:hint="cs"/>
          <w:rtl/>
        </w:rPr>
        <w:t>ביאור הלכה שם</w:t>
      </w:r>
    </w:p>
    <w:p w14:paraId="03DBC16B" w14:textId="49BF9AF3" w:rsidR="00E14F61" w:rsidRDefault="00E14F61" w:rsidP="00E14F61">
      <w:r w:rsidRPr="00E059DB">
        <w:rPr>
          <w:rtl/>
        </w:rPr>
        <w:t xml:space="preserve">מן השוק - מסתימת הלשון משמע </w:t>
      </w:r>
      <w:proofErr w:type="spellStart"/>
      <w:r w:rsidRPr="00E059DB">
        <w:rPr>
          <w:rtl/>
        </w:rPr>
        <w:t>דאפי</w:t>
      </w:r>
      <w:proofErr w:type="spellEnd"/>
      <w:r w:rsidRPr="00E059DB">
        <w:rPr>
          <w:rtl/>
        </w:rPr>
        <w:t xml:space="preserve">' מן </w:t>
      </w:r>
      <w:proofErr w:type="spellStart"/>
      <w:r w:rsidRPr="00E059DB">
        <w:rPr>
          <w:rtl/>
        </w:rPr>
        <w:t>העכו"ם</w:t>
      </w:r>
      <w:proofErr w:type="spellEnd"/>
      <w:r w:rsidRPr="00E059DB">
        <w:rPr>
          <w:rtl/>
        </w:rPr>
        <w:t xml:space="preserve"> מותר דלא </w:t>
      </w:r>
      <w:proofErr w:type="spellStart"/>
      <w:r w:rsidRPr="00E059DB">
        <w:rPr>
          <w:rtl/>
        </w:rPr>
        <w:t>מחזקינן</w:t>
      </w:r>
      <w:proofErr w:type="spellEnd"/>
      <w:r w:rsidRPr="00E059DB">
        <w:rPr>
          <w:rtl/>
        </w:rPr>
        <w:t xml:space="preserve"> </w:t>
      </w:r>
      <w:proofErr w:type="spellStart"/>
      <w:r w:rsidRPr="00E059DB">
        <w:rPr>
          <w:rtl/>
        </w:rPr>
        <w:t>איסורא</w:t>
      </w:r>
      <w:proofErr w:type="spellEnd"/>
      <w:r w:rsidRPr="00E059DB">
        <w:rPr>
          <w:rtl/>
        </w:rPr>
        <w:t xml:space="preserve"> אלא שצריך לרקדן מתחלה שמא יש בהן פירור חמץ וכמבואר בשיבולי לקט בסימן ר"י בשם רש"י וכן מפורש בכמה ראשונים. אמנם בחידושי </w:t>
      </w:r>
      <w:proofErr w:type="spellStart"/>
      <w:r w:rsidRPr="00E059DB">
        <w:rPr>
          <w:rtl/>
        </w:rPr>
        <w:t>ריטב"א</w:t>
      </w:r>
      <w:proofErr w:type="spellEnd"/>
      <w:r w:rsidRPr="00E059DB">
        <w:rPr>
          <w:rtl/>
        </w:rPr>
        <w:t xml:space="preserve"> לפסחים מחמיר מאוד בזה וז"ל מסתברא </w:t>
      </w:r>
      <w:proofErr w:type="spellStart"/>
      <w:r w:rsidRPr="00E059DB">
        <w:rPr>
          <w:rtl/>
        </w:rPr>
        <w:t>דקמחן</w:t>
      </w:r>
      <w:proofErr w:type="spellEnd"/>
      <w:r w:rsidRPr="00E059DB">
        <w:rPr>
          <w:rtl/>
        </w:rPr>
        <w:t xml:space="preserve"> של עכו"ם אסור בפסח </w:t>
      </w:r>
      <w:proofErr w:type="spellStart"/>
      <w:r w:rsidRPr="00E059DB">
        <w:rPr>
          <w:rtl/>
        </w:rPr>
        <w:t>דהא</w:t>
      </w:r>
      <w:proofErr w:type="spellEnd"/>
      <w:r w:rsidRPr="00E059DB">
        <w:rPr>
          <w:rtl/>
        </w:rPr>
        <w:t xml:space="preserve"> ע"י טחינה בריחיים של מים שכיח </w:t>
      </w:r>
      <w:proofErr w:type="spellStart"/>
      <w:r w:rsidRPr="00E059DB">
        <w:rPr>
          <w:rtl/>
        </w:rPr>
        <w:t>למיעל</w:t>
      </w:r>
      <w:proofErr w:type="spellEnd"/>
      <w:r w:rsidRPr="00E059DB">
        <w:rPr>
          <w:rtl/>
        </w:rPr>
        <w:t xml:space="preserve"> בהם מים וכן דעת </w:t>
      </w:r>
      <w:proofErr w:type="spellStart"/>
      <w:r w:rsidRPr="00E059DB">
        <w:rPr>
          <w:rtl/>
        </w:rPr>
        <w:t>הרא"ה</w:t>
      </w:r>
      <w:proofErr w:type="spellEnd"/>
      <w:r w:rsidRPr="00E059DB">
        <w:rPr>
          <w:rtl/>
        </w:rPr>
        <w:t xml:space="preserve"> ז"ל ואפילו קמח של ישראל הנשאר משאר ימות השנה שלא נזהרו בו כראוי מפקפק שם ומ"מ בסוף מסיים ובקמח של ישראל לא </w:t>
      </w:r>
      <w:proofErr w:type="spellStart"/>
      <w:r w:rsidRPr="00E059DB">
        <w:rPr>
          <w:rtl/>
        </w:rPr>
        <w:t>אסרינן</w:t>
      </w:r>
      <w:proofErr w:type="spellEnd"/>
      <w:r w:rsidRPr="00E059DB">
        <w:rPr>
          <w:rtl/>
        </w:rPr>
        <w:t xml:space="preserve"> בדיעבד אבל בשל עכו"ם אסור </w:t>
      </w:r>
      <w:proofErr w:type="spellStart"/>
      <w:r w:rsidRPr="00E059DB">
        <w:rPr>
          <w:rtl/>
        </w:rPr>
        <w:t>דההיא</w:t>
      </w:r>
      <w:proofErr w:type="spellEnd"/>
      <w:r w:rsidRPr="00E059DB">
        <w:rPr>
          <w:rtl/>
        </w:rPr>
        <w:t xml:space="preserve"> ודאי מניחן במקום התורפה כמו שאפשר לו ורבותיו הסכימו </w:t>
      </w:r>
      <w:proofErr w:type="spellStart"/>
      <w:r w:rsidRPr="00E059DB">
        <w:rPr>
          <w:rtl/>
        </w:rPr>
        <w:t>דאפילו</w:t>
      </w:r>
      <w:proofErr w:type="spellEnd"/>
      <w:r w:rsidRPr="00E059DB">
        <w:rPr>
          <w:rtl/>
        </w:rPr>
        <w:t xml:space="preserve"> בשעת הדחק אין </w:t>
      </w:r>
      <w:proofErr w:type="spellStart"/>
      <w:r w:rsidRPr="00E059DB">
        <w:rPr>
          <w:rtl/>
        </w:rPr>
        <w:t>מתירין</w:t>
      </w:r>
      <w:proofErr w:type="spellEnd"/>
      <w:r w:rsidRPr="00E059DB">
        <w:rPr>
          <w:rtl/>
        </w:rPr>
        <w:t xml:space="preserve"> אותם כלל והגאונים ז"ל כתבו </w:t>
      </w:r>
      <w:proofErr w:type="spellStart"/>
      <w:r w:rsidRPr="00E059DB">
        <w:rPr>
          <w:rtl/>
        </w:rPr>
        <w:t>דמותר</w:t>
      </w:r>
      <w:proofErr w:type="spellEnd"/>
      <w:r w:rsidRPr="00E059DB">
        <w:rPr>
          <w:rtl/>
        </w:rPr>
        <w:t xml:space="preserve"> </w:t>
      </w:r>
      <w:proofErr w:type="spellStart"/>
      <w:r w:rsidRPr="00E059DB">
        <w:rPr>
          <w:rtl/>
        </w:rPr>
        <w:t>ליקח</w:t>
      </w:r>
      <w:proofErr w:type="spellEnd"/>
      <w:r w:rsidRPr="00E059DB">
        <w:rPr>
          <w:rtl/>
        </w:rPr>
        <w:t xml:space="preserve"> קמח מן השוק בשעת הדחק ולא </w:t>
      </w:r>
      <w:proofErr w:type="spellStart"/>
      <w:r w:rsidRPr="00E059DB">
        <w:rPr>
          <w:rtl/>
        </w:rPr>
        <w:t>מחזקינן</w:t>
      </w:r>
      <w:proofErr w:type="spellEnd"/>
      <w:r w:rsidRPr="00E059DB">
        <w:rPr>
          <w:rtl/>
        </w:rPr>
        <w:t xml:space="preserve"> </w:t>
      </w:r>
      <w:proofErr w:type="spellStart"/>
      <w:r w:rsidRPr="00E059DB">
        <w:rPr>
          <w:rtl/>
        </w:rPr>
        <w:t>איסורא</w:t>
      </w:r>
      <w:proofErr w:type="spellEnd"/>
      <w:r w:rsidRPr="00E059DB">
        <w:rPr>
          <w:rtl/>
        </w:rPr>
        <w:t xml:space="preserve"> ויוצא ידי חובתו בזה. וכתב הוא ז"ל ע"ז כל </w:t>
      </w:r>
      <w:proofErr w:type="spellStart"/>
      <w:r w:rsidRPr="00E059DB">
        <w:rPr>
          <w:rtl/>
        </w:rPr>
        <w:t>היכא</w:t>
      </w:r>
      <w:proofErr w:type="spellEnd"/>
      <w:r w:rsidRPr="00E059DB">
        <w:rPr>
          <w:rtl/>
        </w:rPr>
        <w:t xml:space="preserve"> דלית ליה קמחא </w:t>
      </w:r>
      <w:proofErr w:type="spellStart"/>
      <w:r w:rsidRPr="00E059DB">
        <w:rPr>
          <w:rtl/>
        </w:rPr>
        <w:t>אחרינא</w:t>
      </w:r>
      <w:proofErr w:type="spellEnd"/>
      <w:r w:rsidRPr="00E059DB">
        <w:rPr>
          <w:rtl/>
        </w:rPr>
        <w:t xml:space="preserve"> בשום צד כלל עושה מצה מקמח של עכו"ם ואוכל ממנה כזית </w:t>
      </w:r>
      <w:proofErr w:type="spellStart"/>
      <w:r w:rsidRPr="00E059DB">
        <w:rPr>
          <w:rtl/>
        </w:rPr>
        <w:t>למצוה</w:t>
      </w:r>
      <w:proofErr w:type="spellEnd"/>
      <w:r w:rsidRPr="00E059DB">
        <w:rPr>
          <w:rtl/>
        </w:rPr>
        <w:t xml:space="preserve"> </w:t>
      </w:r>
      <w:proofErr w:type="spellStart"/>
      <w:r w:rsidRPr="00E059DB">
        <w:rPr>
          <w:rtl/>
        </w:rPr>
        <w:t>דהאי</w:t>
      </w:r>
      <w:proofErr w:type="spellEnd"/>
      <w:r w:rsidRPr="00E059DB">
        <w:rPr>
          <w:rtl/>
        </w:rPr>
        <w:t xml:space="preserve"> </w:t>
      </w:r>
      <w:proofErr w:type="spellStart"/>
      <w:r w:rsidRPr="00E059DB">
        <w:rPr>
          <w:rtl/>
        </w:rPr>
        <w:t>חששא</w:t>
      </w:r>
      <w:proofErr w:type="spellEnd"/>
      <w:r w:rsidRPr="00E059DB">
        <w:rPr>
          <w:rtl/>
        </w:rPr>
        <w:t xml:space="preserve"> מאיסור משהו דרבנן הוא ובמקום מצות מצה של תורה לא </w:t>
      </w:r>
      <w:proofErr w:type="spellStart"/>
      <w:r w:rsidRPr="00E059DB">
        <w:rPr>
          <w:rtl/>
        </w:rPr>
        <w:t>חיישינן</w:t>
      </w:r>
      <w:proofErr w:type="spellEnd"/>
      <w:r w:rsidRPr="00E059DB">
        <w:rPr>
          <w:rtl/>
        </w:rPr>
        <w:t xml:space="preserve"> ואע"פ </w:t>
      </w:r>
      <w:proofErr w:type="spellStart"/>
      <w:r w:rsidRPr="00E059DB">
        <w:rPr>
          <w:rtl/>
        </w:rPr>
        <w:t>שב"ד</w:t>
      </w:r>
      <w:proofErr w:type="spellEnd"/>
      <w:r w:rsidRPr="00E059DB">
        <w:rPr>
          <w:rtl/>
        </w:rPr>
        <w:t xml:space="preserve"> מתנין לעקור דבר מן התורה בשב ואל תעשה היינו </w:t>
      </w:r>
      <w:proofErr w:type="spellStart"/>
      <w:r w:rsidRPr="00E059DB">
        <w:rPr>
          <w:rtl/>
        </w:rPr>
        <w:t>דוקא</w:t>
      </w:r>
      <w:proofErr w:type="spellEnd"/>
      <w:r w:rsidRPr="00E059DB">
        <w:rPr>
          <w:rtl/>
        </w:rPr>
        <w:t xml:space="preserve"> </w:t>
      </w:r>
      <w:proofErr w:type="spellStart"/>
      <w:r w:rsidRPr="00E059DB">
        <w:rPr>
          <w:rtl/>
        </w:rPr>
        <w:t>היכא</w:t>
      </w:r>
      <w:proofErr w:type="spellEnd"/>
      <w:r w:rsidRPr="00E059DB">
        <w:rPr>
          <w:rtl/>
        </w:rPr>
        <w:t xml:space="preserve"> </w:t>
      </w:r>
      <w:proofErr w:type="spellStart"/>
      <w:r w:rsidRPr="00E059DB">
        <w:rPr>
          <w:rtl/>
        </w:rPr>
        <w:t>דאיכא</w:t>
      </w:r>
      <w:proofErr w:type="spellEnd"/>
      <w:r w:rsidRPr="00E059DB">
        <w:rPr>
          <w:rtl/>
        </w:rPr>
        <w:t xml:space="preserve"> </w:t>
      </w:r>
      <w:proofErr w:type="spellStart"/>
      <w:r w:rsidRPr="00E059DB">
        <w:rPr>
          <w:rtl/>
        </w:rPr>
        <w:t>איסורא</w:t>
      </w:r>
      <w:proofErr w:type="spellEnd"/>
      <w:r w:rsidRPr="00E059DB">
        <w:rPr>
          <w:rtl/>
        </w:rPr>
        <w:t xml:space="preserve"> ודאי אבל הכא חשש רחוק הוא ואפשר </w:t>
      </w:r>
      <w:proofErr w:type="spellStart"/>
      <w:r w:rsidRPr="00E059DB">
        <w:rPr>
          <w:rtl/>
        </w:rPr>
        <w:t>דליכא</w:t>
      </w:r>
      <w:proofErr w:type="spellEnd"/>
      <w:r w:rsidRPr="00E059DB">
        <w:rPr>
          <w:rtl/>
        </w:rPr>
        <w:t xml:space="preserve"> </w:t>
      </w:r>
      <w:proofErr w:type="spellStart"/>
      <w:r w:rsidRPr="00E059DB">
        <w:rPr>
          <w:rtl/>
        </w:rPr>
        <w:t>איסורא</w:t>
      </w:r>
      <w:proofErr w:type="spellEnd"/>
      <w:r w:rsidRPr="00E059DB">
        <w:rPr>
          <w:rtl/>
        </w:rPr>
        <w:t xml:space="preserve"> עכ"ל ומשאר ראשונים משמע דלא </w:t>
      </w:r>
      <w:proofErr w:type="spellStart"/>
      <w:r w:rsidRPr="00E059DB">
        <w:rPr>
          <w:rtl/>
        </w:rPr>
        <w:t>מחמרינן</w:t>
      </w:r>
      <w:proofErr w:type="spellEnd"/>
      <w:r w:rsidRPr="00E059DB">
        <w:rPr>
          <w:rtl/>
        </w:rPr>
        <w:t xml:space="preserve"> בדיעבד ואפילו כל ימי הפסח מותר ועיין ב"ח:</w:t>
      </w:r>
    </w:p>
    <w:p w14:paraId="0EBAE85E" w14:textId="77777777" w:rsidR="00D20A0C" w:rsidRDefault="00D20A0C" w:rsidP="00971C45">
      <w:pPr>
        <w:pStyle w:val="Heading1"/>
      </w:pPr>
      <w:bookmarkStart w:id="2" w:name="_Toc521479420"/>
      <w:r>
        <w:rPr>
          <w:rFonts w:hint="cs"/>
          <w:rtl/>
        </w:rPr>
        <w:t xml:space="preserve">רוצח </w:t>
      </w:r>
      <w:r>
        <w:rPr>
          <w:rtl/>
        </w:rPr>
        <w:t>–</w:t>
      </w:r>
      <w:r>
        <w:rPr>
          <w:rFonts w:hint="cs"/>
          <w:rtl/>
        </w:rPr>
        <w:t xml:space="preserve"> גרם רציחה, </w:t>
      </w:r>
      <w:proofErr w:type="spellStart"/>
      <w:r>
        <w:rPr>
          <w:rFonts w:hint="cs"/>
          <w:rtl/>
        </w:rPr>
        <w:t>כח</w:t>
      </w:r>
      <w:proofErr w:type="spellEnd"/>
      <w:r>
        <w:rPr>
          <w:rFonts w:hint="cs"/>
          <w:rtl/>
        </w:rPr>
        <w:t xml:space="preserve"> אחר מעורב בו</w:t>
      </w:r>
      <w:bookmarkEnd w:id="2"/>
    </w:p>
    <w:p w14:paraId="33710B2E" w14:textId="77777777" w:rsidR="00D20A0C" w:rsidRDefault="00D20A0C" w:rsidP="00971C45">
      <w:pPr>
        <w:pStyle w:val="Heading2"/>
        <w:rPr>
          <w:rtl/>
        </w:rPr>
      </w:pPr>
      <w:r>
        <w:rPr>
          <w:rFonts w:hint="cs"/>
          <w:rtl/>
        </w:rPr>
        <w:t>סנהדרין עז.</w:t>
      </w:r>
    </w:p>
    <w:p w14:paraId="12C6C3EC" w14:textId="445C4281" w:rsidR="00D20A0C" w:rsidRDefault="00D20A0C" w:rsidP="00D20A0C">
      <w:pPr>
        <w:rPr>
          <w:rtl/>
        </w:rPr>
      </w:pPr>
      <w:r>
        <w:rPr>
          <w:rFonts w:hint="cs"/>
          <w:rtl/>
        </w:rPr>
        <w:t xml:space="preserve">אמר רבא: כפתו ומת ברעב - פטור. ואמר רבא: כפתו בחמה ומת, בצינה ומת - חייב. סוף חמה לבא, סוף צינה לבא - פטור. ואמר רבא: כפתו לפני ארי - פטור, לפני </w:t>
      </w:r>
      <w:proofErr w:type="spellStart"/>
      <w:r>
        <w:rPr>
          <w:rFonts w:hint="cs"/>
          <w:rtl/>
        </w:rPr>
        <w:t>יתושין</w:t>
      </w:r>
      <w:proofErr w:type="spellEnd"/>
      <w:r>
        <w:rPr>
          <w:rFonts w:hint="cs"/>
          <w:rtl/>
        </w:rPr>
        <w:t xml:space="preserve"> - חייב. רב אשי אמר: אפילו לפני </w:t>
      </w:r>
      <w:proofErr w:type="spellStart"/>
      <w:r>
        <w:rPr>
          <w:rFonts w:hint="cs"/>
          <w:rtl/>
        </w:rPr>
        <w:t>יתושין</w:t>
      </w:r>
      <w:proofErr w:type="spellEnd"/>
      <w:r>
        <w:rPr>
          <w:rFonts w:hint="cs"/>
          <w:rtl/>
        </w:rPr>
        <w:t xml:space="preserve"> </w:t>
      </w:r>
      <w:proofErr w:type="spellStart"/>
      <w:r>
        <w:rPr>
          <w:rFonts w:hint="cs"/>
          <w:rtl/>
        </w:rPr>
        <w:t>נמי</w:t>
      </w:r>
      <w:proofErr w:type="spellEnd"/>
      <w:r>
        <w:rPr>
          <w:rFonts w:hint="cs"/>
          <w:rtl/>
        </w:rPr>
        <w:t xml:space="preserve"> פטור, הני </w:t>
      </w:r>
      <w:proofErr w:type="spellStart"/>
      <w:r>
        <w:rPr>
          <w:rFonts w:hint="cs"/>
          <w:rtl/>
        </w:rPr>
        <w:t>אזלי</w:t>
      </w:r>
      <w:proofErr w:type="spellEnd"/>
      <w:r>
        <w:rPr>
          <w:rFonts w:hint="cs"/>
          <w:rtl/>
        </w:rPr>
        <w:t>, והני אתו.</w:t>
      </w:r>
    </w:p>
    <w:p w14:paraId="227021F6" w14:textId="04B6BEF0" w:rsidR="00B606B4" w:rsidRDefault="00B606B4" w:rsidP="00B606B4">
      <w:pPr>
        <w:pStyle w:val="Heading2"/>
        <w:rPr>
          <w:rtl/>
        </w:rPr>
      </w:pPr>
      <w:r>
        <w:rPr>
          <w:rFonts w:hint="cs"/>
          <w:rtl/>
        </w:rPr>
        <w:t>תוספות סנהדרין עז</w:t>
      </w:r>
    </w:p>
    <w:p w14:paraId="6E56F0E6" w14:textId="77777777" w:rsidR="00D20A0C" w:rsidRDefault="00D20A0C" w:rsidP="00971C45">
      <w:pPr>
        <w:pStyle w:val="Heading2"/>
        <w:rPr>
          <w:rtl/>
        </w:rPr>
      </w:pPr>
      <w:r>
        <w:rPr>
          <w:rFonts w:hint="cs"/>
          <w:rtl/>
        </w:rPr>
        <w:t xml:space="preserve">חידושי </w:t>
      </w:r>
      <w:proofErr w:type="spellStart"/>
      <w:r>
        <w:rPr>
          <w:rFonts w:hint="cs"/>
          <w:rtl/>
        </w:rPr>
        <w:t>הר"ן</w:t>
      </w:r>
      <w:proofErr w:type="spellEnd"/>
      <w:r>
        <w:rPr>
          <w:rFonts w:hint="cs"/>
          <w:rtl/>
        </w:rPr>
        <w:t xml:space="preserve"> סנהדרין עז.</w:t>
      </w:r>
    </w:p>
    <w:p w14:paraId="1864A24A" w14:textId="77777777" w:rsidR="00D20A0C" w:rsidRDefault="00D20A0C" w:rsidP="00D20A0C">
      <w:pPr>
        <w:rPr>
          <w:rtl/>
        </w:rPr>
      </w:pPr>
      <w:r>
        <w:rPr>
          <w:rFonts w:hint="cs"/>
          <w:rtl/>
        </w:rPr>
        <w:t xml:space="preserve">כפתו לפני ארי פטור לפני </w:t>
      </w:r>
      <w:proofErr w:type="spellStart"/>
      <w:r>
        <w:rPr>
          <w:rFonts w:hint="cs"/>
          <w:rtl/>
        </w:rPr>
        <w:t>יתושין</w:t>
      </w:r>
      <w:proofErr w:type="spellEnd"/>
      <w:r>
        <w:rPr>
          <w:rFonts w:hint="cs"/>
          <w:rtl/>
        </w:rPr>
        <w:t xml:space="preserve"> חייב. פי' רש"י ז"ל טעמא </w:t>
      </w:r>
      <w:proofErr w:type="spellStart"/>
      <w:r>
        <w:rPr>
          <w:rFonts w:hint="cs"/>
          <w:rtl/>
        </w:rPr>
        <w:t>דכפתו</w:t>
      </w:r>
      <w:proofErr w:type="spellEnd"/>
      <w:r>
        <w:rPr>
          <w:rFonts w:hint="cs"/>
          <w:rtl/>
        </w:rPr>
        <w:t xml:space="preserve"> לפני ארי פטור משום דאי </w:t>
      </w:r>
      <w:proofErr w:type="spellStart"/>
      <w:r>
        <w:rPr>
          <w:rFonts w:hint="cs"/>
          <w:rtl/>
        </w:rPr>
        <w:t>נמי</w:t>
      </w:r>
      <w:proofErr w:type="spellEnd"/>
      <w:r>
        <w:rPr>
          <w:rFonts w:hint="cs"/>
          <w:rtl/>
        </w:rPr>
        <w:t xml:space="preserve"> לא היה כפות אינו יכול להציל מן הארי. </w:t>
      </w:r>
      <w:proofErr w:type="spellStart"/>
      <w:r>
        <w:rPr>
          <w:rFonts w:hint="cs"/>
          <w:rtl/>
        </w:rPr>
        <w:t>וי"מ</w:t>
      </w:r>
      <w:proofErr w:type="spellEnd"/>
      <w:r>
        <w:rPr>
          <w:rFonts w:hint="cs"/>
          <w:rtl/>
        </w:rPr>
        <w:t xml:space="preserve"> </w:t>
      </w:r>
      <w:proofErr w:type="spellStart"/>
      <w:r>
        <w:rPr>
          <w:rFonts w:hint="cs"/>
          <w:rtl/>
        </w:rPr>
        <w:t>דהא</w:t>
      </w:r>
      <w:proofErr w:type="spellEnd"/>
      <w:r>
        <w:rPr>
          <w:rFonts w:hint="cs"/>
          <w:rtl/>
        </w:rPr>
        <w:t xml:space="preserve"> </w:t>
      </w:r>
      <w:proofErr w:type="spellStart"/>
      <w:r>
        <w:rPr>
          <w:rFonts w:hint="cs"/>
          <w:rtl/>
        </w:rPr>
        <w:t>דכפתו</w:t>
      </w:r>
      <w:proofErr w:type="spellEnd"/>
      <w:r>
        <w:rPr>
          <w:rFonts w:hint="cs"/>
          <w:rtl/>
        </w:rPr>
        <w:t xml:space="preserve"> לפני ארי </w:t>
      </w:r>
      <w:proofErr w:type="spellStart"/>
      <w:r>
        <w:rPr>
          <w:rFonts w:hint="cs"/>
          <w:rtl/>
        </w:rPr>
        <w:t>דפטור</w:t>
      </w:r>
      <w:proofErr w:type="spellEnd"/>
      <w:r>
        <w:rPr>
          <w:rFonts w:hint="cs"/>
          <w:rtl/>
        </w:rPr>
        <w:t xml:space="preserve"> אין צריך לומר אם כפתוהו ואח"כ בא ארי ואכלו שהוא פטור אלא </w:t>
      </w:r>
      <w:proofErr w:type="spellStart"/>
      <w:r>
        <w:rPr>
          <w:rFonts w:hint="cs"/>
          <w:rtl/>
        </w:rPr>
        <w:t>אע"פי</w:t>
      </w:r>
      <w:proofErr w:type="spellEnd"/>
      <w:r>
        <w:rPr>
          <w:rFonts w:hint="cs"/>
          <w:rtl/>
        </w:rPr>
        <w:t xml:space="preserve"> שהיה הארי שם וכפתוהו לפניו פטור משום </w:t>
      </w:r>
      <w:proofErr w:type="spellStart"/>
      <w:r>
        <w:rPr>
          <w:rFonts w:hint="cs"/>
          <w:rtl/>
        </w:rPr>
        <w:t>דארי</w:t>
      </w:r>
      <w:proofErr w:type="spellEnd"/>
      <w:r>
        <w:rPr>
          <w:rFonts w:hint="cs"/>
          <w:rtl/>
        </w:rPr>
        <w:t xml:space="preserve"> </w:t>
      </w:r>
      <w:proofErr w:type="spellStart"/>
      <w:r>
        <w:rPr>
          <w:rFonts w:hint="cs"/>
          <w:rtl/>
        </w:rPr>
        <w:t>אדעתא</w:t>
      </w:r>
      <w:proofErr w:type="spellEnd"/>
      <w:r>
        <w:rPr>
          <w:rFonts w:hint="cs"/>
          <w:rtl/>
        </w:rPr>
        <w:t xml:space="preserve"> </w:t>
      </w:r>
      <w:proofErr w:type="spellStart"/>
      <w:r>
        <w:rPr>
          <w:rFonts w:hint="cs"/>
          <w:rtl/>
        </w:rPr>
        <w:t>דנפשי</w:t>
      </w:r>
      <w:proofErr w:type="spellEnd"/>
      <w:r>
        <w:rPr>
          <w:rFonts w:hint="cs"/>
          <w:rtl/>
        </w:rPr>
        <w:t xml:space="preserve">' </w:t>
      </w:r>
      <w:proofErr w:type="spellStart"/>
      <w:r>
        <w:rPr>
          <w:rFonts w:hint="cs"/>
          <w:rtl/>
        </w:rPr>
        <w:t>קא</w:t>
      </w:r>
      <w:proofErr w:type="spellEnd"/>
      <w:r>
        <w:rPr>
          <w:rFonts w:hint="cs"/>
          <w:rtl/>
        </w:rPr>
        <w:t xml:space="preserve"> אכיל ואין זה כמצמצם לתוך המים או לתוך האור </w:t>
      </w:r>
      <w:proofErr w:type="spellStart"/>
      <w:r>
        <w:rPr>
          <w:rFonts w:hint="cs"/>
          <w:rtl/>
        </w:rPr>
        <w:t>דהתם</w:t>
      </w:r>
      <w:proofErr w:type="spellEnd"/>
      <w:r>
        <w:rPr>
          <w:rFonts w:hint="cs"/>
          <w:rtl/>
        </w:rPr>
        <w:t xml:space="preserve"> עכ"פ </w:t>
      </w:r>
      <w:proofErr w:type="spellStart"/>
      <w:r>
        <w:rPr>
          <w:rFonts w:hint="cs"/>
          <w:rtl/>
        </w:rPr>
        <w:t>ישרף</w:t>
      </w:r>
      <w:proofErr w:type="spellEnd"/>
      <w:r>
        <w:rPr>
          <w:rFonts w:hint="cs"/>
          <w:rtl/>
        </w:rPr>
        <w:t xml:space="preserve"> או יטבע במים אבל הכא אין ההיזק </w:t>
      </w:r>
      <w:proofErr w:type="spellStart"/>
      <w:r>
        <w:rPr>
          <w:rFonts w:hint="cs"/>
          <w:rtl/>
        </w:rPr>
        <w:t>מחויי</w:t>
      </w:r>
      <w:proofErr w:type="spellEnd"/>
      <w:r>
        <w:rPr>
          <w:rFonts w:hint="cs"/>
          <w:rtl/>
        </w:rPr>
        <w:t xml:space="preserve">' לבא. וגדולה מזו תנן במשסה את הכלב ואת הנחש שפטור משום </w:t>
      </w:r>
      <w:proofErr w:type="spellStart"/>
      <w:r>
        <w:rPr>
          <w:rFonts w:hint="cs"/>
          <w:rtl/>
        </w:rPr>
        <w:t>דאדעתי</w:t>
      </w:r>
      <w:proofErr w:type="spellEnd"/>
      <w:r>
        <w:rPr>
          <w:rFonts w:hint="cs"/>
          <w:rtl/>
        </w:rPr>
        <w:t xml:space="preserve"> </w:t>
      </w:r>
      <w:proofErr w:type="spellStart"/>
      <w:r>
        <w:rPr>
          <w:rFonts w:hint="cs"/>
          <w:rtl/>
        </w:rPr>
        <w:t>דנפשייהו</w:t>
      </w:r>
      <w:proofErr w:type="spellEnd"/>
      <w:r>
        <w:rPr>
          <w:rFonts w:hint="cs"/>
          <w:rtl/>
        </w:rPr>
        <w:t xml:space="preserve"> </w:t>
      </w:r>
      <w:proofErr w:type="spellStart"/>
      <w:r>
        <w:rPr>
          <w:rFonts w:hint="cs"/>
          <w:rtl/>
        </w:rPr>
        <w:t>קא</w:t>
      </w:r>
      <w:proofErr w:type="spellEnd"/>
      <w:r>
        <w:rPr>
          <w:rFonts w:hint="cs"/>
          <w:rtl/>
        </w:rPr>
        <w:t xml:space="preserve"> אכלי. אבל הדבר פשוט שאם התחיל הארי לאוכלו והוא היה בורח ממנו ובא זה </w:t>
      </w:r>
      <w:r>
        <w:rPr>
          <w:rFonts w:hint="cs"/>
          <w:rtl/>
        </w:rPr>
        <w:lastRenderedPageBreak/>
        <w:t xml:space="preserve">וכפתו לפניו עד שהמיתו זהו ודאי ככבש עליו המים ואין יכול לעלות משם </w:t>
      </w:r>
      <w:proofErr w:type="spellStart"/>
      <w:r>
        <w:rPr>
          <w:rFonts w:hint="cs"/>
          <w:rtl/>
        </w:rPr>
        <w:t>דחייב</w:t>
      </w:r>
      <w:proofErr w:type="spellEnd"/>
      <w:r>
        <w:rPr>
          <w:rFonts w:hint="cs"/>
          <w:rtl/>
        </w:rPr>
        <w:t xml:space="preserve">. ולפי שיטה זו כי אמר רבה לפני </w:t>
      </w:r>
      <w:proofErr w:type="spellStart"/>
      <w:r>
        <w:rPr>
          <w:rFonts w:hint="cs"/>
          <w:rtl/>
        </w:rPr>
        <w:t>יתושין</w:t>
      </w:r>
      <w:proofErr w:type="spellEnd"/>
      <w:r>
        <w:rPr>
          <w:rFonts w:hint="cs"/>
          <w:rtl/>
        </w:rPr>
        <w:t xml:space="preserve"> חייב א"א לומר אם כפתו ואח"כ באו </w:t>
      </w:r>
      <w:proofErr w:type="spellStart"/>
      <w:r>
        <w:rPr>
          <w:rFonts w:hint="cs"/>
          <w:rtl/>
        </w:rPr>
        <w:t>היתושין</w:t>
      </w:r>
      <w:proofErr w:type="spellEnd"/>
      <w:r>
        <w:rPr>
          <w:rFonts w:hint="cs"/>
          <w:rtl/>
        </w:rPr>
        <w:t xml:space="preserve"> ואכלוהו או אף אם כפתו לתוך </w:t>
      </w:r>
      <w:proofErr w:type="spellStart"/>
      <w:r>
        <w:rPr>
          <w:rFonts w:hint="cs"/>
          <w:rtl/>
        </w:rPr>
        <w:t>היתושין</w:t>
      </w:r>
      <w:proofErr w:type="spellEnd"/>
      <w:r>
        <w:rPr>
          <w:rFonts w:hint="cs"/>
          <w:rtl/>
        </w:rPr>
        <w:t xml:space="preserve"> שהיו שם </w:t>
      </w:r>
      <w:proofErr w:type="spellStart"/>
      <w:r>
        <w:rPr>
          <w:rFonts w:hint="cs"/>
          <w:rtl/>
        </w:rPr>
        <w:t>דמ"מ</w:t>
      </w:r>
      <w:proofErr w:type="spellEnd"/>
      <w:r>
        <w:rPr>
          <w:rFonts w:hint="cs"/>
          <w:rtl/>
        </w:rPr>
        <w:t xml:space="preserve"> מעצמן הם באים ואוכלים בו. אלא </w:t>
      </w:r>
      <w:proofErr w:type="spellStart"/>
      <w:r>
        <w:rPr>
          <w:rFonts w:hint="cs"/>
          <w:rtl/>
        </w:rPr>
        <w:t>דמיירי</w:t>
      </w:r>
      <w:proofErr w:type="spellEnd"/>
      <w:r>
        <w:rPr>
          <w:rFonts w:hint="cs"/>
          <w:rtl/>
        </w:rPr>
        <w:t xml:space="preserve"> שכבר התחילו בו לאכול והוא היה בורח ובא זה וכפתו לפניהם שהוא חייב כמי שכבש עליו לתוך המים והחיוב שבא למד מן </w:t>
      </w:r>
      <w:proofErr w:type="spellStart"/>
      <w:r>
        <w:rPr>
          <w:rFonts w:hint="cs"/>
          <w:rtl/>
        </w:rPr>
        <w:t>היתושין</w:t>
      </w:r>
      <w:proofErr w:type="spellEnd"/>
      <w:r>
        <w:rPr>
          <w:rFonts w:hint="cs"/>
          <w:rtl/>
        </w:rPr>
        <w:t xml:space="preserve"> יותר מן הארי מפני שאותן </w:t>
      </w:r>
      <w:proofErr w:type="spellStart"/>
      <w:r>
        <w:rPr>
          <w:rFonts w:hint="cs"/>
          <w:rtl/>
        </w:rPr>
        <w:t>יתושין</w:t>
      </w:r>
      <w:proofErr w:type="spellEnd"/>
      <w:r>
        <w:rPr>
          <w:rFonts w:hint="cs"/>
          <w:rtl/>
        </w:rPr>
        <w:t xml:space="preserve"> שהתחילו בו אין </w:t>
      </w:r>
      <w:proofErr w:type="spellStart"/>
      <w:r>
        <w:rPr>
          <w:rFonts w:hint="cs"/>
          <w:rtl/>
        </w:rPr>
        <w:t>גומרין</w:t>
      </w:r>
      <w:proofErr w:type="spellEnd"/>
      <w:r>
        <w:rPr>
          <w:rFonts w:hint="cs"/>
          <w:rtl/>
        </w:rPr>
        <w:t xml:space="preserve"> מיתתו </w:t>
      </w:r>
      <w:proofErr w:type="spellStart"/>
      <w:r>
        <w:rPr>
          <w:rFonts w:hint="cs"/>
          <w:rtl/>
        </w:rPr>
        <w:t>דהני</w:t>
      </w:r>
      <w:proofErr w:type="spellEnd"/>
      <w:r>
        <w:rPr>
          <w:rFonts w:hint="cs"/>
          <w:rtl/>
        </w:rPr>
        <w:t xml:space="preserve"> </w:t>
      </w:r>
      <w:proofErr w:type="spellStart"/>
      <w:r>
        <w:rPr>
          <w:rFonts w:hint="cs"/>
          <w:rtl/>
        </w:rPr>
        <w:t>אזלי</w:t>
      </w:r>
      <w:proofErr w:type="spellEnd"/>
      <w:r>
        <w:rPr>
          <w:rFonts w:hint="cs"/>
          <w:rtl/>
        </w:rPr>
        <w:t xml:space="preserve"> והני </w:t>
      </w:r>
      <w:proofErr w:type="spellStart"/>
      <w:r>
        <w:rPr>
          <w:rFonts w:hint="cs"/>
          <w:rtl/>
        </w:rPr>
        <w:t>קא</w:t>
      </w:r>
      <w:proofErr w:type="spellEnd"/>
      <w:r>
        <w:rPr>
          <w:rFonts w:hint="cs"/>
          <w:rtl/>
        </w:rPr>
        <w:t xml:space="preserve"> אתו ואע"פ כן הוא חייב מפני שכל </w:t>
      </w:r>
      <w:proofErr w:type="spellStart"/>
      <w:r>
        <w:rPr>
          <w:rFonts w:hint="cs"/>
          <w:rtl/>
        </w:rPr>
        <w:t>היתושין</w:t>
      </w:r>
      <w:proofErr w:type="spellEnd"/>
      <w:r>
        <w:rPr>
          <w:rFonts w:hint="cs"/>
          <w:rtl/>
        </w:rPr>
        <w:t xml:space="preserve"> שם אחד הם </w:t>
      </w:r>
      <w:proofErr w:type="spellStart"/>
      <w:r>
        <w:rPr>
          <w:rFonts w:hint="cs"/>
          <w:rtl/>
        </w:rPr>
        <w:t>כענין</w:t>
      </w:r>
      <w:proofErr w:type="spellEnd"/>
      <w:r>
        <w:rPr>
          <w:rFonts w:hint="cs"/>
          <w:rtl/>
        </w:rPr>
        <w:t xml:space="preserve"> המים שוודאי אינו מת באותן המים שנכבש לתוכן אם הם מים </w:t>
      </w:r>
      <w:proofErr w:type="spellStart"/>
      <w:r>
        <w:rPr>
          <w:rFonts w:hint="cs"/>
          <w:rtl/>
        </w:rPr>
        <w:t>זוחלין</w:t>
      </w:r>
      <w:proofErr w:type="spellEnd"/>
      <w:r>
        <w:rPr>
          <w:rFonts w:hint="cs"/>
          <w:rtl/>
        </w:rPr>
        <w:t xml:space="preserve"> </w:t>
      </w:r>
      <w:proofErr w:type="spellStart"/>
      <w:r>
        <w:rPr>
          <w:rFonts w:hint="cs"/>
          <w:rtl/>
        </w:rPr>
        <w:t>דהני</w:t>
      </w:r>
      <w:proofErr w:type="spellEnd"/>
      <w:r>
        <w:rPr>
          <w:rFonts w:hint="cs"/>
          <w:rtl/>
        </w:rPr>
        <w:t xml:space="preserve"> </w:t>
      </w:r>
      <w:proofErr w:type="spellStart"/>
      <w:r>
        <w:rPr>
          <w:rFonts w:hint="cs"/>
          <w:rtl/>
        </w:rPr>
        <w:t>אזלי</w:t>
      </w:r>
      <w:proofErr w:type="spellEnd"/>
      <w:r>
        <w:rPr>
          <w:rFonts w:hint="cs"/>
          <w:rtl/>
        </w:rPr>
        <w:t xml:space="preserve"> </w:t>
      </w:r>
      <w:proofErr w:type="spellStart"/>
      <w:r>
        <w:rPr>
          <w:rFonts w:hint="cs"/>
          <w:rtl/>
        </w:rPr>
        <w:t>ואחריני</w:t>
      </w:r>
      <w:proofErr w:type="spellEnd"/>
      <w:r>
        <w:rPr>
          <w:rFonts w:hint="cs"/>
          <w:rtl/>
        </w:rPr>
        <w:t xml:space="preserve"> אתו שמת בהם אלא טעמא </w:t>
      </w:r>
      <w:proofErr w:type="spellStart"/>
      <w:r>
        <w:rPr>
          <w:rFonts w:hint="cs"/>
          <w:rtl/>
        </w:rPr>
        <w:t>דמילתא</w:t>
      </w:r>
      <w:proofErr w:type="spellEnd"/>
      <w:r>
        <w:rPr>
          <w:rFonts w:hint="cs"/>
          <w:rtl/>
        </w:rPr>
        <w:t xml:space="preserve"> </w:t>
      </w:r>
      <w:proofErr w:type="spellStart"/>
      <w:r>
        <w:rPr>
          <w:rFonts w:hint="cs"/>
          <w:rtl/>
        </w:rPr>
        <w:t>דחיי</w:t>
      </w:r>
      <w:proofErr w:type="spellEnd"/>
      <w:r>
        <w:rPr>
          <w:rFonts w:hint="cs"/>
          <w:rtl/>
        </w:rPr>
        <w:t xml:space="preserve">' </w:t>
      </w:r>
      <w:proofErr w:type="spellStart"/>
      <w:r>
        <w:rPr>
          <w:rFonts w:hint="cs"/>
          <w:rtl/>
        </w:rPr>
        <w:t>דשם</w:t>
      </w:r>
      <w:proofErr w:type="spellEnd"/>
      <w:r>
        <w:rPr>
          <w:rFonts w:hint="cs"/>
          <w:rtl/>
        </w:rPr>
        <w:t xml:space="preserve"> מים אחד הם </w:t>
      </w:r>
      <w:proofErr w:type="spellStart"/>
      <w:r>
        <w:rPr>
          <w:rFonts w:hint="cs"/>
          <w:rtl/>
        </w:rPr>
        <w:t>ה"נ</w:t>
      </w:r>
      <w:proofErr w:type="spellEnd"/>
      <w:r>
        <w:rPr>
          <w:rFonts w:hint="cs"/>
          <w:rtl/>
        </w:rPr>
        <w:t xml:space="preserve"> שם </w:t>
      </w:r>
      <w:proofErr w:type="spellStart"/>
      <w:r>
        <w:rPr>
          <w:rFonts w:hint="cs"/>
          <w:rtl/>
        </w:rPr>
        <w:t>היתושין</w:t>
      </w:r>
      <w:proofErr w:type="spellEnd"/>
      <w:r>
        <w:rPr>
          <w:rFonts w:hint="cs"/>
          <w:rtl/>
        </w:rPr>
        <w:t xml:space="preserve"> אחד הם. ורב אשי פליג </w:t>
      </w:r>
      <w:proofErr w:type="spellStart"/>
      <w:r>
        <w:rPr>
          <w:rFonts w:hint="cs"/>
          <w:rtl/>
        </w:rPr>
        <w:t>דאפילו</w:t>
      </w:r>
      <w:proofErr w:type="spellEnd"/>
      <w:r>
        <w:rPr>
          <w:rFonts w:hint="cs"/>
          <w:rtl/>
        </w:rPr>
        <w:t xml:space="preserve"> </w:t>
      </w:r>
      <w:proofErr w:type="spellStart"/>
      <w:r>
        <w:rPr>
          <w:rFonts w:hint="cs"/>
          <w:rtl/>
        </w:rPr>
        <w:t>ביתושין</w:t>
      </w:r>
      <w:proofErr w:type="spellEnd"/>
      <w:r>
        <w:rPr>
          <w:rFonts w:hint="cs"/>
          <w:rtl/>
        </w:rPr>
        <w:t xml:space="preserve"> </w:t>
      </w:r>
      <w:proofErr w:type="spellStart"/>
      <w:r>
        <w:rPr>
          <w:rFonts w:hint="cs"/>
          <w:rtl/>
        </w:rPr>
        <w:t>נמי</w:t>
      </w:r>
      <w:proofErr w:type="spellEnd"/>
      <w:r>
        <w:rPr>
          <w:rFonts w:hint="cs"/>
          <w:rtl/>
        </w:rPr>
        <w:t xml:space="preserve"> פטור דלא דמו למים מפני שכולן </w:t>
      </w:r>
      <w:proofErr w:type="spellStart"/>
      <w:r>
        <w:rPr>
          <w:rFonts w:hint="cs"/>
          <w:rtl/>
        </w:rPr>
        <w:t>מתדבקו</w:t>
      </w:r>
      <w:proofErr w:type="spellEnd"/>
      <w:r>
        <w:rPr>
          <w:rFonts w:hint="cs"/>
          <w:rtl/>
        </w:rPr>
        <w:t xml:space="preserve">' והן גוף אחד אבל </w:t>
      </w:r>
      <w:proofErr w:type="spellStart"/>
      <w:r>
        <w:rPr>
          <w:rFonts w:hint="cs"/>
          <w:rtl/>
        </w:rPr>
        <w:t>היתושין</w:t>
      </w:r>
      <w:proofErr w:type="spellEnd"/>
      <w:r>
        <w:rPr>
          <w:rFonts w:hint="cs"/>
          <w:rtl/>
        </w:rPr>
        <w:t xml:space="preserve"> הן </w:t>
      </w:r>
      <w:proofErr w:type="spellStart"/>
      <w:r>
        <w:rPr>
          <w:rFonts w:hint="cs"/>
          <w:rtl/>
        </w:rPr>
        <w:t>גופין</w:t>
      </w:r>
      <w:proofErr w:type="spellEnd"/>
      <w:r>
        <w:rPr>
          <w:rFonts w:hint="cs"/>
          <w:rtl/>
        </w:rPr>
        <w:t xml:space="preserve"> נחלקים ואיכא </w:t>
      </w:r>
      <w:proofErr w:type="spellStart"/>
      <w:r>
        <w:rPr>
          <w:rFonts w:hint="cs"/>
          <w:rtl/>
        </w:rPr>
        <w:t>למימר</w:t>
      </w:r>
      <w:proofErr w:type="spellEnd"/>
      <w:r>
        <w:rPr>
          <w:rFonts w:hint="cs"/>
          <w:rtl/>
        </w:rPr>
        <w:t xml:space="preserve"> בהו הני </w:t>
      </w:r>
      <w:proofErr w:type="spellStart"/>
      <w:r>
        <w:rPr>
          <w:rFonts w:hint="cs"/>
          <w:rtl/>
        </w:rPr>
        <w:t>אזלי</w:t>
      </w:r>
      <w:proofErr w:type="spellEnd"/>
      <w:r>
        <w:rPr>
          <w:rFonts w:hint="cs"/>
          <w:rtl/>
        </w:rPr>
        <w:t xml:space="preserve"> והני אתו ופטור. כך פירש בתוספות ז"ל ויפה פירשו. </w:t>
      </w:r>
      <w:proofErr w:type="spellStart"/>
      <w:r>
        <w:rPr>
          <w:rFonts w:hint="cs"/>
          <w:rtl/>
        </w:rPr>
        <w:t>ולענין</w:t>
      </w:r>
      <w:proofErr w:type="spellEnd"/>
      <w:r>
        <w:rPr>
          <w:rFonts w:hint="cs"/>
          <w:rtl/>
        </w:rPr>
        <w:t xml:space="preserve"> הלכה משמע לי </w:t>
      </w:r>
      <w:proofErr w:type="spellStart"/>
      <w:r>
        <w:rPr>
          <w:rFonts w:hint="cs"/>
          <w:rtl/>
        </w:rPr>
        <w:t>דהלכתא</w:t>
      </w:r>
      <w:proofErr w:type="spellEnd"/>
      <w:r>
        <w:rPr>
          <w:rFonts w:hint="cs"/>
          <w:rtl/>
        </w:rPr>
        <w:t xml:space="preserve"> כרב אשי דהוא בתרא וטעמא </w:t>
      </w:r>
      <w:proofErr w:type="spellStart"/>
      <w:r>
        <w:rPr>
          <w:rFonts w:hint="cs"/>
          <w:rtl/>
        </w:rPr>
        <w:t>דמסתבר</w:t>
      </w:r>
      <w:proofErr w:type="spellEnd"/>
      <w:r>
        <w:rPr>
          <w:rFonts w:hint="cs"/>
          <w:rtl/>
        </w:rPr>
        <w:t xml:space="preserve"> הוא. והרמב"ם ז"ל שלא הביא דין זה </w:t>
      </w:r>
      <w:proofErr w:type="spellStart"/>
      <w:r>
        <w:rPr>
          <w:rFonts w:hint="cs"/>
          <w:rtl/>
        </w:rPr>
        <w:t>בפ"ג</w:t>
      </w:r>
      <w:proofErr w:type="spellEnd"/>
      <w:r>
        <w:rPr>
          <w:rFonts w:hint="cs"/>
          <w:rtl/>
        </w:rPr>
        <w:t xml:space="preserve"> מה' רוצח ושמירת נפש סמך על מה שפסק </w:t>
      </w:r>
      <w:proofErr w:type="spellStart"/>
      <w:r>
        <w:rPr>
          <w:rFonts w:hint="cs"/>
          <w:rtl/>
        </w:rPr>
        <w:t>דסוף</w:t>
      </w:r>
      <w:proofErr w:type="spellEnd"/>
      <w:r>
        <w:rPr>
          <w:rFonts w:hint="cs"/>
          <w:rtl/>
        </w:rPr>
        <w:t xml:space="preserve"> חמה לבא וסוף </w:t>
      </w:r>
      <w:proofErr w:type="spellStart"/>
      <w:r>
        <w:rPr>
          <w:rFonts w:hint="cs"/>
          <w:rtl/>
        </w:rPr>
        <w:t>צנה</w:t>
      </w:r>
      <w:proofErr w:type="spellEnd"/>
      <w:r>
        <w:rPr>
          <w:rFonts w:hint="cs"/>
          <w:rtl/>
        </w:rPr>
        <w:t xml:space="preserve"> לבא פטור:</w:t>
      </w:r>
    </w:p>
    <w:p w14:paraId="5111E111" w14:textId="280D13C8" w:rsidR="000E6B2F" w:rsidRDefault="000E6B2F" w:rsidP="000E6B2F">
      <w:pPr>
        <w:pStyle w:val="Heading2"/>
      </w:pPr>
      <w:proofErr w:type="spellStart"/>
      <w:r>
        <w:rPr>
          <w:rFonts w:hint="cs"/>
          <w:rtl/>
        </w:rPr>
        <w:t>גרי"ז</w:t>
      </w:r>
      <w:proofErr w:type="spellEnd"/>
    </w:p>
    <w:p w14:paraId="532DBA9B" w14:textId="1C5CBECD" w:rsidR="00863141" w:rsidRDefault="00863141" w:rsidP="00863141">
      <w:pPr>
        <w:pStyle w:val="Heading1"/>
        <w:rPr>
          <w:rtl/>
        </w:rPr>
      </w:pPr>
      <w:r>
        <w:rPr>
          <w:rFonts w:hint="cs"/>
          <w:rtl/>
        </w:rPr>
        <w:t xml:space="preserve">מעשה, </w:t>
      </w:r>
      <w:proofErr w:type="spellStart"/>
      <w:r w:rsidR="00867916">
        <w:rPr>
          <w:rFonts w:hint="cs"/>
          <w:rtl/>
        </w:rPr>
        <w:t>גרמא</w:t>
      </w:r>
      <w:proofErr w:type="spellEnd"/>
      <w:r>
        <w:rPr>
          <w:rFonts w:hint="cs"/>
          <w:rtl/>
        </w:rPr>
        <w:t xml:space="preserve">, </w:t>
      </w:r>
      <w:proofErr w:type="spellStart"/>
      <w:r>
        <w:rPr>
          <w:rFonts w:hint="cs"/>
          <w:rtl/>
        </w:rPr>
        <w:t>וכח</w:t>
      </w:r>
      <w:proofErr w:type="spellEnd"/>
      <w:r>
        <w:rPr>
          <w:rFonts w:hint="cs"/>
          <w:rtl/>
        </w:rPr>
        <w:t xml:space="preserve"> אחר מעורב בו</w:t>
      </w:r>
    </w:p>
    <w:p w14:paraId="56A839B6" w14:textId="19B42860" w:rsidR="00D20A0C" w:rsidRDefault="00863141" w:rsidP="00863141">
      <w:pPr>
        <w:pStyle w:val="Heading2"/>
        <w:rPr>
          <w:rtl/>
        </w:rPr>
      </w:pPr>
      <w:r>
        <w:rPr>
          <w:rFonts w:hint="cs"/>
          <w:rtl/>
        </w:rPr>
        <w:t>בבא קמא ו.</w:t>
      </w:r>
    </w:p>
    <w:p w14:paraId="2F7DAF96" w14:textId="6C213F4A" w:rsidR="00863141" w:rsidRDefault="00863141" w:rsidP="00C82B45">
      <w:pPr>
        <w:pStyle w:val="Heading2"/>
        <w:rPr>
          <w:rtl/>
        </w:rPr>
      </w:pPr>
      <w:r>
        <w:rPr>
          <w:rFonts w:hint="cs"/>
          <w:rtl/>
        </w:rPr>
        <w:t>בב</w:t>
      </w:r>
      <w:r w:rsidR="00C82B45">
        <w:rPr>
          <w:rFonts w:hint="cs"/>
          <w:rtl/>
        </w:rPr>
        <w:t xml:space="preserve">א קמא </w:t>
      </w:r>
      <w:proofErr w:type="spellStart"/>
      <w:r w:rsidR="00C82B45">
        <w:rPr>
          <w:rFonts w:hint="cs"/>
          <w:rtl/>
        </w:rPr>
        <w:t>יט</w:t>
      </w:r>
      <w:proofErr w:type="spellEnd"/>
      <w:r w:rsidR="00C82B45">
        <w:rPr>
          <w:rFonts w:hint="cs"/>
          <w:rtl/>
        </w:rPr>
        <w:t>.</w:t>
      </w:r>
    </w:p>
    <w:p w14:paraId="5285E63A" w14:textId="29221788" w:rsidR="00C82B45" w:rsidRDefault="00131568" w:rsidP="00C82B45">
      <w:pPr>
        <w:pStyle w:val="Heading2"/>
        <w:rPr>
          <w:rtl/>
        </w:rPr>
      </w:pPr>
      <w:r>
        <w:rPr>
          <w:rFonts w:hint="cs"/>
          <w:rtl/>
        </w:rPr>
        <w:t xml:space="preserve">תוספות </w:t>
      </w:r>
      <w:r w:rsidR="00C82B45">
        <w:rPr>
          <w:rFonts w:hint="cs"/>
          <w:rtl/>
        </w:rPr>
        <w:t xml:space="preserve">בבא קמא </w:t>
      </w:r>
      <w:proofErr w:type="spellStart"/>
      <w:r w:rsidR="005A36D5">
        <w:rPr>
          <w:rFonts w:hint="cs"/>
          <w:rtl/>
        </w:rPr>
        <w:t>כב</w:t>
      </w:r>
      <w:proofErr w:type="spellEnd"/>
      <w:r>
        <w:rPr>
          <w:rFonts w:hint="cs"/>
          <w:rtl/>
        </w:rPr>
        <w:t>:</w:t>
      </w:r>
    </w:p>
    <w:p w14:paraId="32E54568" w14:textId="454777C9" w:rsidR="0029628C" w:rsidRPr="0029628C" w:rsidRDefault="0029628C" w:rsidP="0029628C">
      <w:pPr>
        <w:pStyle w:val="Heading2"/>
        <w:rPr>
          <w:rtl/>
        </w:rPr>
      </w:pPr>
      <w:r w:rsidRPr="000C7D8E">
        <w:rPr>
          <w:rtl/>
        </w:rPr>
        <w:t>ארץ הצבי עמ' ר</w:t>
      </w:r>
      <w:r>
        <w:rPr>
          <w:rFonts w:hint="cs"/>
          <w:rtl/>
        </w:rPr>
        <w:t>נו</w:t>
      </w:r>
    </w:p>
    <w:p w14:paraId="1C824DD9" w14:textId="19330489" w:rsidR="009F4441" w:rsidRDefault="00D20A0C" w:rsidP="000C7D8E">
      <w:pPr>
        <w:pStyle w:val="Heading1"/>
        <w:rPr>
          <w:rtl/>
        </w:rPr>
      </w:pPr>
      <w:proofErr w:type="spellStart"/>
      <w:r>
        <w:rPr>
          <w:rFonts w:hint="cs"/>
          <w:rtl/>
        </w:rPr>
        <w:t>קנינים</w:t>
      </w:r>
      <w:proofErr w:type="spellEnd"/>
      <w:r>
        <w:rPr>
          <w:rFonts w:hint="cs"/>
          <w:rtl/>
        </w:rPr>
        <w:t xml:space="preserve"> </w:t>
      </w:r>
      <w:r w:rsidR="00A848C6">
        <w:rPr>
          <w:rtl/>
        </w:rPr>
        <w:t>–</w:t>
      </w:r>
      <w:r>
        <w:rPr>
          <w:rFonts w:hint="cs"/>
          <w:rtl/>
        </w:rPr>
        <w:t xml:space="preserve"> משיכה</w:t>
      </w:r>
      <w:r w:rsidR="00A848C6">
        <w:rPr>
          <w:rFonts w:hint="cs"/>
          <w:rtl/>
        </w:rPr>
        <w:t xml:space="preserve"> והגבהה</w:t>
      </w:r>
    </w:p>
    <w:p w14:paraId="1B1C9010" w14:textId="77777777" w:rsidR="000C7D8E" w:rsidRPr="000C7D8E" w:rsidRDefault="000C7D8E" w:rsidP="000C7D8E">
      <w:pPr>
        <w:pStyle w:val="Heading2"/>
      </w:pPr>
      <w:r w:rsidRPr="000C7D8E">
        <w:rPr>
          <w:rtl/>
        </w:rPr>
        <w:t xml:space="preserve">קידושין </w:t>
      </w:r>
      <w:proofErr w:type="spellStart"/>
      <w:r w:rsidRPr="000C7D8E">
        <w:rPr>
          <w:rtl/>
        </w:rPr>
        <w:t>כב</w:t>
      </w:r>
      <w:proofErr w:type="spellEnd"/>
      <w:r w:rsidRPr="000C7D8E">
        <w:rPr>
          <w:rtl/>
        </w:rPr>
        <w:t>:</w:t>
      </w:r>
    </w:p>
    <w:p w14:paraId="31CF86E3" w14:textId="77777777" w:rsidR="000C7D8E" w:rsidRPr="000C7D8E" w:rsidRDefault="000C7D8E" w:rsidP="00301360">
      <w:pPr>
        <w:rPr>
          <w:rtl/>
        </w:rPr>
      </w:pPr>
      <w:r w:rsidRPr="000C7D8E">
        <w:rPr>
          <w:rtl/>
        </w:rPr>
        <w:t>מתני'. עבד כנעני נקנה בכסף ובשטר ובחזקה, וקונה את עצמו בכסף על ידי אחרים, ובשטר על ידי עצמו, דברי רבי מאיר; וחכמים אומרים: בכסף ע"י עצמו, ובשטר ע"י אחרים, ובלבד שיהא הכסף משל אחרים. </w:t>
      </w:r>
    </w:p>
    <w:p w14:paraId="01767A7A" w14:textId="77777777" w:rsidR="000C7D8E" w:rsidRDefault="000C7D8E" w:rsidP="000C7D8E">
      <w:pPr>
        <w:rPr>
          <w:rtl/>
        </w:rPr>
      </w:pPr>
      <w:proofErr w:type="spellStart"/>
      <w:r w:rsidRPr="000C7D8E">
        <w:rPr>
          <w:rtl/>
        </w:rPr>
        <w:t>גמ</w:t>
      </w:r>
      <w:proofErr w:type="spellEnd"/>
      <w:r w:rsidRPr="000C7D8E">
        <w:rPr>
          <w:rtl/>
        </w:rPr>
        <w:t xml:space="preserve">'. </w:t>
      </w:r>
      <w:proofErr w:type="spellStart"/>
      <w:r w:rsidRPr="000C7D8E">
        <w:rPr>
          <w:rtl/>
        </w:rPr>
        <w:t>מנלן</w:t>
      </w:r>
      <w:proofErr w:type="spellEnd"/>
      <w:r w:rsidRPr="000C7D8E">
        <w:rPr>
          <w:rtl/>
        </w:rPr>
        <w:t xml:space="preserve">? </w:t>
      </w:r>
      <w:proofErr w:type="spellStart"/>
      <w:r w:rsidRPr="000C7D8E">
        <w:rPr>
          <w:rtl/>
        </w:rPr>
        <w:t>דכתיב</w:t>
      </w:r>
      <w:proofErr w:type="spellEnd"/>
      <w:r w:rsidRPr="000C7D8E">
        <w:rPr>
          <w:rtl/>
        </w:rPr>
        <w:t xml:space="preserve">: </w:t>
      </w:r>
      <w:proofErr w:type="spellStart"/>
      <w:r w:rsidRPr="000C7D8E">
        <w:rPr>
          <w:rtl/>
        </w:rPr>
        <w:t>גוהתנחלתם</w:t>
      </w:r>
      <w:proofErr w:type="spellEnd"/>
      <w:r w:rsidRPr="000C7D8E">
        <w:rPr>
          <w:rtl/>
        </w:rPr>
        <w:t xml:space="preserve"> אותם לבניכם אחריכם לרשת אחוזה, </w:t>
      </w:r>
      <w:proofErr w:type="spellStart"/>
      <w:r w:rsidRPr="000C7D8E">
        <w:rPr>
          <w:rtl/>
        </w:rPr>
        <w:t>הקישן</w:t>
      </w:r>
      <w:proofErr w:type="spellEnd"/>
      <w:r w:rsidRPr="000C7D8E">
        <w:rPr>
          <w:rtl/>
        </w:rPr>
        <w:t xml:space="preserve"> הכתוב לשדה אחוזה, מה שדה אחוזה נקנה בכסף, בשטר ובחזקה, אף עבד כנעני נקנה בכסף, בשטר ובחזקה. אי מה שדה אחוזה חוזרת לבעלים ביובל, אף עבד כנעני חוזר לבעלים ביובל? תלמוד לומר: </w:t>
      </w:r>
      <w:proofErr w:type="spellStart"/>
      <w:r w:rsidRPr="000C7D8E">
        <w:rPr>
          <w:rtl/>
        </w:rPr>
        <w:t>דלעולם</w:t>
      </w:r>
      <w:proofErr w:type="spellEnd"/>
      <w:r w:rsidRPr="000C7D8E">
        <w:rPr>
          <w:rtl/>
        </w:rPr>
        <w:t xml:space="preserve"> בהם תעבודו. תנא: אף בחליפין. ותנא </w:t>
      </w:r>
      <w:proofErr w:type="spellStart"/>
      <w:r w:rsidRPr="000C7D8E">
        <w:rPr>
          <w:rtl/>
        </w:rPr>
        <w:t>דידן</w:t>
      </w:r>
      <w:proofErr w:type="spellEnd"/>
      <w:r w:rsidRPr="000C7D8E">
        <w:rPr>
          <w:rtl/>
        </w:rPr>
        <w:t xml:space="preserve">? מילתא </w:t>
      </w:r>
      <w:proofErr w:type="spellStart"/>
      <w:r w:rsidRPr="000C7D8E">
        <w:rPr>
          <w:rtl/>
        </w:rPr>
        <w:t>דליתא</w:t>
      </w:r>
      <w:proofErr w:type="spellEnd"/>
      <w:r w:rsidRPr="000C7D8E">
        <w:rPr>
          <w:rtl/>
        </w:rPr>
        <w:t xml:space="preserve"> </w:t>
      </w:r>
      <w:proofErr w:type="spellStart"/>
      <w:r w:rsidRPr="000C7D8E">
        <w:rPr>
          <w:rtl/>
        </w:rPr>
        <w:t>במטלטלין</w:t>
      </w:r>
      <w:proofErr w:type="spellEnd"/>
      <w:r w:rsidRPr="000C7D8E">
        <w:rPr>
          <w:rtl/>
        </w:rPr>
        <w:t xml:space="preserve"> </w:t>
      </w:r>
      <w:proofErr w:type="spellStart"/>
      <w:r w:rsidRPr="000C7D8E">
        <w:rPr>
          <w:rtl/>
        </w:rPr>
        <w:t>קתני</w:t>
      </w:r>
      <w:proofErr w:type="spellEnd"/>
      <w:r w:rsidRPr="000C7D8E">
        <w:rPr>
          <w:rtl/>
        </w:rPr>
        <w:t xml:space="preserve">, מילתא </w:t>
      </w:r>
      <w:proofErr w:type="spellStart"/>
      <w:r w:rsidRPr="000C7D8E">
        <w:rPr>
          <w:rtl/>
        </w:rPr>
        <w:t>דאיתא</w:t>
      </w:r>
      <w:proofErr w:type="spellEnd"/>
      <w:r w:rsidRPr="000C7D8E">
        <w:rPr>
          <w:rtl/>
        </w:rPr>
        <w:t xml:space="preserve"> </w:t>
      </w:r>
      <w:proofErr w:type="spellStart"/>
      <w:r w:rsidRPr="000C7D8E">
        <w:rPr>
          <w:rtl/>
        </w:rPr>
        <w:t>במטלטלין</w:t>
      </w:r>
      <w:proofErr w:type="spellEnd"/>
      <w:r w:rsidRPr="000C7D8E">
        <w:rPr>
          <w:rtl/>
        </w:rPr>
        <w:t xml:space="preserve"> לא </w:t>
      </w:r>
      <w:proofErr w:type="spellStart"/>
      <w:r w:rsidRPr="000C7D8E">
        <w:rPr>
          <w:rtl/>
        </w:rPr>
        <w:t>קתני</w:t>
      </w:r>
      <w:proofErr w:type="spellEnd"/>
      <w:r w:rsidRPr="000C7D8E">
        <w:rPr>
          <w:rtl/>
        </w:rPr>
        <w:t>. </w:t>
      </w:r>
      <w:r w:rsidRPr="000C7D8E">
        <w:rPr>
          <w:b/>
          <w:bCs/>
          <w:rtl/>
        </w:rPr>
        <w:t>אמר שמואל: עבד כנעני נקנה במשיכה</w:t>
      </w:r>
      <w:r w:rsidRPr="000C7D8E">
        <w:rPr>
          <w:rtl/>
        </w:rPr>
        <w:t xml:space="preserve">, כיצד? תקפו ובא אצלו - קנאו, קראו ובא אצלו - לא קנאו. </w:t>
      </w:r>
      <w:proofErr w:type="spellStart"/>
      <w:r w:rsidRPr="000C7D8E">
        <w:rPr>
          <w:rtl/>
        </w:rPr>
        <w:t>בשלמא</w:t>
      </w:r>
      <w:proofErr w:type="spellEnd"/>
      <w:r w:rsidRPr="000C7D8E">
        <w:rPr>
          <w:rtl/>
        </w:rPr>
        <w:t xml:space="preserve"> לתנא </w:t>
      </w:r>
      <w:proofErr w:type="spellStart"/>
      <w:r w:rsidRPr="000C7D8E">
        <w:rPr>
          <w:rtl/>
        </w:rPr>
        <w:t>דידן</w:t>
      </w:r>
      <w:proofErr w:type="spellEnd"/>
      <w:r w:rsidRPr="000C7D8E">
        <w:rPr>
          <w:rtl/>
        </w:rPr>
        <w:t xml:space="preserve">, מילתא </w:t>
      </w:r>
      <w:proofErr w:type="spellStart"/>
      <w:r w:rsidRPr="000C7D8E">
        <w:rPr>
          <w:rtl/>
        </w:rPr>
        <w:t>דאיתא</w:t>
      </w:r>
      <w:proofErr w:type="spellEnd"/>
      <w:r w:rsidRPr="000C7D8E">
        <w:rPr>
          <w:rtl/>
        </w:rPr>
        <w:t xml:space="preserve"> במטלטלי לא </w:t>
      </w:r>
      <w:proofErr w:type="spellStart"/>
      <w:r w:rsidRPr="000C7D8E">
        <w:rPr>
          <w:rtl/>
        </w:rPr>
        <w:t>קתני</w:t>
      </w:r>
      <w:proofErr w:type="spellEnd"/>
      <w:r w:rsidRPr="000C7D8E">
        <w:rPr>
          <w:rtl/>
        </w:rPr>
        <w:t xml:space="preserve">, </w:t>
      </w:r>
      <w:proofErr w:type="spellStart"/>
      <w:r w:rsidRPr="000C7D8E">
        <w:rPr>
          <w:rtl/>
        </w:rPr>
        <w:t>דליתא</w:t>
      </w:r>
      <w:proofErr w:type="spellEnd"/>
      <w:r w:rsidRPr="000C7D8E">
        <w:rPr>
          <w:rtl/>
        </w:rPr>
        <w:t xml:space="preserve"> במטלטלי </w:t>
      </w:r>
      <w:proofErr w:type="spellStart"/>
      <w:r w:rsidRPr="000C7D8E">
        <w:rPr>
          <w:rtl/>
        </w:rPr>
        <w:t>קתני</w:t>
      </w:r>
      <w:proofErr w:type="spellEnd"/>
      <w:r w:rsidRPr="000C7D8E">
        <w:rPr>
          <w:rtl/>
        </w:rPr>
        <w:t xml:space="preserve">, אלא לתנא ברא </w:t>
      </w:r>
      <w:proofErr w:type="spellStart"/>
      <w:r w:rsidRPr="000C7D8E">
        <w:rPr>
          <w:rtl/>
        </w:rPr>
        <w:t>ניתני</w:t>
      </w:r>
      <w:proofErr w:type="spellEnd"/>
      <w:r w:rsidRPr="000C7D8E">
        <w:rPr>
          <w:rtl/>
        </w:rPr>
        <w:t xml:space="preserve"> משיכה! כי </w:t>
      </w:r>
      <w:proofErr w:type="spellStart"/>
      <w:r w:rsidRPr="000C7D8E">
        <w:rPr>
          <w:rtl/>
        </w:rPr>
        <w:t>קתני</w:t>
      </w:r>
      <w:proofErr w:type="spellEnd"/>
      <w:r w:rsidRPr="000C7D8E">
        <w:rPr>
          <w:rtl/>
        </w:rPr>
        <w:t xml:space="preserve"> - מילתא </w:t>
      </w:r>
      <w:proofErr w:type="spellStart"/>
      <w:r w:rsidRPr="000C7D8E">
        <w:rPr>
          <w:rtl/>
        </w:rPr>
        <w:t>דאיתא</w:t>
      </w:r>
      <w:proofErr w:type="spellEnd"/>
      <w:r w:rsidRPr="000C7D8E">
        <w:rPr>
          <w:rtl/>
        </w:rPr>
        <w:t xml:space="preserve"> בין במקרקעי בין במטלטלי, משיכה </w:t>
      </w:r>
      <w:proofErr w:type="spellStart"/>
      <w:r w:rsidRPr="000C7D8E">
        <w:rPr>
          <w:rtl/>
        </w:rPr>
        <w:t>דבמטלטלי</w:t>
      </w:r>
      <w:proofErr w:type="spellEnd"/>
      <w:r w:rsidRPr="000C7D8E">
        <w:rPr>
          <w:rtl/>
        </w:rPr>
        <w:t xml:space="preserve"> איתא במקרקעי </w:t>
      </w:r>
      <w:proofErr w:type="spellStart"/>
      <w:r w:rsidRPr="000C7D8E">
        <w:rPr>
          <w:rtl/>
        </w:rPr>
        <w:t>ליתא</w:t>
      </w:r>
      <w:proofErr w:type="spellEnd"/>
      <w:r w:rsidRPr="000C7D8E">
        <w:rPr>
          <w:rtl/>
        </w:rPr>
        <w:t xml:space="preserve"> - לא </w:t>
      </w:r>
      <w:proofErr w:type="spellStart"/>
      <w:r w:rsidRPr="000C7D8E">
        <w:rPr>
          <w:rtl/>
        </w:rPr>
        <w:t>קתני</w:t>
      </w:r>
      <w:proofErr w:type="spellEnd"/>
      <w:r w:rsidRPr="000C7D8E">
        <w:rPr>
          <w:rtl/>
        </w:rPr>
        <w:t xml:space="preserve">. כיצד? תקפו ובא אצלו - קנאו, קראו ובא אצלו - לא קנאו. וקראו לא? </w:t>
      </w:r>
      <w:proofErr w:type="spellStart"/>
      <w:r w:rsidRPr="000C7D8E">
        <w:rPr>
          <w:rtl/>
        </w:rPr>
        <w:t>והתניא</w:t>
      </w:r>
      <w:proofErr w:type="spellEnd"/>
      <w:r w:rsidRPr="000C7D8E">
        <w:rPr>
          <w:rtl/>
        </w:rPr>
        <w:t xml:space="preserve">: כיצד במסירה? אחזה בטלפה, בשערה, באוכף שעליה, </w:t>
      </w:r>
      <w:proofErr w:type="spellStart"/>
      <w:r w:rsidRPr="000C7D8E">
        <w:rPr>
          <w:rtl/>
        </w:rPr>
        <w:t>בשליף</w:t>
      </w:r>
      <w:proofErr w:type="spellEnd"/>
      <w:r w:rsidRPr="000C7D8E">
        <w:rPr>
          <w:rtl/>
        </w:rPr>
        <w:t xml:space="preserve"> שעליה, </w:t>
      </w:r>
      <w:proofErr w:type="spellStart"/>
      <w:r w:rsidRPr="000C7D8E">
        <w:rPr>
          <w:rtl/>
        </w:rPr>
        <w:t>בפרומביא</w:t>
      </w:r>
      <w:proofErr w:type="spellEnd"/>
      <w:r w:rsidRPr="000C7D8E">
        <w:rPr>
          <w:rtl/>
        </w:rPr>
        <w:t xml:space="preserve"> שבפיה, ובזוג </w:t>
      </w:r>
      <w:proofErr w:type="spellStart"/>
      <w:r w:rsidRPr="000C7D8E">
        <w:rPr>
          <w:rtl/>
        </w:rPr>
        <w:t>שבצוארה</w:t>
      </w:r>
      <w:proofErr w:type="spellEnd"/>
      <w:r w:rsidRPr="000C7D8E">
        <w:rPr>
          <w:rtl/>
        </w:rPr>
        <w:t xml:space="preserve"> - קנאה; כיצד במשיכה? קורא לה והיא באה, או שהכישה במקל ורצתה לפניו, כיון שעקרה יד ורגל - קנאה; רבי אסי ואמרי לה ר' אחא אומר: עד שתהלך לפניו מלא קומתה! אמרי: בהמה </w:t>
      </w:r>
      <w:proofErr w:type="spellStart"/>
      <w:r w:rsidRPr="000C7D8E">
        <w:rPr>
          <w:rtl/>
        </w:rPr>
        <w:t>אדעתא</w:t>
      </w:r>
      <w:proofErr w:type="spellEnd"/>
      <w:r w:rsidRPr="000C7D8E">
        <w:rPr>
          <w:rtl/>
        </w:rPr>
        <w:t xml:space="preserve"> </w:t>
      </w:r>
      <w:proofErr w:type="spellStart"/>
      <w:r w:rsidRPr="000C7D8E">
        <w:rPr>
          <w:rtl/>
        </w:rPr>
        <w:t>דמרה</w:t>
      </w:r>
      <w:proofErr w:type="spellEnd"/>
      <w:r w:rsidRPr="000C7D8E">
        <w:rPr>
          <w:rtl/>
        </w:rPr>
        <w:t xml:space="preserve"> אזלה, עבד </w:t>
      </w:r>
      <w:proofErr w:type="spellStart"/>
      <w:r w:rsidRPr="000C7D8E">
        <w:rPr>
          <w:rtl/>
        </w:rPr>
        <w:t>אדעתיה</w:t>
      </w:r>
      <w:proofErr w:type="spellEnd"/>
      <w:r w:rsidRPr="000C7D8E">
        <w:rPr>
          <w:rtl/>
        </w:rPr>
        <w:t xml:space="preserve"> </w:t>
      </w:r>
      <w:proofErr w:type="spellStart"/>
      <w:r w:rsidRPr="000C7D8E">
        <w:rPr>
          <w:rtl/>
        </w:rPr>
        <w:t>דנפשיה</w:t>
      </w:r>
      <w:proofErr w:type="spellEnd"/>
      <w:r w:rsidRPr="000C7D8E">
        <w:rPr>
          <w:rtl/>
        </w:rPr>
        <w:t xml:space="preserve"> </w:t>
      </w:r>
      <w:proofErr w:type="spellStart"/>
      <w:r w:rsidRPr="000C7D8E">
        <w:rPr>
          <w:rtl/>
        </w:rPr>
        <w:t>קאזיל</w:t>
      </w:r>
      <w:proofErr w:type="spellEnd"/>
      <w:r w:rsidRPr="000C7D8E">
        <w:rPr>
          <w:rtl/>
        </w:rPr>
        <w:t>. אמר רב אשי: עבד קטן כבהמה דמי.</w:t>
      </w:r>
    </w:p>
    <w:p w14:paraId="56C9D494" w14:textId="2A359322" w:rsidR="00A848C6" w:rsidRDefault="00A848C6" w:rsidP="00A848C6">
      <w:pPr>
        <w:pStyle w:val="Heading2"/>
        <w:rPr>
          <w:rtl/>
        </w:rPr>
      </w:pPr>
      <w:r>
        <w:rPr>
          <w:rFonts w:hint="cs"/>
          <w:rtl/>
        </w:rPr>
        <w:t>קידושין כה:</w:t>
      </w:r>
    </w:p>
    <w:p w14:paraId="7534427A" w14:textId="0874594C" w:rsidR="00A848C6" w:rsidRDefault="00A848C6" w:rsidP="00EE3FAA">
      <w:pPr>
        <w:pStyle w:val="Heading2"/>
        <w:rPr>
          <w:rtl/>
        </w:rPr>
      </w:pPr>
      <w:r>
        <w:rPr>
          <w:rFonts w:hint="cs"/>
          <w:rtl/>
        </w:rPr>
        <w:t>רש"י</w:t>
      </w:r>
      <w:r w:rsidR="00EE3FAA">
        <w:rPr>
          <w:rFonts w:hint="cs"/>
          <w:rtl/>
        </w:rPr>
        <w:t xml:space="preserve"> קידושין </w:t>
      </w:r>
      <w:proofErr w:type="spellStart"/>
      <w:r w:rsidR="00EE3FAA">
        <w:rPr>
          <w:rFonts w:hint="cs"/>
          <w:rtl/>
        </w:rPr>
        <w:t>כו</w:t>
      </w:r>
      <w:proofErr w:type="spellEnd"/>
      <w:r w:rsidR="00EE3FAA">
        <w:rPr>
          <w:rFonts w:hint="cs"/>
          <w:rtl/>
        </w:rPr>
        <w:t xml:space="preserve">. ד"ה </w:t>
      </w:r>
      <w:proofErr w:type="spellStart"/>
      <w:r w:rsidR="00EE3FAA">
        <w:rPr>
          <w:rFonts w:hint="cs"/>
          <w:rtl/>
        </w:rPr>
        <w:t>בחבילי</w:t>
      </w:r>
      <w:proofErr w:type="spellEnd"/>
      <w:r w:rsidR="00EE3FAA">
        <w:rPr>
          <w:rFonts w:hint="cs"/>
          <w:rtl/>
        </w:rPr>
        <w:t xml:space="preserve"> זמורות</w:t>
      </w:r>
    </w:p>
    <w:p w14:paraId="560AA525" w14:textId="49E42DB0" w:rsidR="00EE3FAA" w:rsidRDefault="00EE3FAA" w:rsidP="00EE3FAA">
      <w:pPr>
        <w:pStyle w:val="Heading2"/>
        <w:rPr>
          <w:rtl/>
        </w:rPr>
      </w:pPr>
      <w:r>
        <w:rPr>
          <w:rFonts w:hint="cs"/>
          <w:rtl/>
        </w:rPr>
        <w:t xml:space="preserve">תוספות קידושין </w:t>
      </w:r>
      <w:proofErr w:type="spellStart"/>
      <w:r>
        <w:rPr>
          <w:rFonts w:hint="cs"/>
          <w:rtl/>
        </w:rPr>
        <w:t>כו</w:t>
      </w:r>
      <w:proofErr w:type="spellEnd"/>
      <w:r>
        <w:rPr>
          <w:rFonts w:hint="cs"/>
          <w:rtl/>
        </w:rPr>
        <w:t xml:space="preserve">. ד"ה אי </w:t>
      </w:r>
      <w:proofErr w:type="spellStart"/>
      <w:r>
        <w:rPr>
          <w:rFonts w:hint="cs"/>
          <w:rtl/>
        </w:rPr>
        <w:t>נמי</w:t>
      </w:r>
      <w:proofErr w:type="spellEnd"/>
    </w:p>
    <w:p w14:paraId="5754CD0F" w14:textId="2AD33D34" w:rsidR="00EE3FAA" w:rsidRPr="00EE3FAA" w:rsidRDefault="00EE3FAA" w:rsidP="00EE3FAA">
      <w:pPr>
        <w:pStyle w:val="Heading2"/>
      </w:pPr>
      <w:hyperlink r:id="rId7" w:history="1">
        <w:r w:rsidRPr="00EE3FAA">
          <w:rPr>
            <w:rStyle w:val="Hyperlink"/>
          </w:rPr>
          <w:t xml:space="preserve">The Case </w:t>
        </w:r>
        <w:r w:rsidR="00EB61C0">
          <w:rPr>
            <w:rStyle w:val="Hyperlink"/>
          </w:rPr>
          <w:t>of</w:t>
        </w:r>
        <w:r w:rsidRPr="00EE3FAA">
          <w:rPr>
            <w:rStyle w:val="Hyperlink"/>
          </w:rPr>
          <w:t xml:space="preserve"> the Jumping Elephant (Natan </w:t>
        </w:r>
        <w:proofErr w:type="spellStart"/>
        <w:r w:rsidRPr="00EE3FAA">
          <w:rPr>
            <w:rStyle w:val="Hyperlink"/>
          </w:rPr>
          <w:t>Slifkin</w:t>
        </w:r>
        <w:proofErr w:type="spellEnd"/>
        <w:r w:rsidRPr="00EE3FAA">
          <w:rPr>
            <w:rStyle w:val="Hyperlink"/>
          </w:rPr>
          <w:t>)</w:t>
        </w:r>
      </w:hyperlink>
    </w:p>
    <w:p w14:paraId="39453CCA" w14:textId="77777777" w:rsidR="000C7D8E" w:rsidRPr="000C7D8E" w:rsidRDefault="000C7D8E" w:rsidP="000C7D8E">
      <w:pPr>
        <w:pStyle w:val="Heading2"/>
        <w:rPr>
          <w:rtl/>
        </w:rPr>
      </w:pPr>
      <w:r w:rsidRPr="000C7D8E">
        <w:rPr>
          <w:rtl/>
        </w:rPr>
        <w:t xml:space="preserve">ארץ הצבי עמ' </w:t>
      </w:r>
      <w:proofErr w:type="spellStart"/>
      <w:r w:rsidRPr="000C7D8E">
        <w:rPr>
          <w:rtl/>
        </w:rPr>
        <w:t>רנז-רנח</w:t>
      </w:r>
      <w:proofErr w:type="spellEnd"/>
    </w:p>
    <w:p w14:paraId="3178FA15" w14:textId="77777777" w:rsidR="00C81F69" w:rsidRDefault="00C81F69" w:rsidP="00C81F69">
      <w:pPr>
        <w:pStyle w:val="Heading1"/>
        <w:rPr>
          <w:rtl/>
        </w:rPr>
      </w:pPr>
      <w:bookmarkStart w:id="3" w:name="_Toc521478221"/>
      <w:r>
        <w:rPr>
          <w:rFonts w:hint="cs"/>
          <w:rtl/>
        </w:rPr>
        <w:lastRenderedPageBreak/>
        <w:t xml:space="preserve">גיטין </w:t>
      </w:r>
      <w:r>
        <w:rPr>
          <w:rtl/>
        </w:rPr>
        <w:t>–</w:t>
      </w:r>
      <w:r>
        <w:rPr>
          <w:rFonts w:hint="cs"/>
          <w:rtl/>
        </w:rPr>
        <w:t xml:space="preserve"> קנין יד</w:t>
      </w:r>
      <w:bookmarkEnd w:id="3"/>
    </w:p>
    <w:p w14:paraId="091ED884" w14:textId="77777777" w:rsidR="00C81F69" w:rsidRDefault="00C81F69" w:rsidP="00C81F69">
      <w:pPr>
        <w:pStyle w:val="Heading2"/>
        <w:rPr>
          <w:rtl/>
        </w:rPr>
      </w:pPr>
      <w:r w:rsidRPr="00496A64">
        <w:rPr>
          <w:rtl/>
        </w:rPr>
        <w:t xml:space="preserve">שו"ת רבי עקיבא איגר </w:t>
      </w:r>
      <w:proofErr w:type="spellStart"/>
      <w:r w:rsidRPr="00496A64">
        <w:rPr>
          <w:rtl/>
        </w:rPr>
        <w:t>מהדורא</w:t>
      </w:r>
      <w:proofErr w:type="spellEnd"/>
      <w:r w:rsidRPr="00496A64">
        <w:rPr>
          <w:rtl/>
        </w:rPr>
        <w:t xml:space="preserve"> קמא סימן </w:t>
      </w:r>
      <w:proofErr w:type="spellStart"/>
      <w:r w:rsidRPr="00496A64">
        <w:rPr>
          <w:rtl/>
        </w:rPr>
        <w:t>רכב</w:t>
      </w:r>
      <w:r>
        <w:rPr>
          <w:rFonts w:hint="cs"/>
          <w:rtl/>
        </w:rPr>
        <w:t>:כג</w:t>
      </w:r>
      <w:proofErr w:type="spellEnd"/>
      <w:r>
        <w:rPr>
          <w:rStyle w:val="FootnoteReference"/>
          <w:rtl/>
        </w:rPr>
        <w:footnoteReference w:id="1"/>
      </w:r>
    </w:p>
    <w:p w14:paraId="7F64EE1B" w14:textId="77777777" w:rsidR="00C81F69" w:rsidRDefault="00C81F69" w:rsidP="00C81F69">
      <w:pPr>
        <w:rPr>
          <w:rtl/>
        </w:rPr>
      </w:pPr>
      <w:r>
        <w:rPr>
          <w:rtl/>
        </w:rPr>
        <w:t xml:space="preserve">מה שהקשית בני עוד (באות ז') על </w:t>
      </w:r>
      <w:proofErr w:type="spellStart"/>
      <w:r>
        <w:rPr>
          <w:rtl/>
        </w:rPr>
        <w:t>הר"ן</w:t>
      </w:r>
      <w:proofErr w:type="spellEnd"/>
      <w:r>
        <w:rPr>
          <w:rtl/>
        </w:rPr>
        <w:t xml:space="preserve"> פ' הזורק </w:t>
      </w:r>
      <w:proofErr w:type="spellStart"/>
      <w:r>
        <w:rPr>
          <w:rtl/>
        </w:rPr>
        <w:t>במ"ש</w:t>
      </w:r>
      <w:proofErr w:type="spellEnd"/>
      <w:r>
        <w:rPr>
          <w:rtl/>
        </w:rPr>
        <w:t xml:space="preserve"> בפשיטות </w:t>
      </w:r>
      <w:proofErr w:type="spellStart"/>
      <w:r>
        <w:rPr>
          <w:rtl/>
        </w:rPr>
        <w:t>דע"י</w:t>
      </w:r>
      <w:proofErr w:type="spellEnd"/>
      <w:r>
        <w:rPr>
          <w:rtl/>
        </w:rPr>
        <w:t xml:space="preserve"> קנין אגב לא </w:t>
      </w:r>
      <w:proofErr w:type="spellStart"/>
      <w:r>
        <w:rPr>
          <w:rtl/>
        </w:rPr>
        <w:t>מתגרשה</w:t>
      </w:r>
      <w:proofErr w:type="spellEnd"/>
      <w:r>
        <w:rPr>
          <w:rtl/>
        </w:rPr>
        <w:t xml:space="preserve"> דבעי' בידה ממש </w:t>
      </w:r>
      <w:proofErr w:type="spellStart"/>
      <w:r>
        <w:rPr>
          <w:rtl/>
        </w:rPr>
        <w:t>דדין</w:t>
      </w:r>
      <w:proofErr w:type="spellEnd"/>
      <w:r>
        <w:rPr>
          <w:rtl/>
        </w:rPr>
        <w:t xml:space="preserve"> זה </w:t>
      </w:r>
      <w:proofErr w:type="spellStart"/>
      <w:r>
        <w:rPr>
          <w:rtl/>
        </w:rPr>
        <w:t>אבעיא</w:t>
      </w:r>
      <w:proofErr w:type="spellEnd"/>
      <w:r>
        <w:rPr>
          <w:rtl/>
        </w:rPr>
        <w:t xml:space="preserve"> בירושלמי גיטין ר"ז בעי מסר לה הגט במסירה מהו </w:t>
      </w:r>
      <w:proofErr w:type="spellStart"/>
      <w:r>
        <w:rPr>
          <w:rtl/>
        </w:rPr>
        <w:t>וכו</w:t>
      </w:r>
      <w:proofErr w:type="spellEnd"/>
      <w:r>
        <w:rPr>
          <w:rtl/>
        </w:rPr>
        <w:t xml:space="preserve">'.  </w:t>
      </w:r>
    </w:p>
    <w:p w14:paraId="5E0F7DD0" w14:textId="77777777" w:rsidR="00C81F69" w:rsidRDefault="00C81F69" w:rsidP="00C81F69">
      <w:pPr>
        <w:rPr>
          <w:rtl/>
        </w:rPr>
      </w:pPr>
      <w:r>
        <w:rPr>
          <w:rtl/>
        </w:rPr>
        <w:t xml:space="preserve">  ידידי בני אעתיק לך מה </w:t>
      </w:r>
      <w:proofErr w:type="spellStart"/>
      <w:r>
        <w:rPr>
          <w:rtl/>
        </w:rPr>
        <w:t>דכתבתי</w:t>
      </w:r>
      <w:proofErr w:type="spellEnd"/>
      <w:r>
        <w:rPr>
          <w:rtl/>
        </w:rPr>
        <w:t xml:space="preserve"> </w:t>
      </w:r>
      <w:proofErr w:type="spellStart"/>
      <w:r>
        <w:rPr>
          <w:rtl/>
        </w:rPr>
        <w:t>בגליון</w:t>
      </w:r>
      <w:proofErr w:type="spellEnd"/>
      <w:r>
        <w:rPr>
          <w:rtl/>
        </w:rPr>
        <w:t xml:space="preserve"> הירושלמי הנ"ל והעמדתי דברי על דברי הקרבן עדה שם ד"ה או </w:t>
      </w:r>
      <w:proofErr w:type="spellStart"/>
      <w:r>
        <w:rPr>
          <w:rtl/>
        </w:rPr>
        <w:t>שניי</w:t>
      </w:r>
      <w:proofErr w:type="spellEnd"/>
      <w:r>
        <w:rPr>
          <w:rtl/>
        </w:rPr>
        <w:t xml:space="preserve">' </w:t>
      </w:r>
      <w:proofErr w:type="spellStart"/>
      <w:r>
        <w:rPr>
          <w:rtl/>
        </w:rPr>
        <w:t>כו</w:t>
      </w:r>
      <w:proofErr w:type="spellEnd"/>
      <w:r>
        <w:rPr>
          <w:rtl/>
        </w:rPr>
        <w:t xml:space="preserve">' וקשה וכו' וזה לשוני, </w:t>
      </w:r>
      <w:proofErr w:type="spellStart"/>
      <w:r>
        <w:rPr>
          <w:rtl/>
        </w:rPr>
        <w:t>במחכ"ת</w:t>
      </w:r>
      <w:proofErr w:type="spellEnd"/>
      <w:r>
        <w:rPr>
          <w:rtl/>
        </w:rPr>
        <w:t xml:space="preserve">, </w:t>
      </w:r>
      <w:proofErr w:type="spellStart"/>
      <w:r>
        <w:rPr>
          <w:rtl/>
        </w:rPr>
        <w:t>בפשוטא</w:t>
      </w:r>
      <w:proofErr w:type="spellEnd"/>
      <w:r>
        <w:rPr>
          <w:rtl/>
        </w:rPr>
        <w:t xml:space="preserve"> ניחא </w:t>
      </w:r>
      <w:proofErr w:type="spellStart"/>
      <w:r>
        <w:rPr>
          <w:rtl/>
        </w:rPr>
        <w:t>דחצר</w:t>
      </w:r>
      <w:proofErr w:type="spellEnd"/>
      <w:r>
        <w:rPr>
          <w:rtl/>
        </w:rPr>
        <w:t xml:space="preserve"> </w:t>
      </w:r>
      <w:proofErr w:type="spellStart"/>
      <w:r>
        <w:rPr>
          <w:rtl/>
        </w:rPr>
        <w:t>אתרבאי</w:t>
      </w:r>
      <w:proofErr w:type="spellEnd"/>
      <w:r>
        <w:rPr>
          <w:rtl/>
        </w:rPr>
        <w:t xml:space="preserve"> מידה </w:t>
      </w:r>
      <w:proofErr w:type="spellStart"/>
      <w:r>
        <w:rPr>
          <w:rtl/>
        </w:rPr>
        <w:t>והוי</w:t>
      </w:r>
      <w:proofErr w:type="spellEnd"/>
      <w:r>
        <w:rPr>
          <w:rtl/>
        </w:rPr>
        <w:t xml:space="preserve"> כמונח בידה ממש וכן </w:t>
      </w:r>
      <w:proofErr w:type="spellStart"/>
      <w:r>
        <w:rPr>
          <w:rtl/>
        </w:rPr>
        <w:t>בתזכה</w:t>
      </w:r>
      <w:proofErr w:type="spellEnd"/>
      <w:r>
        <w:rPr>
          <w:rtl/>
        </w:rPr>
        <w:t xml:space="preserve"> לי חצירו אף שאינה עומדת </w:t>
      </w:r>
      <w:proofErr w:type="spellStart"/>
      <w:r>
        <w:rPr>
          <w:rtl/>
        </w:rPr>
        <w:t>בצידו</w:t>
      </w:r>
      <w:proofErr w:type="spellEnd"/>
      <w:r>
        <w:rPr>
          <w:rtl/>
        </w:rPr>
        <w:t xml:space="preserve"> הוי החצר עכ"פ שלוחה ויד שלוחה כידה, אבל קנין המסירה מועיל </w:t>
      </w:r>
      <w:proofErr w:type="spellStart"/>
      <w:r>
        <w:rPr>
          <w:rtl/>
        </w:rPr>
        <w:t>דקנתה</w:t>
      </w:r>
      <w:proofErr w:type="spellEnd"/>
      <w:r>
        <w:rPr>
          <w:rtl/>
        </w:rPr>
        <w:t xml:space="preserve"> הגט ומ"מ אינו בידה ולא מהני לגבי </w:t>
      </w:r>
      <w:proofErr w:type="spellStart"/>
      <w:r>
        <w:rPr>
          <w:rtl/>
        </w:rPr>
        <w:t>גרושין</w:t>
      </w:r>
      <w:proofErr w:type="spellEnd"/>
      <w:r>
        <w:rPr>
          <w:rtl/>
        </w:rPr>
        <w:t xml:space="preserve"> כמ"ש </w:t>
      </w:r>
      <w:proofErr w:type="spellStart"/>
      <w:r>
        <w:rPr>
          <w:rtl/>
        </w:rPr>
        <w:t>הר"ן</w:t>
      </w:r>
      <w:proofErr w:type="spellEnd"/>
      <w:r>
        <w:rPr>
          <w:rtl/>
        </w:rPr>
        <w:t xml:space="preserve"> רפ"ח </w:t>
      </w:r>
      <w:proofErr w:type="spellStart"/>
      <w:r>
        <w:rPr>
          <w:rtl/>
        </w:rPr>
        <w:t>דגיטין</w:t>
      </w:r>
      <w:proofErr w:type="spellEnd"/>
      <w:r>
        <w:rPr>
          <w:rtl/>
        </w:rPr>
        <w:t xml:space="preserve"> גבי קנין אגב, א"כ </w:t>
      </w:r>
      <w:proofErr w:type="spellStart"/>
      <w:r>
        <w:rPr>
          <w:rtl/>
        </w:rPr>
        <w:t>י"ל</w:t>
      </w:r>
      <w:proofErr w:type="spellEnd"/>
      <w:r>
        <w:rPr>
          <w:rtl/>
        </w:rPr>
        <w:t xml:space="preserve"> </w:t>
      </w:r>
      <w:proofErr w:type="spellStart"/>
      <w:r>
        <w:rPr>
          <w:rtl/>
        </w:rPr>
        <w:t>דזהו</w:t>
      </w:r>
      <w:proofErr w:type="spellEnd"/>
      <w:r>
        <w:rPr>
          <w:rtl/>
        </w:rPr>
        <w:t xml:space="preserve"> </w:t>
      </w:r>
      <w:proofErr w:type="spellStart"/>
      <w:r>
        <w:rPr>
          <w:rtl/>
        </w:rPr>
        <w:t>ספיקא</w:t>
      </w:r>
      <w:proofErr w:type="spellEnd"/>
      <w:r>
        <w:rPr>
          <w:rtl/>
        </w:rPr>
        <w:t xml:space="preserve"> </w:t>
      </w:r>
      <w:proofErr w:type="spellStart"/>
      <w:r>
        <w:rPr>
          <w:rtl/>
        </w:rPr>
        <w:t>דהירושלמי</w:t>
      </w:r>
      <w:proofErr w:type="spellEnd"/>
      <w:r>
        <w:rPr>
          <w:rtl/>
        </w:rPr>
        <w:t xml:space="preserve"> אי מהני קנין בגט, או דבעי' ידה ממש, וביותר </w:t>
      </w:r>
      <w:proofErr w:type="spellStart"/>
      <w:r>
        <w:rPr>
          <w:rtl/>
        </w:rPr>
        <w:t>י"ל</w:t>
      </w:r>
      <w:proofErr w:type="spellEnd"/>
      <w:r>
        <w:rPr>
          <w:rtl/>
        </w:rPr>
        <w:t xml:space="preserve"> </w:t>
      </w:r>
      <w:proofErr w:type="spellStart"/>
      <w:r>
        <w:rPr>
          <w:rtl/>
        </w:rPr>
        <w:t>דזהו</w:t>
      </w:r>
      <w:proofErr w:type="spellEnd"/>
      <w:r>
        <w:rPr>
          <w:rtl/>
        </w:rPr>
        <w:t xml:space="preserve"> ודאי דבעי' בידה ממש כמ"ש </w:t>
      </w:r>
      <w:proofErr w:type="spellStart"/>
      <w:r>
        <w:rPr>
          <w:rtl/>
        </w:rPr>
        <w:t>הר"ן</w:t>
      </w:r>
      <w:proofErr w:type="spellEnd"/>
      <w:r>
        <w:rPr>
          <w:rtl/>
        </w:rPr>
        <w:t xml:space="preserve"> בפשיטות אלא </w:t>
      </w:r>
      <w:proofErr w:type="spellStart"/>
      <w:r>
        <w:rPr>
          <w:rtl/>
        </w:rPr>
        <w:t>דהכא</w:t>
      </w:r>
      <w:proofErr w:type="spellEnd"/>
      <w:r>
        <w:rPr>
          <w:rtl/>
        </w:rPr>
        <w:t xml:space="preserve"> במסירה </w:t>
      </w:r>
      <w:proofErr w:type="spellStart"/>
      <w:r>
        <w:rPr>
          <w:rtl/>
        </w:rPr>
        <w:t>דתופסת</w:t>
      </w:r>
      <w:proofErr w:type="spellEnd"/>
      <w:r>
        <w:rPr>
          <w:rtl/>
        </w:rPr>
        <w:t xml:space="preserve"> בשערה או באפסר הקשור בבהמה הוי כאוחזת קצת הבהמה ממש ובזה </w:t>
      </w:r>
      <w:proofErr w:type="spellStart"/>
      <w:r>
        <w:rPr>
          <w:rtl/>
        </w:rPr>
        <w:t>י"ל</w:t>
      </w:r>
      <w:proofErr w:type="spellEnd"/>
      <w:r>
        <w:rPr>
          <w:rtl/>
        </w:rPr>
        <w:t xml:space="preserve"> כיון </w:t>
      </w:r>
      <w:proofErr w:type="spellStart"/>
      <w:r>
        <w:rPr>
          <w:rtl/>
        </w:rPr>
        <w:t>דגליון</w:t>
      </w:r>
      <w:proofErr w:type="spellEnd"/>
      <w:r>
        <w:rPr>
          <w:rtl/>
        </w:rPr>
        <w:t xml:space="preserve"> הגט בידה וקנתה כולו מהניא או דבעי' שיהא הגט כולו בידה </w:t>
      </w:r>
      <w:proofErr w:type="spellStart"/>
      <w:r>
        <w:rPr>
          <w:rtl/>
        </w:rPr>
        <w:t>וכדדייק</w:t>
      </w:r>
      <w:proofErr w:type="spellEnd"/>
      <w:r>
        <w:rPr>
          <w:rtl/>
        </w:rPr>
        <w:t xml:space="preserve"> לישנא </w:t>
      </w:r>
      <w:proofErr w:type="spellStart"/>
      <w:r>
        <w:rPr>
          <w:rtl/>
        </w:rPr>
        <w:t>דהירושלמי</w:t>
      </w:r>
      <w:proofErr w:type="spellEnd"/>
      <w:r>
        <w:rPr>
          <w:rtl/>
        </w:rPr>
        <w:t xml:space="preserve"> או </w:t>
      </w:r>
      <w:proofErr w:type="spellStart"/>
      <w:r>
        <w:rPr>
          <w:rtl/>
        </w:rPr>
        <w:t>שניי</w:t>
      </w:r>
      <w:proofErr w:type="spellEnd"/>
      <w:r>
        <w:rPr>
          <w:rtl/>
        </w:rPr>
        <w:t xml:space="preserve">' וכו' עד שיהא כולו בידה, וחידוש בעיני דלא נזכר הדין </w:t>
      </w:r>
      <w:proofErr w:type="spellStart"/>
      <w:r>
        <w:rPr>
          <w:rtl/>
        </w:rPr>
        <w:t>דצריך</w:t>
      </w:r>
      <w:proofErr w:type="spellEnd"/>
      <w:r>
        <w:rPr>
          <w:rtl/>
        </w:rPr>
        <w:t xml:space="preserve"> שלא יהא מקצת הגט יוצא מידה, דאף </w:t>
      </w:r>
      <w:proofErr w:type="spellStart"/>
      <w:r>
        <w:rPr>
          <w:rtl/>
        </w:rPr>
        <w:t>דקנתה</w:t>
      </w:r>
      <w:proofErr w:type="spellEnd"/>
      <w:r>
        <w:rPr>
          <w:rtl/>
        </w:rPr>
        <w:t xml:space="preserve"> כל הגט בהגבה', מ"מ אין בידה </w:t>
      </w:r>
      <w:proofErr w:type="spellStart"/>
      <w:r>
        <w:rPr>
          <w:rtl/>
        </w:rPr>
        <w:t>וצריכין</w:t>
      </w:r>
      <w:proofErr w:type="spellEnd"/>
      <w:r>
        <w:rPr>
          <w:rtl/>
        </w:rPr>
        <w:t xml:space="preserve"> לזהר בזה </w:t>
      </w:r>
      <w:proofErr w:type="spellStart"/>
      <w:r>
        <w:rPr>
          <w:rtl/>
        </w:rPr>
        <w:t>דאם</w:t>
      </w:r>
      <w:proofErr w:type="spellEnd"/>
      <w:r>
        <w:rPr>
          <w:rtl/>
        </w:rPr>
        <w:t xml:space="preserve"> הגט על קלף גדול ומצוי </w:t>
      </w:r>
      <w:proofErr w:type="spellStart"/>
      <w:r>
        <w:rPr>
          <w:rtl/>
        </w:rPr>
        <w:t>דלפעמים</w:t>
      </w:r>
      <w:proofErr w:type="spellEnd"/>
      <w:r>
        <w:rPr>
          <w:rtl/>
        </w:rPr>
        <w:t xml:space="preserve"> מקצת הגט למעלה מידה ואינו כולו בידה וצ"ע </w:t>
      </w:r>
      <w:proofErr w:type="spellStart"/>
      <w:r>
        <w:rPr>
          <w:rtl/>
        </w:rPr>
        <w:t>לדינא</w:t>
      </w:r>
      <w:proofErr w:type="spellEnd"/>
      <w:r>
        <w:rPr>
          <w:rtl/>
        </w:rPr>
        <w:t>, עד כאן לשוני שם.</w:t>
      </w:r>
      <w:r>
        <w:rPr>
          <w:rFonts w:hint="cs"/>
          <w:rtl/>
        </w:rPr>
        <w:t xml:space="preserve"> </w:t>
      </w:r>
    </w:p>
    <w:p w14:paraId="135A8615" w14:textId="77777777" w:rsidR="00C81F69" w:rsidRDefault="00C81F69" w:rsidP="00C81F69">
      <w:pPr>
        <w:pStyle w:val="Heading2"/>
        <w:rPr>
          <w:rtl/>
        </w:rPr>
      </w:pPr>
      <w:r>
        <w:rPr>
          <w:rFonts w:hint="cs"/>
          <w:rtl/>
        </w:rPr>
        <w:t xml:space="preserve">פתחי תשובה אבן העזר </w:t>
      </w:r>
      <w:proofErr w:type="spellStart"/>
      <w:r>
        <w:rPr>
          <w:rFonts w:hint="cs"/>
          <w:rtl/>
        </w:rPr>
        <w:t>קלט:טו</w:t>
      </w:r>
      <w:proofErr w:type="spellEnd"/>
      <w:r>
        <w:rPr>
          <w:rFonts w:hint="cs"/>
          <w:rtl/>
        </w:rPr>
        <w:t>(ד)</w:t>
      </w:r>
    </w:p>
    <w:p w14:paraId="12D68E3A" w14:textId="77777777" w:rsidR="00C81F69" w:rsidRDefault="00C81F69" w:rsidP="00C81F69">
      <w:pPr>
        <w:rPr>
          <w:rtl/>
        </w:rPr>
      </w:pPr>
      <w:r>
        <w:rPr>
          <w:rFonts w:hint="cs"/>
          <w:rtl/>
        </w:rPr>
        <w:t>...</w:t>
      </w:r>
      <w:r>
        <w:rPr>
          <w:rtl/>
        </w:rPr>
        <w:t xml:space="preserve">והנה </w:t>
      </w:r>
      <w:proofErr w:type="spellStart"/>
      <w:r>
        <w:rPr>
          <w:rtl/>
        </w:rPr>
        <w:t>מ"ש</w:t>
      </w:r>
      <w:proofErr w:type="spellEnd"/>
      <w:r>
        <w:rPr>
          <w:rtl/>
        </w:rPr>
        <w:t xml:space="preserve"> </w:t>
      </w:r>
      <w:proofErr w:type="spellStart"/>
      <w:r>
        <w:rPr>
          <w:rtl/>
        </w:rPr>
        <w:t>התו"ג</w:t>
      </w:r>
      <w:proofErr w:type="spellEnd"/>
      <w:r>
        <w:rPr>
          <w:rtl/>
        </w:rPr>
        <w:t xml:space="preserve"> הנ"ל </w:t>
      </w:r>
      <w:proofErr w:type="spellStart"/>
      <w:r>
        <w:rPr>
          <w:rtl/>
        </w:rPr>
        <w:t>דאלת"ה</w:t>
      </w:r>
      <w:proofErr w:type="spellEnd"/>
      <w:r>
        <w:rPr>
          <w:rtl/>
        </w:rPr>
        <w:t xml:space="preserve"> הי' צריך שיהי' כל הגט טמון </w:t>
      </w:r>
      <w:proofErr w:type="spellStart"/>
      <w:r>
        <w:rPr>
          <w:rtl/>
        </w:rPr>
        <w:t>באויר</w:t>
      </w:r>
      <w:proofErr w:type="spellEnd"/>
      <w:r>
        <w:rPr>
          <w:rtl/>
        </w:rPr>
        <w:t xml:space="preserve"> ידה </w:t>
      </w:r>
      <w:proofErr w:type="spellStart"/>
      <w:r>
        <w:rPr>
          <w:rtl/>
        </w:rPr>
        <w:t>כו</w:t>
      </w:r>
      <w:proofErr w:type="spellEnd"/>
      <w:r>
        <w:rPr>
          <w:rtl/>
        </w:rPr>
        <w:t xml:space="preserve">' עד </w:t>
      </w:r>
      <w:proofErr w:type="spellStart"/>
      <w:r>
        <w:rPr>
          <w:rtl/>
        </w:rPr>
        <w:t>א"ו</w:t>
      </w:r>
      <w:proofErr w:type="spellEnd"/>
      <w:r>
        <w:rPr>
          <w:rtl/>
        </w:rPr>
        <w:t xml:space="preserve"> </w:t>
      </w:r>
      <w:proofErr w:type="spellStart"/>
      <w:r>
        <w:rPr>
          <w:rtl/>
        </w:rPr>
        <w:t>דהגבהה</w:t>
      </w:r>
      <w:proofErr w:type="spellEnd"/>
      <w:r>
        <w:rPr>
          <w:rtl/>
        </w:rPr>
        <w:t xml:space="preserve"> בגט קונה </w:t>
      </w:r>
      <w:proofErr w:type="spellStart"/>
      <w:r>
        <w:rPr>
          <w:rtl/>
        </w:rPr>
        <w:t>כו</w:t>
      </w:r>
      <w:proofErr w:type="spellEnd"/>
      <w:r>
        <w:rPr>
          <w:rtl/>
        </w:rPr>
        <w:t xml:space="preserve">' עיין </w:t>
      </w:r>
      <w:proofErr w:type="spellStart"/>
      <w:r>
        <w:rPr>
          <w:rtl/>
        </w:rPr>
        <w:t>בתשו</w:t>
      </w:r>
      <w:proofErr w:type="spellEnd"/>
      <w:r>
        <w:rPr>
          <w:rtl/>
        </w:rPr>
        <w:t xml:space="preserve">' רבינו עקיבא איגר ז"ל סי' רכ"ב אות כ"ג </w:t>
      </w:r>
      <w:proofErr w:type="spellStart"/>
      <w:r>
        <w:rPr>
          <w:rtl/>
        </w:rPr>
        <w:t>מ"ש</w:t>
      </w:r>
      <w:proofErr w:type="spellEnd"/>
      <w:r>
        <w:rPr>
          <w:rtl/>
        </w:rPr>
        <w:t xml:space="preserve"> בביאור דברי הירושלמי (פ"ב </w:t>
      </w:r>
      <w:proofErr w:type="spellStart"/>
      <w:r>
        <w:rPr>
          <w:rtl/>
        </w:rPr>
        <w:t>דגיטין</w:t>
      </w:r>
      <w:proofErr w:type="spellEnd"/>
      <w:r>
        <w:rPr>
          <w:rtl/>
        </w:rPr>
        <w:t xml:space="preserve"> </w:t>
      </w:r>
      <w:proofErr w:type="spellStart"/>
      <w:r>
        <w:rPr>
          <w:rtl/>
        </w:rPr>
        <w:t>ה"ג</w:t>
      </w:r>
      <w:proofErr w:type="spellEnd"/>
      <w:r>
        <w:rPr>
          <w:rtl/>
        </w:rPr>
        <w:t xml:space="preserve">) ר"ז בעי מסר לה פרה במסיר' </w:t>
      </w:r>
      <w:proofErr w:type="spellStart"/>
      <w:r>
        <w:rPr>
          <w:rtl/>
        </w:rPr>
        <w:t>כו</w:t>
      </w:r>
      <w:proofErr w:type="spellEnd"/>
      <w:r>
        <w:rPr>
          <w:rtl/>
        </w:rPr>
        <w:t xml:space="preserve">' או </w:t>
      </w:r>
      <w:proofErr w:type="spellStart"/>
      <w:r>
        <w:rPr>
          <w:rtl/>
        </w:rPr>
        <w:t>שניא</w:t>
      </w:r>
      <w:proofErr w:type="spellEnd"/>
      <w:r>
        <w:rPr>
          <w:rtl/>
        </w:rPr>
        <w:t xml:space="preserve"> הכא </w:t>
      </w:r>
      <w:proofErr w:type="spellStart"/>
      <w:r>
        <w:rPr>
          <w:rtl/>
        </w:rPr>
        <w:t>דכתיב</w:t>
      </w:r>
      <w:proofErr w:type="spellEnd"/>
      <w:r>
        <w:rPr>
          <w:rtl/>
        </w:rPr>
        <w:t xml:space="preserve"> ונתן בידה עד שיהא כולו בידה (וז"ל</w:t>
      </w:r>
      <w:r>
        <w:rPr>
          <w:rFonts w:hint="cs"/>
          <w:rtl/>
        </w:rPr>
        <w:t>...</w:t>
      </w:r>
      <w:r>
        <w:rPr>
          <w:rtl/>
        </w:rPr>
        <w:t xml:space="preserve"> עכ"ל מבואר מדבריו שלא כדברי </w:t>
      </w:r>
      <w:proofErr w:type="spellStart"/>
      <w:r>
        <w:rPr>
          <w:rtl/>
        </w:rPr>
        <w:t>התו"ג</w:t>
      </w:r>
      <w:proofErr w:type="spellEnd"/>
      <w:r>
        <w:rPr>
          <w:rtl/>
        </w:rPr>
        <w:t xml:space="preserve"> הנ"ל אלא דאף </w:t>
      </w:r>
      <w:proofErr w:type="spellStart"/>
      <w:r>
        <w:rPr>
          <w:rtl/>
        </w:rPr>
        <w:t>דקנתה</w:t>
      </w:r>
      <w:proofErr w:type="spellEnd"/>
      <w:r>
        <w:rPr>
          <w:rtl/>
        </w:rPr>
        <w:t xml:space="preserve"> בהגבהה יש ליזהר שיהא כולו בידה לצאת ידי </w:t>
      </w:r>
      <w:proofErr w:type="spellStart"/>
      <w:r>
        <w:rPr>
          <w:rtl/>
        </w:rPr>
        <w:t>ספיקא</w:t>
      </w:r>
      <w:proofErr w:type="spellEnd"/>
      <w:r>
        <w:rPr>
          <w:rtl/>
        </w:rPr>
        <w:t xml:space="preserve"> </w:t>
      </w:r>
      <w:proofErr w:type="spellStart"/>
      <w:r>
        <w:rPr>
          <w:rtl/>
        </w:rPr>
        <w:t>דהירוש</w:t>
      </w:r>
      <w:proofErr w:type="spellEnd"/>
      <w:r>
        <w:rPr>
          <w:rtl/>
        </w:rPr>
        <w:t xml:space="preserve">' שם. גם בלוח הסימנים שם כתב </w:t>
      </w:r>
      <w:proofErr w:type="spellStart"/>
      <w:r>
        <w:rPr>
          <w:rtl/>
        </w:rPr>
        <w:t>בזה"ל</w:t>
      </w:r>
      <w:proofErr w:type="spellEnd"/>
      <w:r>
        <w:rPr>
          <w:rtl/>
        </w:rPr>
        <w:t xml:space="preserve"> צריך ליזהר במסירת גט שיהא כולו בידה ולא יהי' מקצת הגט יוצא מידה עכ"ל:</w:t>
      </w:r>
    </w:p>
    <w:p w14:paraId="4C1AFC32" w14:textId="77777777" w:rsidR="00C81F69" w:rsidRDefault="00C81F69" w:rsidP="00C81F69">
      <w:pPr>
        <w:rPr>
          <w:rtl/>
        </w:rPr>
      </w:pPr>
      <w:r>
        <w:rPr>
          <w:rtl/>
        </w:rPr>
        <w:t xml:space="preserve">אמנם </w:t>
      </w:r>
      <w:proofErr w:type="spellStart"/>
      <w:r>
        <w:rPr>
          <w:rtl/>
        </w:rPr>
        <w:t>לע"ד</w:t>
      </w:r>
      <w:proofErr w:type="spellEnd"/>
      <w:r>
        <w:rPr>
          <w:rtl/>
        </w:rPr>
        <w:t xml:space="preserve"> אף שרבינו הגאון </w:t>
      </w:r>
      <w:proofErr w:type="spellStart"/>
      <w:r>
        <w:rPr>
          <w:rtl/>
        </w:rPr>
        <w:t>רע"ק</w:t>
      </w:r>
      <w:proofErr w:type="spellEnd"/>
      <w:r>
        <w:rPr>
          <w:rtl/>
        </w:rPr>
        <w:t xml:space="preserve"> ז"ל </w:t>
      </w:r>
      <w:proofErr w:type="spellStart"/>
      <w:r>
        <w:rPr>
          <w:rtl/>
        </w:rPr>
        <w:t>צוה</w:t>
      </w:r>
      <w:proofErr w:type="spellEnd"/>
      <w:r>
        <w:rPr>
          <w:rtl/>
        </w:rPr>
        <w:t xml:space="preserve"> ליזהר בזה </w:t>
      </w:r>
      <w:proofErr w:type="spellStart"/>
      <w:r>
        <w:rPr>
          <w:rtl/>
        </w:rPr>
        <w:t>אכתי</w:t>
      </w:r>
      <w:proofErr w:type="spellEnd"/>
      <w:r>
        <w:rPr>
          <w:rtl/>
        </w:rPr>
        <w:t xml:space="preserve"> צ"ע בגלילות אלו שמכבר מכמה דורות לא נזהרו בזה אפשר דיש לחוש משום הוצאת לעז על גיטין הראשונים. והגם שמבואר בב"ש לעיל סי' קכ"ה </w:t>
      </w:r>
      <w:proofErr w:type="spellStart"/>
      <w:r>
        <w:rPr>
          <w:rtl/>
        </w:rPr>
        <w:t>סק"י</w:t>
      </w:r>
      <w:proofErr w:type="spellEnd"/>
      <w:r>
        <w:rPr>
          <w:rtl/>
        </w:rPr>
        <w:t xml:space="preserve"> </w:t>
      </w:r>
      <w:proofErr w:type="spellStart"/>
      <w:r>
        <w:rPr>
          <w:rtl/>
        </w:rPr>
        <w:t>דאין</w:t>
      </w:r>
      <w:proofErr w:type="spellEnd"/>
      <w:r>
        <w:rPr>
          <w:rtl/>
        </w:rPr>
        <w:t xml:space="preserve"> לחוש ללעז אלא בדבר שהוא </w:t>
      </w:r>
      <w:proofErr w:type="spellStart"/>
      <w:r>
        <w:rPr>
          <w:rtl/>
        </w:rPr>
        <w:t>חומרא</w:t>
      </w:r>
      <w:proofErr w:type="spellEnd"/>
      <w:r>
        <w:rPr>
          <w:rtl/>
        </w:rPr>
        <w:t xml:space="preserve"> בעלמא ולא בדבר שהוא </w:t>
      </w:r>
      <w:proofErr w:type="spellStart"/>
      <w:r>
        <w:rPr>
          <w:rtl/>
        </w:rPr>
        <w:t>מדינא</w:t>
      </w:r>
      <w:proofErr w:type="spellEnd"/>
      <w:r>
        <w:rPr>
          <w:rtl/>
        </w:rPr>
        <w:t xml:space="preserve"> ע"ש וא"כ הכא דבר זה הוא </w:t>
      </w:r>
      <w:proofErr w:type="spellStart"/>
      <w:r>
        <w:rPr>
          <w:rtl/>
        </w:rPr>
        <w:t>מדינא</w:t>
      </w:r>
      <w:proofErr w:type="spellEnd"/>
      <w:r>
        <w:rPr>
          <w:rtl/>
        </w:rPr>
        <w:t xml:space="preserve"> לדעת </w:t>
      </w:r>
      <w:proofErr w:type="spellStart"/>
      <w:r>
        <w:rPr>
          <w:rtl/>
        </w:rPr>
        <w:t>רע"ק</w:t>
      </w:r>
      <w:proofErr w:type="spellEnd"/>
      <w:r>
        <w:rPr>
          <w:rtl/>
        </w:rPr>
        <w:t xml:space="preserve"> ז"ל לצאת ידי </w:t>
      </w:r>
      <w:proofErr w:type="spellStart"/>
      <w:r>
        <w:rPr>
          <w:rtl/>
        </w:rPr>
        <w:t>ספיקא</w:t>
      </w:r>
      <w:proofErr w:type="spellEnd"/>
      <w:r>
        <w:rPr>
          <w:rtl/>
        </w:rPr>
        <w:t xml:space="preserve"> </w:t>
      </w:r>
      <w:proofErr w:type="spellStart"/>
      <w:r>
        <w:rPr>
          <w:rtl/>
        </w:rPr>
        <w:t>דהירוש</w:t>
      </w:r>
      <w:proofErr w:type="spellEnd"/>
      <w:r>
        <w:rPr>
          <w:rtl/>
        </w:rPr>
        <w:t xml:space="preserve">' הנ"ל אין לחוש בזה ללעז. וביותר </w:t>
      </w:r>
      <w:proofErr w:type="spellStart"/>
      <w:r>
        <w:rPr>
          <w:rtl/>
        </w:rPr>
        <w:t>דנראה</w:t>
      </w:r>
      <w:proofErr w:type="spellEnd"/>
      <w:r>
        <w:rPr>
          <w:rtl/>
        </w:rPr>
        <w:t xml:space="preserve"> </w:t>
      </w:r>
      <w:proofErr w:type="spellStart"/>
      <w:r>
        <w:rPr>
          <w:rtl/>
        </w:rPr>
        <w:t>דזהירות</w:t>
      </w:r>
      <w:proofErr w:type="spellEnd"/>
      <w:r>
        <w:rPr>
          <w:rtl/>
        </w:rPr>
        <w:t xml:space="preserve"> זה שיהא כולו בידה אינו דבר חדש שכבר הזכירו </w:t>
      </w:r>
      <w:proofErr w:type="spellStart"/>
      <w:r>
        <w:rPr>
          <w:rtl/>
        </w:rPr>
        <w:t>הרמ"א</w:t>
      </w:r>
      <w:proofErr w:type="spellEnd"/>
      <w:r>
        <w:rPr>
          <w:rtl/>
        </w:rPr>
        <w:t xml:space="preserve"> ז"ל </w:t>
      </w:r>
      <w:proofErr w:type="spellStart"/>
      <w:r>
        <w:rPr>
          <w:rtl/>
        </w:rPr>
        <w:t>בש"ע</w:t>
      </w:r>
      <w:proofErr w:type="spellEnd"/>
      <w:r>
        <w:rPr>
          <w:rtl/>
        </w:rPr>
        <w:t xml:space="preserve"> לעיל סי' קל"ו ס"א בהגה שכ' שם </w:t>
      </w:r>
      <w:proofErr w:type="spellStart"/>
      <w:r>
        <w:rPr>
          <w:rtl/>
        </w:rPr>
        <w:t>ונוהגין</w:t>
      </w:r>
      <w:proofErr w:type="spellEnd"/>
      <w:r>
        <w:rPr>
          <w:rtl/>
        </w:rPr>
        <w:t xml:space="preserve"> שהבעל כופל הגט </w:t>
      </w:r>
      <w:proofErr w:type="spellStart"/>
      <w:r>
        <w:rPr>
          <w:rtl/>
        </w:rPr>
        <w:t>כו</w:t>
      </w:r>
      <w:proofErr w:type="spellEnd"/>
      <w:r>
        <w:rPr>
          <w:rtl/>
        </w:rPr>
        <w:t xml:space="preserve">' כדי שתוכל לאחוז כולו בידה כשנותנו לה ע"ש (חידוש בעיני על </w:t>
      </w:r>
      <w:proofErr w:type="spellStart"/>
      <w:r>
        <w:rPr>
          <w:rtl/>
        </w:rPr>
        <w:t>התו"ג</w:t>
      </w:r>
      <w:proofErr w:type="spellEnd"/>
      <w:r>
        <w:rPr>
          <w:rtl/>
        </w:rPr>
        <w:t xml:space="preserve"> וביותר על </w:t>
      </w:r>
      <w:proofErr w:type="spellStart"/>
      <w:r>
        <w:rPr>
          <w:rtl/>
        </w:rPr>
        <w:t>הגר"ע</w:t>
      </w:r>
      <w:proofErr w:type="spellEnd"/>
      <w:r>
        <w:rPr>
          <w:rtl/>
        </w:rPr>
        <w:t xml:space="preserve"> ז"ל שלא הזכירו כלל דברי </w:t>
      </w:r>
      <w:proofErr w:type="spellStart"/>
      <w:r>
        <w:rPr>
          <w:rtl/>
        </w:rPr>
        <w:t>הרמ"א</w:t>
      </w:r>
      <w:proofErr w:type="spellEnd"/>
      <w:r>
        <w:rPr>
          <w:rtl/>
        </w:rPr>
        <w:t xml:space="preserve"> הנ"ל) אך אדרבא מהא תברא שהרי מדברי רמ"א אלו משמע דאינו אלא מנהג ולא </w:t>
      </w:r>
      <w:proofErr w:type="spellStart"/>
      <w:r>
        <w:rPr>
          <w:rtl/>
        </w:rPr>
        <w:t>מדינא</w:t>
      </w:r>
      <w:proofErr w:type="spellEnd"/>
      <w:r>
        <w:rPr>
          <w:rtl/>
        </w:rPr>
        <w:t xml:space="preserve">. והטעם נ"ל </w:t>
      </w:r>
      <w:proofErr w:type="spellStart"/>
      <w:r>
        <w:rPr>
          <w:rtl/>
        </w:rPr>
        <w:t>דהנה</w:t>
      </w:r>
      <w:proofErr w:type="spellEnd"/>
      <w:r>
        <w:rPr>
          <w:rtl/>
        </w:rPr>
        <w:t xml:space="preserve"> לכאורה אין מקום כלל לספק זה בזמנינו שכבר נהגו </w:t>
      </w:r>
      <w:proofErr w:type="spellStart"/>
      <w:r>
        <w:rPr>
          <w:rtl/>
        </w:rPr>
        <w:t>דמצריכין</w:t>
      </w:r>
      <w:proofErr w:type="spellEnd"/>
      <w:r>
        <w:rPr>
          <w:rtl/>
        </w:rPr>
        <w:t xml:space="preserve"> אותה </w:t>
      </w:r>
      <w:proofErr w:type="spellStart"/>
      <w:r>
        <w:rPr>
          <w:rtl/>
        </w:rPr>
        <w:t>ליתן</w:t>
      </w:r>
      <w:proofErr w:type="spellEnd"/>
      <w:r>
        <w:rPr>
          <w:rtl/>
        </w:rPr>
        <w:t xml:space="preserve"> הגט לתוך סרבלה וא"כ </w:t>
      </w:r>
      <w:proofErr w:type="spellStart"/>
      <w:r>
        <w:rPr>
          <w:rtl/>
        </w:rPr>
        <w:t>נתגרשה</w:t>
      </w:r>
      <w:proofErr w:type="spellEnd"/>
      <w:r>
        <w:rPr>
          <w:rtl/>
        </w:rPr>
        <w:t xml:space="preserve"> אח"כ ע"י זה וכמ"ש </w:t>
      </w:r>
      <w:proofErr w:type="spellStart"/>
      <w:r>
        <w:rPr>
          <w:rtl/>
        </w:rPr>
        <w:t>התו"ג</w:t>
      </w:r>
      <w:proofErr w:type="spellEnd"/>
      <w:r>
        <w:rPr>
          <w:rtl/>
        </w:rPr>
        <w:t xml:space="preserve"> בסמוך אלא </w:t>
      </w:r>
      <w:proofErr w:type="spellStart"/>
      <w:r>
        <w:rPr>
          <w:rtl/>
        </w:rPr>
        <w:t>דז"א</w:t>
      </w:r>
      <w:proofErr w:type="spellEnd"/>
      <w:r>
        <w:rPr>
          <w:rtl/>
        </w:rPr>
        <w:t xml:space="preserve"> </w:t>
      </w:r>
      <w:proofErr w:type="spellStart"/>
      <w:r>
        <w:rPr>
          <w:rtl/>
        </w:rPr>
        <w:t>דהא</w:t>
      </w:r>
      <w:proofErr w:type="spellEnd"/>
      <w:r>
        <w:rPr>
          <w:rtl/>
        </w:rPr>
        <w:t xml:space="preserve"> כתב </w:t>
      </w:r>
      <w:proofErr w:type="spellStart"/>
      <w:r>
        <w:rPr>
          <w:rtl/>
        </w:rPr>
        <w:t>הרמ"א</w:t>
      </w:r>
      <w:proofErr w:type="spellEnd"/>
      <w:r>
        <w:rPr>
          <w:rtl/>
        </w:rPr>
        <w:t xml:space="preserve"> ז"ל </w:t>
      </w:r>
      <w:proofErr w:type="spellStart"/>
      <w:r>
        <w:rPr>
          <w:rtl/>
        </w:rPr>
        <w:t>בסעי</w:t>
      </w:r>
      <w:proofErr w:type="spellEnd"/>
      <w:r>
        <w:rPr>
          <w:rtl/>
        </w:rPr>
        <w:t xml:space="preserve">' הקודם </w:t>
      </w:r>
      <w:proofErr w:type="spellStart"/>
      <w:r>
        <w:rPr>
          <w:rtl/>
        </w:rPr>
        <w:t>דלכתחילה</w:t>
      </w:r>
      <w:proofErr w:type="spellEnd"/>
      <w:r>
        <w:rPr>
          <w:rtl/>
        </w:rPr>
        <w:t xml:space="preserve"> אין לגרש אפי' </w:t>
      </w:r>
      <w:proofErr w:type="spellStart"/>
      <w:r>
        <w:rPr>
          <w:rtl/>
        </w:rPr>
        <w:t>ליתן</w:t>
      </w:r>
      <w:proofErr w:type="spellEnd"/>
      <w:r>
        <w:rPr>
          <w:rtl/>
        </w:rPr>
        <w:t xml:space="preserve"> הגט לתוך חצירה או לתוך מלבושיה </w:t>
      </w:r>
      <w:proofErr w:type="spellStart"/>
      <w:r>
        <w:rPr>
          <w:rtl/>
        </w:rPr>
        <w:t>כו</w:t>
      </w:r>
      <w:proofErr w:type="spellEnd"/>
      <w:r>
        <w:rPr>
          <w:rtl/>
        </w:rPr>
        <w:t xml:space="preserve">' ואפי' בדיעבד </w:t>
      </w:r>
      <w:proofErr w:type="spellStart"/>
      <w:r>
        <w:rPr>
          <w:rtl/>
        </w:rPr>
        <w:t>כו</w:t>
      </w:r>
      <w:proofErr w:type="spellEnd"/>
      <w:r>
        <w:rPr>
          <w:rtl/>
        </w:rPr>
        <w:t xml:space="preserve">' והגם שבב"ש </w:t>
      </w:r>
      <w:proofErr w:type="spellStart"/>
      <w:r>
        <w:rPr>
          <w:rtl/>
        </w:rPr>
        <w:t>ס"ק</w:t>
      </w:r>
      <w:proofErr w:type="spellEnd"/>
      <w:r>
        <w:rPr>
          <w:rtl/>
        </w:rPr>
        <w:t xml:space="preserve"> כ"ד כתב בשם </w:t>
      </w:r>
      <w:proofErr w:type="spellStart"/>
      <w:r>
        <w:rPr>
          <w:rtl/>
        </w:rPr>
        <w:t>הריב"ש</w:t>
      </w:r>
      <w:proofErr w:type="spellEnd"/>
      <w:r>
        <w:rPr>
          <w:rtl/>
        </w:rPr>
        <w:t xml:space="preserve"> שאם נפל על בגדיה הוי כמטי לידה </w:t>
      </w:r>
      <w:proofErr w:type="spellStart"/>
      <w:r>
        <w:rPr>
          <w:rtl/>
        </w:rPr>
        <w:t>כו</w:t>
      </w:r>
      <w:proofErr w:type="spellEnd"/>
      <w:r>
        <w:rPr>
          <w:rtl/>
        </w:rPr>
        <w:t xml:space="preserve">' מ"מ משמעות לשונו דהיינו בדיעבד שכבר ניתן הגט באופן זה וכמ"ש </w:t>
      </w:r>
      <w:proofErr w:type="spellStart"/>
      <w:r>
        <w:rPr>
          <w:rtl/>
        </w:rPr>
        <w:t>בנו"ב</w:t>
      </w:r>
      <w:proofErr w:type="spellEnd"/>
      <w:r>
        <w:rPr>
          <w:rtl/>
        </w:rPr>
        <w:t xml:space="preserve"> </w:t>
      </w:r>
      <w:proofErr w:type="spellStart"/>
      <w:r>
        <w:rPr>
          <w:rtl/>
        </w:rPr>
        <w:t>תניינא</w:t>
      </w:r>
      <w:proofErr w:type="spellEnd"/>
      <w:r>
        <w:rPr>
          <w:rtl/>
        </w:rPr>
        <w:t xml:space="preserve"> ס"ס כ"ו הובא לעיל סי' קט"ו ס"ד </w:t>
      </w:r>
      <w:proofErr w:type="spellStart"/>
      <w:r>
        <w:rPr>
          <w:rtl/>
        </w:rPr>
        <w:t>ס"ק</w:t>
      </w:r>
      <w:proofErr w:type="spellEnd"/>
      <w:r>
        <w:rPr>
          <w:rtl/>
        </w:rPr>
        <w:t xml:space="preserve"> י"ד וא"כ גם עתה עיקר הגירושין לכתחילה הוא ע"י נתינה לתוך ידה ולכן שפיר יש מקום לספק הזה גם בזמנינו </w:t>
      </w:r>
      <w:proofErr w:type="spellStart"/>
      <w:r>
        <w:rPr>
          <w:rtl/>
        </w:rPr>
        <w:t>דאולי</w:t>
      </w:r>
      <w:proofErr w:type="spellEnd"/>
      <w:r>
        <w:rPr>
          <w:rtl/>
        </w:rPr>
        <w:t xml:space="preserve"> בעינן </w:t>
      </w:r>
      <w:proofErr w:type="spellStart"/>
      <w:r>
        <w:rPr>
          <w:rtl/>
        </w:rPr>
        <w:t>דוקא</w:t>
      </w:r>
      <w:proofErr w:type="spellEnd"/>
      <w:r>
        <w:rPr>
          <w:rtl/>
        </w:rPr>
        <w:t xml:space="preserve"> שיהא כולו בידה. עכ"פ הרווחנו מזה דעתה אין זהירות הזה שיהא כולו בידה </w:t>
      </w:r>
      <w:proofErr w:type="spellStart"/>
      <w:r>
        <w:rPr>
          <w:rtl/>
        </w:rPr>
        <w:t>מדינא</w:t>
      </w:r>
      <w:proofErr w:type="spellEnd"/>
      <w:r>
        <w:rPr>
          <w:rtl/>
        </w:rPr>
        <w:t xml:space="preserve"> רק מצד </w:t>
      </w:r>
      <w:proofErr w:type="spellStart"/>
      <w:r>
        <w:rPr>
          <w:rtl/>
        </w:rPr>
        <w:t>חומרא</w:t>
      </w:r>
      <w:proofErr w:type="spellEnd"/>
      <w:r>
        <w:rPr>
          <w:rtl/>
        </w:rPr>
        <w:t xml:space="preserve"> </w:t>
      </w:r>
      <w:proofErr w:type="spellStart"/>
      <w:r>
        <w:rPr>
          <w:rtl/>
        </w:rPr>
        <w:t>דהא</w:t>
      </w:r>
      <w:proofErr w:type="spellEnd"/>
      <w:r>
        <w:rPr>
          <w:rtl/>
        </w:rPr>
        <w:t xml:space="preserve"> </w:t>
      </w:r>
      <w:proofErr w:type="spellStart"/>
      <w:r>
        <w:rPr>
          <w:rtl/>
        </w:rPr>
        <w:t>מדינא</w:t>
      </w:r>
      <w:proofErr w:type="spellEnd"/>
      <w:r>
        <w:rPr>
          <w:rtl/>
        </w:rPr>
        <w:t xml:space="preserve"> </w:t>
      </w:r>
      <w:proofErr w:type="spellStart"/>
      <w:r>
        <w:rPr>
          <w:rtl/>
        </w:rPr>
        <w:t>נתגרשה</w:t>
      </w:r>
      <w:proofErr w:type="spellEnd"/>
      <w:r>
        <w:rPr>
          <w:rtl/>
        </w:rPr>
        <w:t xml:space="preserve"> אח"כ ע"י מה שנותנת לתוך סרבלה </w:t>
      </w:r>
      <w:proofErr w:type="spellStart"/>
      <w:r>
        <w:rPr>
          <w:rtl/>
        </w:rPr>
        <w:t>ועפ"ז</w:t>
      </w:r>
      <w:proofErr w:type="spellEnd"/>
      <w:r>
        <w:rPr>
          <w:rtl/>
        </w:rPr>
        <w:t xml:space="preserve"> א"ש דברי </w:t>
      </w:r>
      <w:proofErr w:type="spellStart"/>
      <w:r>
        <w:rPr>
          <w:rtl/>
        </w:rPr>
        <w:t>הרמ"א</w:t>
      </w:r>
      <w:proofErr w:type="spellEnd"/>
      <w:r>
        <w:rPr>
          <w:rtl/>
        </w:rPr>
        <w:t xml:space="preserve"> </w:t>
      </w:r>
      <w:proofErr w:type="spellStart"/>
      <w:r>
        <w:rPr>
          <w:rtl/>
        </w:rPr>
        <w:t>דסי</w:t>
      </w:r>
      <w:proofErr w:type="spellEnd"/>
      <w:r>
        <w:rPr>
          <w:rtl/>
        </w:rPr>
        <w:t xml:space="preserve">' קל"ו הנ"ל </w:t>
      </w:r>
      <w:proofErr w:type="spellStart"/>
      <w:r>
        <w:rPr>
          <w:rtl/>
        </w:rPr>
        <w:t>דתלי</w:t>
      </w:r>
      <w:proofErr w:type="spellEnd"/>
      <w:r>
        <w:rPr>
          <w:rtl/>
        </w:rPr>
        <w:t xml:space="preserve"> זה רק במנהג </w:t>
      </w:r>
      <w:proofErr w:type="spellStart"/>
      <w:r>
        <w:rPr>
          <w:rtl/>
        </w:rPr>
        <w:t>ובודאי</w:t>
      </w:r>
      <w:proofErr w:type="spellEnd"/>
      <w:r>
        <w:rPr>
          <w:rtl/>
        </w:rPr>
        <w:t xml:space="preserve"> דלא נעלם ממנו </w:t>
      </w:r>
      <w:proofErr w:type="spellStart"/>
      <w:r>
        <w:rPr>
          <w:rtl/>
        </w:rPr>
        <w:t>הירוש</w:t>
      </w:r>
      <w:proofErr w:type="spellEnd"/>
      <w:r>
        <w:rPr>
          <w:rtl/>
        </w:rPr>
        <w:t xml:space="preserve">' הנ"ל רק </w:t>
      </w:r>
      <w:proofErr w:type="spellStart"/>
      <w:r>
        <w:rPr>
          <w:rtl/>
        </w:rPr>
        <w:t>דסמך</w:t>
      </w:r>
      <w:proofErr w:type="spellEnd"/>
      <w:r>
        <w:rPr>
          <w:rtl/>
        </w:rPr>
        <w:t xml:space="preserve"> עצמו </w:t>
      </w:r>
      <w:proofErr w:type="spellStart"/>
      <w:r>
        <w:rPr>
          <w:rtl/>
        </w:rPr>
        <w:t>עמ"ש</w:t>
      </w:r>
      <w:proofErr w:type="spellEnd"/>
      <w:r>
        <w:rPr>
          <w:rtl/>
        </w:rPr>
        <w:t xml:space="preserve"> בסי' זה </w:t>
      </w:r>
      <w:proofErr w:type="spellStart"/>
      <w:r>
        <w:rPr>
          <w:rtl/>
        </w:rPr>
        <w:t>דנהגו</w:t>
      </w:r>
      <w:proofErr w:type="spellEnd"/>
      <w:r>
        <w:rPr>
          <w:rtl/>
        </w:rPr>
        <w:t xml:space="preserve"> שמכנסת אותו תחת הסרבל ומעתה אינו </w:t>
      </w:r>
      <w:proofErr w:type="spellStart"/>
      <w:r>
        <w:rPr>
          <w:rtl/>
        </w:rPr>
        <w:t>מדינא</w:t>
      </w:r>
      <w:proofErr w:type="spellEnd"/>
      <w:r>
        <w:rPr>
          <w:rtl/>
        </w:rPr>
        <w:t xml:space="preserve"> רק </w:t>
      </w:r>
      <w:proofErr w:type="spellStart"/>
      <w:r>
        <w:rPr>
          <w:rtl/>
        </w:rPr>
        <w:t>חומרא</w:t>
      </w:r>
      <w:proofErr w:type="spellEnd"/>
      <w:r>
        <w:rPr>
          <w:rtl/>
        </w:rPr>
        <w:t xml:space="preserve"> לכתחילה וכנ"ל (ובזה א"ש טפי המנהג הזה שמכנסת אותו תחת הסרבל ואין אנו </w:t>
      </w:r>
      <w:proofErr w:type="spellStart"/>
      <w:r>
        <w:rPr>
          <w:rtl/>
        </w:rPr>
        <w:t>צריכין</w:t>
      </w:r>
      <w:proofErr w:type="spellEnd"/>
      <w:r>
        <w:rPr>
          <w:rtl/>
        </w:rPr>
        <w:t xml:space="preserve"> לדוחק שכ' </w:t>
      </w:r>
      <w:proofErr w:type="spellStart"/>
      <w:r>
        <w:rPr>
          <w:rtl/>
        </w:rPr>
        <w:t>התו"ג</w:t>
      </w:r>
      <w:proofErr w:type="spellEnd"/>
      <w:r>
        <w:rPr>
          <w:rtl/>
        </w:rPr>
        <w:t xml:space="preserve"> בסמוך דהוא משום גזירה </w:t>
      </w:r>
      <w:proofErr w:type="spellStart"/>
      <w:r>
        <w:rPr>
          <w:rtl/>
        </w:rPr>
        <w:t>דבע"כ</w:t>
      </w:r>
      <w:proofErr w:type="spellEnd"/>
      <w:r>
        <w:rPr>
          <w:rtl/>
        </w:rPr>
        <w:t xml:space="preserve"> רק דהוא משום </w:t>
      </w:r>
      <w:proofErr w:type="spellStart"/>
      <w:r>
        <w:rPr>
          <w:rtl/>
        </w:rPr>
        <w:t>דחיישי</w:t>
      </w:r>
      <w:proofErr w:type="spellEnd"/>
      <w:r>
        <w:rPr>
          <w:rtl/>
        </w:rPr>
        <w:t xml:space="preserve">' שמא יהא הגט </w:t>
      </w:r>
      <w:proofErr w:type="spellStart"/>
      <w:r>
        <w:rPr>
          <w:rtl/>
        </w:rPr>
        <w:t>קצתו</w:t>
      </w:r>
      <w:proofErr w:type="spellEnd"/>
      <w:r>
        <w:rPr>
          <w:rtl/>
        </w:rPr>
        <w:t xml:space="preserve"> חוץ לידה וכמ"ש </w:t>
      </w:r>
      <w:proofErr w:type="spellStart"/>
      <w:r>
        <w:rPr>
          <w:rtl/>
        </w:rPr>
        <w:t>התו"ג</w:t>
      </w:r>
      <w:proofErr w:type="spellEnd"/>
      <w:r>
        <w:rPr>
          <w:rtl/>
        </w:rPr>
        <w:t xml:space="preserve"> בטעם </w:t>
      </w:r>
      <w:proofErr w:type="spellStart"/>
      <w:r>
        <w:rPr>
          <w:rtl/>
        </w:rPr>
        <w:t>דבעינן</w:t>
      </w:r>
      <w:proofErr w:type="spellEnd"/>
      <w:r>
        <w:rPr>
          <w:rtl/>
        </w:rPr>
        <w:t xml:space="preserve"> שיהא ידה גבוהות מן הארץ </w:t>
      </w:r>
      <w:proofErr w:type="spellStart"/>
      <w:r>
        <w:rPr>
          <w:rtl/>
        </w:rPr>
        <w:t>ג"ט</w:t>
      </w:r>
      <w:proofErr w:type="spellEnd"/>
      <w:r>
        <w:rPr>
          <w:rtl/>
        </w:rPr>
        <w:t xml:space="preserve">). וכיון שביררנו </w:t>
      </w:r>
      <w:proofErr w:type="spellStart"/>
      <w:r>
        <w:rPr>
          <w:rtl/>
        </w:rPr>
        <w:t>דבזמנינו</w:t>
      </w:r>
      <w:proofErr w:type="spellEnd"/>
      <w:r>
        <w:rPr>
          <w:rtl/>
        </w:rPr>
        <w:t xml:space="preserve"> אין זהירות זה </w:t>
      </w:r>
      <w:proofErr w:type="spellStart"/>
      <w:r>
        <w:rPr>
          <w:rtl/>
        </w:rPr>
        <w:t>מדינא</w:t>
      </w:r>
      <w:proofErr w:type="spellEnd"/>
      <w:r>
        <w:rPr>
          <w:rtl/>
        </w:rPr>
        <w:t xml:space="preserve"> רק </w:t>
      </w:r>
      <w:proofErr w:type="spellStart"/>
      <w:r>
        <w:rPr>
          <w:rtl/>
        </w:rPr>
        <w:t>חומרא</w:t>
      </w:r>
      <w:proofErr w:type="spellEnd"/>
      <w:r>
        <w:rPr>
          <w:rtl/>
        </w:rPr>
        <w:t xml:space="preserve"> לכתחילה וא"כ הרי בדבר שהוא רק </w:t>
      </w:r>
      <w:proofErr w:type="spellStart"/>
      <w:r>
        <w:rPr>
          <w:rtl/>
        </w:rPr>
        <w:t>חומרא</w:t>
      </w:r>
      <w:proofErr w:type="spellEnd"/>
      <w:r>
        <w:rPr>
          <w:rtl/>
        </w:rPr>
        <w:t xml:space="preserve"> </w:t>
      </w:r>
      <w:proofErr w:type="spellStart"/>
      <w:r>
        <w:rPr>
          <w:rtl/>
        </w:rPr>
        <w:t>חיישי</w:t>
      </w:r>
      <w:proofErr w:type="spellEnd"/>
      <w:r>
        <w:rPr>
          <w:rtl/>
        </w:rPr>
        <w:t xml:space="preserve">' ללעז וא"כ אחרי שמכבר מכמה דורות לא נזהרו בזה אפשר דגם עתה אין להחמיר שלא להוציא לעז על גיטין הראשונים וצ"ע בכל זה. ועיין בספר </w:t>
      </w:r>
      <w:proofErr w:type="spellStart"/>
      <w:r>
        <w:rPr>
          <w:rtl/>
        </w:rPr>
        <w:t>הפלאה</w:t>
      </w:r>
      <w:proofErr w:type="spellEnd"/>
      <w:r>
        <w:rPr>
          <w:rtl/>
        </w:rPr>
        <w:t xml:space="preserve"> כתובות דף פ"ו ע"ב </w:t>
      </w:r>
      <w:proofErr w:type="spellStart"/>
      <w:r>
        <w:rPr>
          <w:rtl/>
        </w:rPr>
        <w:t>דנראה</w:t>
      </w:r>
      <w:proofErr w:type="spellEnd"/>
      <w:r>
        <w:rPr>
          <w:rtl/>
        </w:rPr>
        <w:t xml:space="preserve"> שנעלם ממנו דברי </w:t>
      </w:r>
      <w:proofErr w:type="spellStart"/>
      <w:r>
        <w:rPr>
          <w:rtl/>
        </w:rPr>
        <w:t>הירוש</w:t>
      </w:r>
      <w:proofErr w:type="spellEnd"/>
      <w:r>
        <w:rPr>
          <w:rtl/>
        </w:rPr>
        <w:t>' הנ"ל וצ"ע:</w:t>
      </w:r>
    </w:p>
    <w:p w14:paraId="5C568C5D" w14:textId="77777777" w:rsidR="000C25FD" w:rsidRPr="009F4441" w:rsidRDefault="000C25FD"/>
    <w:sectPr w:rsidR="000C25FD" w:rsidRPr="009F44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B858" w14:textId="77777777" w:rsidR="006669E7" w:rsidRDefault="006669E7" w:rsidP="009F4441">
      <w:pPr>
        <w:spacing w:after="0" w:line="240" w:lineRule="auto"/>
      </w:pPr>
      <w:r>
        <w:separator/>
      </w:r>
    </w:p>
  </w:endnote>
  <w:endnote w:type="continuationSeparator" w:id="0">
    <w:p w14:paraId="7DA056D6" w14:textId="77777777" w:rsidR="006669E7" w:rsidRDefault="006669E7"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F728"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FEC80" w14:textId="77777777" w:rsidR="006669E7" w:rsidRDefault="006669E7" w:rsidP="009F4441">
      <w:pPr>
        <w:spacing w:after="0" w:line="240" w:lineRule="auto"/>
      </w:pPr>
      <w:r>
        <w:separator/>
      </w:r>
    </w:p>
  </w:footnote>
  <w:footnote w:type="continuationSeparator" w:id="0">
    <w:p w14:paraId="4EA3F146" w14:textId="77777777" w:rsidR="006669E7" w:rsidRDefault="006669E7" w:rsidP="009F4441">
      <w:pPr>
        <w:spacing w:after="0" w:line="240" w:lineRule="auto"/>
      </w:pPr>
      <w:r>
        <w:continuationSeparator/>
      </w:r>
    </w:p>
  </w:footnote>
  <w:footnote w:id="1">
    <w:p w14:paraId="4249DBB0" w14:textId="77777777" w:rsidR="00C81F69" w:rsidRDefault="00C81F69" w:rsidP="00C81F69">
      <w:pPr>
        <w:pStyle w:val="FootnoteText"/>
      </w:pPr>
      <w:r>
        <w:rPr>
          <w:rStyle w:val="FootnoteReference"/>
        </w:rPr>
        <w:footnoteRef/>
      </w:r>
      <w:r>
        <w:rPr>
          <w:rtl/>
        </w:rPr>
        <w:t xml:space="preserve"> </w:t>
      </w:r>
      <w:r>
        <w:rPr>
          <w:rFonts w:hint="cs"/>
          <w:rtl/>
        </w:rPr>
        <w:t xml:space="preserve">כ"כ על </w:t>
      </w:r>
      <w:proofErr w:type="spellStart"/>
      <w:r>
        <w:rPr>
          <w:rFonts w:hint="cs"/>
          <w:rtl/>
        </w:rPr>
        <w:t>הש"ס</w:t>
      </w:r>
      <w:proofErr w:type="spellEnd"/>
      <w:r>
        <w:rPr>
          <w:rFonts w:hint="cs"/>
          <w:rtl/>
        </w:rPr>
        <w:t xml:space="preserve"> </w:t>
      </w:r>
      <w:proofErr w:type="spellStart"/>
      <w:r>
        <w:rPr>
          <w:rFonts w:hint="cs"/>
          <w:rtl/>
        </w:rPr>
        <w:t>בגיטין</w:t>
      </w:r>
      <w:proofErr w:type="spellEnd"/>
      <w:r>
        <w:rPr>
          <w:rFonts w:hint="cs"/>
          <w:rtl/>
        </w:rPr>
        <w:t xml:space="preserve"> עז: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9AF1"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Pr="00C52284">
      <w:tab/>
    </w:r>
    <w:r w:rsidRPr="00C52284">
      <w:rPr>
        <w:rtl/>
      </w:rPr>
      <w:tab/>
    </w:r>
    <w:r w:rsidRPr="00C52284">
      <w:tab/>
    </w:r>
    <w:r w:rsidRPr="00C52284">
      <w:rPr>
        <w:rtl/>
      </w:rPr>
      <w:tab/>
    </w:r>
    <w:r>
      <w:rPr>
        <w:rtl/>
      </w:rPr>
      <w:tab/>
    </w:r>
    <w:r w:rsidRPr="00C52284">
      <w:rPr>
        <w:rtl/>
      </w:rPr>
      <w:t xml:space="preserve"> </w:t>
    </w:r>
    <w:r>
      <w:rPr>
        <w:rFonts w:hint="cs"/>
        <w:rtl/>
      </w:rPr>
      <w:t xml:space="preserve">מסכת </w:t>
    </w:r>
    <w:r w:rsidR="006669E7">
      <w:rPr>
        <w:rFonts w:hint="cs"/>
        <w:rtl/>
      </w:rPr>
      <w:t>בבא קמא ו</w:t>
    </w:r>
    <w:r>
      <w:rPr>
        <w:rFonts w:hint="cs"/>
        <w:rtl/>
      </w:rPr>
      <w:t>.</w:t>
    </w:r>
  </w:p>
  <w:p w14:paraId="283215D3" w14:textId="77777777" w:rsidR="00E019E9" w:rsidRPr="009F4441" w:rsidRDefault="00E019E9" w:rsidP="000D7D13">
    <w:pPr>
      <w:spacing w:after="0" w:line="240" w:lineRule="auto"/>
    </w:pPr>
    <w:r w:rsidRPr="00C52284">
      <w:rPr>
        <w:rtl/>
      </w:rPr>
      <w:t>‏</w:t>
    </w:r>
    <w:r>
      <w:rPr>
        <w:rFonts w:hint="cs"/>
        <w:rtl/>
      </w:rPr>
      <w:t>‏</w:t>
    </w:r>
    <w:r w:rsidR="006669E7" w:rsidRPr="006669E7">
      <w:rPr>
        <w:rtl/>
      </w:rPr>
      <w:t>‏כ"ט תשרי תשע"ט</w:t>
    </w:r>
    <w:r w:rsidR="006669E7" w:rsidRPr="006669E7">
      <w:rPr>
        <w:rtl/>
      </w:rPr>
      <w:tab/>
    </w:r>
    <w:r w:rsidR="000D7D13">
      <w:rPr>
        <w:rtl/>
      </w:rPr>
      <w:tab/>
    </w:r>
    <w:r>
      <w:rPr>
        <w:rtl/>
      </w:rPr>
      <w:tab/>
    </w:r>
    <w:r>
      <w:rPr>
        <w:rtl/>
      </w:rPr>
      <w:tab/>
    </w:r>
    <w:r>
      <w:rPr>
        <w:rtl/>
      </w:rPr>
      <w:tab/>
    </w:r>
    <w:r>
      <w:rPr>
        <w:rtl/>
      </w:rPr>
      <w:tab/>
    </w:r>
    <w:r>
      <w:rPr>
        <w:rtl/>
      </w:rPr>
      <w:tab/>
    </w:r>
    <w:r>
      <w:rPr>
        <w:rtl/>
      </w:rPr>
      <w:tab/>
    </w:r>
    <w:r>
      <w:rPr>
        <w:rtl/>
      </w:rPr>
      <w:tab/>
    </w:r>
    <w:r>
      <w:rPr>
        <w:rtl/>
      </w:rPr>
      <w:tab/>
    </w:r>
    <w:r>
      <w:rPr>
        <w:rtl/>
      </w:rPr>
      <w:tab/>
    </w:r>
    <w:r w:rsidRPr="00C52284">
      <w:rPr>
        <w:rtl/>
      </w:rPr>
      <w:t xml:space="preserve">שיעור </w:t>
    </w:r>
    <w:r w:rsidR="006669E7">
      <w:rPr>
        <w:rFonts w:hint="cs"/>
        <w:rtl/>
      </w:rPr>
      <w:t>י'</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E7"/>
    <w:rsid w:val="000C25FD"/>
    <w:rsid w:val="000C7D8E"/>
    <w:rsid w:val="000D7D13"/>
    <w:rsid w:val="000E2F20"/>
    <w:rsid w:val="000E6B2F"/>
    <w:rsid w:val="00131568"/>
    <w:rsid w:val="00175F61"/>
    <w:rsid w:val="001A3E2F"/>
    <w:rsid w:val="0029628C"/>
    <w:rsid w:val="002D7162"/>
    <w:rsid w:val="002F1F26"/>
    <w:rsid w:val="00301360"/>
    <w:rsid w:val="00350E83"/>
    <w:rsid w:val="003C6082"/>
    <w:rsid w:val="00465064"/>
    <w:rsid w:val="005A36D5"/>
    <w:rsid w:val="006669E7"/>
    <w:rsid w:val="006D18BF"/>
    <w:rsid w:val="00771609"/>
    <w:rsid w:val="0081290B"/>
    <w:rsid w:val="00863141"/>
    <w:rsid w:val="00867916"/>
    <w:rsid w:val="00971C45"/>
    <w:rsid w:val="009F4441"/>
    <w:rsid w:val="00A848C6"/>
    <w:rsid w:val="00AC0766"/>
    <w:rsid w:val="00B606B4"/>
    <w:rsid w:val="00C47AA7"/>
    <w:rsid w:val="00C81F69"/>
    <w:rsid w:val="00C82B45"/>
    <w:rsid w:val="00D20A0C"/>
    <w:rsid w:val="00E019E9"/>
    <w:rsid w:val="00E14F61"/>
    <w:rsid w:val="00EB61C0"/>
    <w:rsid w:val="00EE3FAA"/>
    <w:rsid w:val="00F40F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6D4D"/>
  <w15:chartTrackingRefBased/>
  <w15:docId w15:val="{9573ECAE-AB4F-40BF-B2BB-34ECC5DD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4F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E14F6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E3FAA"/>
    <w:rPr>
      <w:color w:val="0563C1" w:themeColor="hyperlink"/>
      <w:u w:val="single"/>
    </w:rPr>
  </w:style>
  <w:style w:type="character" w:styleId="UnresolvedMention">
    <w:name w:val="Unresolved Mention"/>
    <w:basedOn w:val="DefaultParagraphFont"/>
    <w:uiPriority w:val="99"/>
    <w:semiHidden/>
    <w:unhideWhenUsed/>
    <w:rsid w:val="00EE3FAA"/>
    <w:rPr>
      <w:color w:val="605E5C"/>
      <w:shd w:val="clear" w:color="auto" w:fill="E1DFDD"/>
    </w:rPr>
  </w:style>
  <w:style w:type="character" w:customStyle="1" w:styleId="FootnoteTextChar">
    <w:name w:val="Footnote Text Char"/>
    <w:basedOn w:val="DefaultParagraphFont"/>
    <w:link w:val="FootnoteText"/>
    <w:uiPriority w:val="99"/>
    <w:rsid w:val="00C81F69"/>
    <w:rPr>
      <w:rFonts w:ascii="Narkisim" w:hAnsi="Narkisim" w:cs="Narkisim"/>
      <w:sz w:val="20"/>
      <w:szCs w:val="20"/>
    </w:rPr>
  </w:style>
  <w:style w:type="paragraph" w:styleId="FootnoteText">
    <w:name w:val="footnote text"/>
    <w:basedOn w:val="Normal"/>
    <w:link w:val="FootnoteTextChar"/>
    <w:uiPriority w:val="99"/>
    <w:unhideWhenUsed/>
    <w:rsid w:val="00C81F69"/>
    <w:pPr>
      <w:spacing w:after="0" w:line="240" w:lineRule="auto"/>
    </w:pPr>
    <w:rPr>
      <w:sz w:val="20"/>
      <w:szCs w:val="20"/>
    </w:rPr>
  </w:style>
  <w:style w:type="character" w:customStyle="1" w:styleId="FootnoteTextChar1">
    <w:name w:val="Footnote Text Char1"/>
    <w:basedOn w:val="DefaultParagraphFont"/>
    <w:uiPriority w:val="99"/>
    <w:semiHidden/>
    <w:rsid w:val="00C81F69"/>
    <w:rPr>
      <w:rFonts w:ascii="Narkisim" w:hAnsi="Narkisim" w:cs="Narkisim"/>
      <w:sz w:val="20"/>
      <w:szCs w:val="20"/>
    </w:rPr>
  </w:style>
  <w:style w:type="character" w:styleId="FootnoteReference">
    <w:name w:val="footnote reference"/>
    <w:basedOn w:val="DefaultParagraphFont"/>
    <w:uiPriority w:val="99"/>
    <w:semiHidden/>
    <w:unhideWhenUsed/>
    <w:rsid w:val="00C81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93369">
      <w:bodyDiv w:val="1"/>
      <w:marLeft w:val="0"/>
      <w:marRight w:val="0"/>
      <w:marTop w:val="0"/>
      <w:marBottom w:val="0"/>
      <w:divBdr>
        <w:top w:val="none" w:sz="0" w:space="0" w:color="auto"/>
        <w:left w:val="none" w:sz="0" w:space="0" w:color="auto"/>
        <w:bottom w:val="none" w:sz="0" w:space="0" w:color="auto"/>
        <w:right w:val="none" w:sz="0" w:space="0" w:color="auto"/>
      </w:divBdr>
      <w:divsChild>
        <w:div w:id="1422867892">
          <w:marLeft w:val="0"/>
          <w:marRight w:val="0"/>
          <w:marTop w:val="0"/>
          <w:marBottom w:val="0"/>
          <w:divBdr>
            <w:top w:val="none" w:sz="0" w:space="0" w:color="auto"/>
            <w:left w:val="none" w:sz="0" w:space="0" w:color="auto"/>
            <w:bottom w:val="none" w:sz="0" w:space="0" w:color="auto"/>
            <w:right w:val="none" w:sz="0" w:space="0" w:color="auto"/>
          </w:divBdr>
        </w:div>
        <w:div w:id="721950559">
          <w:marLeft w:val="0"/>
          <w:marRight w:val="0"/>
          <w:marTop w:val="0"/>
          <w:marBottom w:val="0"/>
          <w:divBdr>
            <w:top w:val="none" w:sz="0" w:space="0" w:color="auto"/>
            <w:left w:val="none" w:sz="0" w:space="0" w:color="auto"/>
            <w:bottom w:val="none" w:sz="0" w:space="0" w:color="auto"/>
            <w:right w:val="none" w:sz="0" w:space="0" w:color="auto"/>
          </w:divBdr>
        </w:div>
        <w:div w:id="330573652">
          <w:marLeft w:val="0"/>
          <w:marRight w:val="0"/>
          <w:marTop w:val="0"/>
          <w:marBottom w:val="0"/>
          <w:divBdr>
            <w:top w:val="none" w:sz="0" w:space="0" w:color="auto"/>
            <w:left w:val="none" w:sz="0" w:space="0" w:color="auto"/>
            <w:bottom w:val="none" w:sz="0" w:space="0" w:color="auto"/>
            <w:right w:val="none" w:sz="0" w:space="0" w:color="auto"/>
          </w:divBdr>
        </w:div>
        <w:div w:id="131248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ootorah.com/assets/media/essays/jumpingelepha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41</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28</cp:revision>
  <dcterms:created xsi:type="dcterms:W3CDTF">2018-10-08T17:20:00Z</dcterms:created>
  <dcterms:modified xsi:type="dcterms:W3CDTF">2018-10-09T16:12:00Z</dcterms:modified>
</cp:coreProperties>
</file>