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7F40" w:rsidR="009F4441" w:rsidP="009F4441" w:rsidRDefault="009F4441" w14:paraId="30F634E9" w14:textId="77777777">
      <w:pPr>
        <w:pStyle w:val="Title"/>
        <w:bidi/>
        <w:rPr>
          <w:sz w:val="72"/>
          <w:szCs w:val="72"/>
          <w:rtl/>
        </w:rPr>
      </w:pPr>
      <w:r w:rsidRPr="00EA7F40">
        <w:rPr>
          <w:rFonts w:hint="cs"/>
          <w:sz w:val="72"/>
          <w:szCs w:val="72"/>
          <w:rtl/>
        </w:rPr>
        <w:t xml:space="preserve">עזר לצבי </w:t>
      </w:r>
    </w:p>
    <w:p w:rsidR="009F4441" w:rsidP="009F4441" w:rsidRDefault="00A21AAC" w14:paraId="7058924D" w14:textId="16CC972A">
      <w:pPr>
        <w:pStyle w:val="Subtitle"/>
        <w:rPr>
          <w:rtl/>
        </w:rPr>
      </w:pPr>
      <w:r>
        <w:rPr>
          <w:rFonts w:hint="cs"/>
          <w:rtl/>
        </w:rPr>
        <w:t>חמץ ובור ברשותו, איסורי הנאה</w:t>
      </w:r>
      <w:r w:rsidR="00E459F2">
        <w:rPr>
          <w:rtl/>
        </w:rPr>
        <w:br/>
      </w:r>
      <w:r w:rsidR="00E459F2">
        <w:rPr>
          <w:rFonts w:hint="cs"/>
          <w:rtl/>
        </w:rPr>
        <w:t>גלל עד תומו</w:t>
      </w:r>
      <w:r w:rsidR="00433D43">
        <w:rPr>
          <w:rFonts w:hint="cs"/>
          <w:rtl/>
        </w:rPr>
        <w:t>, רגל</w:t>
      </w:r>
    </w:p>
    <w:p w:rsidR="009F4441" w:rsidP="009F4441" w:rsidRDefault="00DD0A3F" w14:paraId="10F19501" w14:textId="7D517E71">
      <w:pPr>
        <w:pStyle w:val="Heading1"/>
        <w:rPr>
          <w:rtl/>
        </w:rPr>
      </w:pPr>
      <w:r>
        <w:rPr>
          <w:rFonts w:hint="cs"/>
          <w:rtl/>
        </w:rPr>
        <w:t xml:space="preserve">חמץ </w:t>
      </w:r>
      <w:r w:rsidR="00A05D65">
        <w:rPr>
          <w:rtl/>
        </w:rPr>
        <w:t>–</w:t>
      </w:r>
      <w:r>
        <w:rPr>
          <w:rFonts w:hint="cs"/>
          <w:rtl/>
        </w:rPr>
        <w:t xml:space="preserve"> ירושה</w:t>
      </w:r>
    </w:p>
    <w:p w:rsidRPr="00346C4A" w:rsidR="00346C4A" w:rsidP="00346C4A" w:rsidRDefault="00346C4A" w14:paraId="49B6C775" w14:textId="1A82FAEE">
      <w:pPr>
        <w:pStyle w:val="Heading2"/>
        <w:rPr>
          <w:rtl/>
        </w:rPr>
      </w:pPr>
      <w:r>
        <w:rPr>
          <w:rFonts w:hint="cs"/>
          <w:rtl/>
        </w:rPr>
        <w:t xml:space="preserve">בבא קמא 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  <w:rtl/>
        </w:rPr>
        <w:t>:</w:t>
      </w:r>
    </w:p>
    <w:p w:rsidRPr="00A05D65" w:rsidR="00A05D65" w:rsidP="00A05D65" w:rsidRDefault="00A05D65" w14:paraId="76404D96" w14:textId="4077FB52">
      <w:pPr>
        <w:pStyle w:val="Heading2"/>
        <w:rPr>
          <w:rtl/>
        </w:rPr>
      </w:pPr>
      <w:r>
        <w:rPr>
          <w:rFonts w:hint="cs"/>
          <w:rtl/>
        </w:rPr>
        <w:t>פסחים ו:</w:t>
      </w:r>
    </w:p>
    <w:p w:rsidR="009F4441" w:rsidP="009F4441" w:rsidRDefault="00DD0A3F" w14:paraId="1EEDF2C0" w14:textId="4D91091B">
      <w:pPr>
        <w:pStyle w:val="Heading2"/>
        <w:rPr>
          <w:rtl/>
        </w:rPr>
      </w:pPr>
      <w:r w:rsidRPr="00DD0A3F">
        <w:rPr>
          <w:rtl/>
        </w:rPr>
        <w:t xml:space="preserve">שו"ת נודע ביהודה </w:t>
      </w:r>
      <w:proofErr w:type="spellStart"/>
      <w:r w:rsidRPr="00DD0A3F">
        <w:rPr>
          <w:rtl/>
        </w:rPr>
        <w:t>מהדורא</w:t>
      </w:r>
      <w:proofErr w:type="spellEnd"/>
      <w:r w:rsidRPr="00DD0A3F">
        <w:rPr>
          <w:rtl/>
        </w:rPr>
        <w:t xml:space="preserve"> קמא - אורח חיים סימן כ</w:t>
      </w:r>
    </w:p>
    <w:p w:rsidR="00E00D10" w:rsidP="00E00D10" w:rsidRDefault="00E00D10" w14:paraId="50174193" w14:textId="3EBFB2D9">
      <w:pPr>
        <w:pStyle w:val="Heading2"/>
        <w:rPr>
          <w:rtl/>
        </w:rPr>
      </w:pPr>
      <w:proofErr w:type="spellStart"/>
      <w:r w:rsidRPr="00E00D10">
        <w:rPr>
          <w:rtl/>
        </w:rPr>
        <w:t>חק</w:t>
      </w:r>
      <w:proofErr w:type="spellEnd"/>
      <w:r w:rsidRPr="00E00D10">
        <w:rPr>
          <w:rtl/>
        </w:rPr>
        <w:t xml:space="preserve"> יעקב </w:t>
      </w:r>
      <w:proofErr w:type="spellStart"/>
      <w:r w:rsidR="00AF12E1">
        <w:rPr>
          <w:rFonts w:hint="cs"/>
          <w:rtl/>
        </w:rPr>
        <w:t>תלה:</w:t>
      </w:r>
      <w:r w:rsidR="004264E6">
        <w:rPr>
          <w:rFonts w:hint="cs"/>
          <w:rtl/>
        </w:rPr>
        <w:t>ב</w:t>
      </w:r>
      <w:proofErr w:type="spellEnd"/>
    </w:p>
    <w:p w:rsidRPr="00FE0A81" w:rsidR="00FE0A81" w:rsidP="00FE0A81" w:rsidRDefault="00FE0A81" w14:paraId="5F9C34E2" w14:textId="5801EE87">
      <w:pPr>
        <w:rPr>
          <w:rtl/>
        </w:rPr>
      </w:pPr>
      <w:r w:rsidRPr="00FE0A81">
        <w:rPr>
          <w:rtl/>
        </w:rPr>
        <w:t xml:space="preserve">לא בדק כל יום ארבעה עשר. וצריך עיון במי שלא בדק חמץ קודם זמן </w:t>
      </w:r>
      <w:proofErr w:type="spellStart"/>
      <w:r w:rsidRPr="00FE0A81">
        <w:rPr>
          <w:rtl/>
        </w:rPr>
        <w:t>אסורו</w:t>
      </w:r>
      <w:proofErr w:type="spellEnd"/>
      <w:r w:rsidRPr="00FE0A81">
        <w:rPr>
          <w:rtl/>
        </w:rPr>
        <w:t xml:space="preserve"> ומת, אי על </w:t>
      </w:r>
      <w:proofErr w:type="spellStart"/>
      <w:r w:rsidRPr="00FE0A81">
        <w:rPr>
          <w:rtl/>
        </w:rPr>
        <w:t>היורשין</w:t>
      </w:r>
      <w:proofErr w:type="spellEnd"/>
      <w:r w:rsidRPr="00FE0A81">
        <w:rPr>
          <w:rtl/>
        </w:rPr>
        <w:t xml:space="preserve"> מוטל לבדוק ולבער, או </w:t>
      </w:r>
      <w:proofErr w:type="spellStart"/>
      <w:r w:rsidRPr="00FE0A81">
        <w:rPr>
          <w:rtl/>
        </w:rPr>
        <w:t>נימא</w:t>
      </w:r>
      <w:proofErr w:type="spellEnd"/>
      <w:r w:rsidRPr="00FE0A81">
        <w:rPr>
          <w:rtl/>
        </w:rPr>
        <w:t xml:space="preserve"> </w:t>
      </w:r>
      <w:proofErr w:type="spellStart"/>
      <w:r w:rsidRPr="00FE0A81">
        <w:rPr>
          <w:rtl/>
        </w:rPr>
        <w:t>דאיסורא</w:t>
      </w:r>
      <w:proofErr w:type="spellEnd"/>
      <w:r w:rsidRPr="00FE0A81">
        <w:rPr>
          <w:rtl/>
        </w:rPr>
        <w:t xml:space="preserve"> לבריה לא </w:t>
      </w:r>
      <w:proofErr w:type="spellStart"/>
      <w:r w:rsidRPr="00FE0A81">
        <w:rPr>
          <w:rtl/>
        </w:rPr>
        <w:t>מורית</w:t>
      </w:r>
      <w:proofErr w:type="spellEnd"/>
      <w:r w:rsidRPr="00FE0A81">
        <w:rPr>
          <w:rtl/>
        </w:rPr>
        <w:t xml:space="preserve"> </w:t>
      </w:r>
      <w:proofErr w:type="spellStart"/>
      <w:r w:rsidRPr="00FE0A81">
        <w:rPr>
          <w:rtl/>
        </w:rPr>
        <w:t>וכדאמר</w:t>
      </w:r>
      <w:proofErr w:type="spellEnd"/>
      <w:r w:rsidRPr="00FE0A81">
        <w:rPr>
          <w:rtl/>
        </w:rPr>
        <w:t xml:space="preserve"> </w:t>
      </w:r>
      <w:proofErr w:type="spellStart"/>
      <w:r w:rsidRPr="00FE0A81">
        <w:rPr>
          <w:rtl/>
        </w:rPr>
        <w:t>אמימר</w:t>
      </w:r>
      <w:proofErr w:type="spellEnd"/>
      <w:r w:rsidRPr="00FE0A81">
        <w:rPr>
          <w:rtl/>
        </w:rPr>
        <w:t xml:space="preserve"> </w:t>
      </w:r>
      <w:proofErr w:type="spellStart"/>
      <w:r w:rsidRPr="00FE0A81">
        <w:rPr>
          <w:rtl/>
        </w:rPr>
        <w:t>בגיטין</w:t>
      </w:r>
      <w:proofErr w:type="spellEnd"/>
      <w:r w:rsidRPr="00FE0A81">
        <w:rPr>
          <w:rtl/>
        </w:rPr>
        <w:t xml:space="preserve"> דף מ' [ע"א] גבי המפקיר עבדו ומת, </w:t>
      </w:r>
      <w:proofErr w:type="spellStart"/>
      <w:r w:rsidRPr="00FE0A81">
        <w:rPr>
          <w:rtl/>
        </w:rPr>
        <w:t>יע"ש</w:t>
      </w:r>
      <w:proofErr w:type="spellEnd"/>
      <w:r w:rsidRPr="00FE0A81">
        <w:rPr>
          <w:rtl/>
        </w:rPr>
        <w:t xml:space="preserve">. ואף על גב דלית הלכתא </w:t>
      </w:r>
      <w:proofErr w:type="spellStart"/>
      <w:r w:rsidRPr="00FE0A81">
        <w:rPr>
          <w:rtl/>
        </w:rPr>
        <w:t>כאמימר</w:t>
      </w:r>
      <w:proofErr w:type="spellEnd"/>
      <w:r w:rsidRPr="00FE0A81">
        <w:rPr>
          <w:rtl/>
        </w:rPr>
        <w:t xml:space="preserve"> התם, מכל מקום היינו מדרבנן בעלמא, וכמו שכתב </w:t>
      </w:r>
      <w:proofErr w:type="spellStart"/>
      <w:r w:rsidRPr="00FE0A81">
        <w:rPr>
          <w:rtl/>
        </w:rPr>
        <w:t>הרא"ש</w:t>
      </w:r>
      <w:proofErr w:type="spellEnd"/>
      <w:r w:rsidRPr="00FE0A81">
        <w:rPr>
          <w:rtl/>
        </w:rPr>
        <w:t xml:space="preserve"> שם [פ"ד סימן </w:t>
      </w:r>
      <w:proofErr w:type="spellStart"/>
      <w:r w:rsidRPr="00FE0A81">
        <w:rPr>
          <w:rtl/>
        </w:rPr>
        <w:t>כט</w:t>
      </w:r>
      <w:proofErr w:type="spellEnd"/>
      <w:r w:rsidRPr="00FE0A81">
        <w:rPr>
          <w:rtl/>
        </w:rPr>
        <w:t xml:space="preserve">], </w:t>
      </w:r>
      <w:proofErr w:type="spellStart"/>
      <w:r w:rsidRPr="00FE0A81">
        <w:rPr>
          <w:rtl/>
        </w:rPr>
        <w:t>ודלא</w:t>
      </w:r>
      <w:proofErr w:type="spellEnd"/>
      <w:r w:rsidRPr="00FE0A81">
        <w:rPr>
          <w:rtl/>
        </w:rPr>
        <w:t xml:space="preserve"> כדעת </w:t>
      </w:r>
      <w:proofErr w:type="spellStart"/>
      <w:r w:rsidRPr="00FE0A81">
        <w:rPr>
          <w:rtl/>
        </w:rPr>
        <w:t>הרי"ף</w:t>
      </w:r>
      <w:proofErr w:type="spellEnd"/>
      <w:r w:rsidRPr="00FE0A81">
        <w:rPr>
          <w:rtl/>
        </w:rPr>
        <w:t xml:space="preserve"> שם [</w:t>
      </w:r>
      <w:proofErr w:type="spellStart"/>
      <w:r w:rsidRPr="00FE0A81">
        <w:rPr>
          <w:rtl/>
        </w:rPr>
        <w:t>כא</w:t>
      </w:r>
      <w:proofErr w:type="spellEnd"/>
      <w:r w:rsidRPr="00FE0A81">
        <w:rPr>
          <w:rtl/>
        </w:rPr>
        <w:t xml:space="preserve">, א], ע"ש. ועוד, </w:t>
      </w:r>
      <w:proofErr w:type="spellStart"/>
      <w:r w:rsidRPr="00FE0A81">
        <w:rPr>
          <w:rtl/>
        </w:rPr>
        <w:t>דחמץ</w:t>
      </w:r>
      <w:proofErr w:type="spellEnd"/>
      <w:r w:rsidRPr="00FE0A81">
        <w:rPr>
          <w:rtl/>
        </w:rPr>
        <w:t xml:space="preserve"> גופיה חידוש הוא שאינו </w:t>
      </w:r>
      <w:proofErr w:type="spellStart"/>
      <w:r w:rsidRPr="00FE0A81">
        <w:rPr>
          <w:rtl/>
        </w:rPr>
        <w:t>ברשותיה</w:t>
      </w:r>
      <w:proofErr w:type="spellEnd"/>
      <w:r w:rsidRPr="00FE0A81">
        <w:rPr>
          <w:rtl/>
        </w:rPr>
        <w:t xml:space="preserve"> ועשהו הכתוב כאלו הוא </w:t>
      </w:r>
      <w:proofErr w:type="spellStart"/>
      <w:r w:rsidRPr="00FE0A81">
        <w:rPr>
          <w:rtl/>
        </w:rPr>
        <w:t>ברשותיה</w:t>
      </w:r>
      <w:proofErr w:type="spellEnd"/>
      <w:r w:rsidRPr="00FE0A81">
        <w:rPr>
          <w:rtl/>
        </w:rPr>
        <w:t xml:space="preserve"> להתחייב עליה, </w:t>
      </w:r>
      <w:proofErr w:type="spellStart"/>
      <w:r w:rsidRPr="00FE0A81">
        <w:rPr>
          <w:rtl/>
        </w:rPr>
        <w:t>כדאיתא</w:t>
      </w:r>
      <w:proofErr w:type="spellEnd"/>
      <w:r w:rsidRPr="00FE0A81">
        <w:rPr>
          <w:rtl/>
        </w:rPr>
        <w:t xml:space="preserve"> פרק קמא </w:t>
      </w:r>
      <w:proofErr w:type="spellStart"/>
      <w:r w:rsidRPr="00FE0A81">
        <w:rPr>
          <w:rtl/>
        </w:rPr>
        <w:t>דפסחים</w:t>
      </w:r>
      <w:proofErr w:type="spellEnd"/>
      <w:r w:rsidRPr="00FE0A81">
        <w:rPr>
          <w:rtl/>
        </w:rPr>
        <w:t xml:space="preserve"> [ו, ב] </w:t>
      </w:r>
      <w:proofErr w:type="spellStart"/>
      <w:r w:rsidRPr="00FE0A81">
        <w:rPr>
          <w:rtl/>
        </w:rPr>
        <w:t>ובבבא</w:t>
      </w:r>
      <w:proofErr w:type="spellEnd"/>
      <w:r w:rsidRPr="00FE0A81">
        <w:rPr>
          <w:rtl/>
        </w:rPr>
        <w:t xml:space="preserve"> קמא [</w:t>
      </w:r>
      <w:proofErr w:type="spellStart"/>
      <w:r w:rsidRPr="00FE0A81">
        <w:rPr>
          <w:rtl/>
        </w:rPr>
        <w:t>כט</w:t>
      </w:r>
      <w:proofErr w:type="spellEnd"/>
      <w:r w:rsidRPr="00FE0A81">
        <w:rPr>
          <w:rtl/>
        </w:rPr>
        <w:t xml:space="preserve">, ב], א"כ אין לך אלא חידושו ושלא לחייב היורשים. אך אם הם </w:t>
      </w:r>
      <w:proofErr w:type="spellStart"/>
      <w:r w:rsidRPr="00FE0A81">
        <w:rPr>
          <w:rtl/>
        </w:rPr>
        <w:t>משתמשין</w:t>
      </w:r>
      <w:proofErr w:type="spellEnd"/>
      <w:r w:rsidRPr="00FE0A81">
        <w:rPr>
          <w:rtl/>
        </w:rPr>
        <w:t xml:space="preserve"> באותו בית, כדי שלא יכשלו בחמץ </w:t>
      </w:r>
      <w:proofErr w:type="spellStart"/>
      <w:r w:rsidRPr="00FE0A81">
        <w:rPr>
          <w:rtl/>
        </w:rPr>
        <w:t>צריכין</w:t>
      </w:r>
      <w:proofErr w:type="spellEnd"/>
      <w:r w:rsidRPr="00FE0A81">
        <w:rPr>
          <w:rtl/>
        </w:rPr>
        <w:t xml:space="preserve"> לכפות עליו כלי או במחיצה, כמו בחמץ של אחרים, וכמבואר לקמן סימן ת"מ [סעיף ב]. ומכל מקום טוב לבערו, כיון שכבר נאסר בהנאה ולמה להם לקיימו, אך שאין לברך על הבדיקה וביעור כיון שאינם מחויבים לבדוק ולבער החמץ שאינו שלהם, נראה לי:</w:t>
      </w:r>
    </w:p>
    <w:p w:rsidRPr="00A05D65" w:rsidR="00A05D65" w:rsidP="00A05D65" w:rsidRDefault="00A05D65" w14:paraId="7BACCFCB" w14:textId="66882DA0">
      <w:pPr>
        <w:pStyle w:val="Heading2"/>
        <w:rPr>
          <w:rtl/>
        </w:rPr>
      </w:pPr>
      <w:r w:rsidRPr="00A05D65">
        <w:rPr>
          <w:rtl/>
        </w:rPr>
        <w:t>מקור חיים (</w:t>
      </w:r>
      <w:proofErr w:type="spellStart"/>
      <w:r w:rsidRPr="00A05D65">
        <w:rPr>
          <w:rtl/>
        </w:rPr>
        <w:t>לר"י</w:t>
      </w:r>
      <w:proofErr w:type="spellEnd"/>
      <w:r w:rsidRPr="00A05D65">
        <w:rPr>
          <w:rtl/>
        </w:rPr>
        <w:t xml:space="preserve"> </w:t>
      </w:r>
      <w:proofErr w:type="spellStart"/>
      <w:r w:rsidRPr="00A05D65">
        <w:rPr>
          <w:rtl/>
        </w:rPr>
        <w:t>מליסא</w:t>
      </w:r>
      <w:proofErr w:type="spellEnd"/>
      <w:r w:rsidRPr="00A05D65">
        <w:rPr>
          <w:rtl/>
        </w:rPr>
        <w:t xml:space="preserve">) ביאורים סימן </w:t>
      </w:r>
      <w:proofErr w:type="spellStart"/>
      <w:r w:rsidRPr="00A05D65">
        <w:rPr>
          <w:rtl/>
        </w:rPr>
        <w:t>תמח</w:t>
      </w:r>
      <w:proofErr w:type="spellEnd"/>
      <w:r>
        <w:rPr>
          <w:rFonts w:hint="cs"/>
          <w:rtl/>
        </w:rPr>
        <w:t xml:space="preserve"> סוף </w:t>
      </w:r>
      <w:proofErr w:type="spellStart"/>
      <w:r>
        <w:rPr>
          <w:rFonts w:hint="cs"/>
          <w:rtl/>
        </w:rPr>
        <w:t>ס"ק</w:t>
      </w:r>
      <w:proofErr w:type="spellEnd"/>
      <w:r>
        <w:rPr>
          <w:rFonts w:hint="cs"/>
          <w:rtl/>
        </w:rPr>
        <w:t xml:space="preserve"> ט בד"ה עוד המציא</w:t>
      </w:r>
    </w:p>
    <w:p w:rsidRPr="00A05D65" w:rsidR="00A05D65" w:rsidP="00A05D65" w:rsidRDefault="00A05D65" w14:paraId="2834E28E" w14:textId="3FC4063E">
      <w:pPr>
        <w:rPr>
          <w:rtl/>
        </w:rPr>
      </w:pPr>
      <w:r w:rsidRPr="00A05D65">
        <w:rPr>
          <w:rtl/>
        </w:rPr>
        <w:t xml:space="preserve">עוד המציא </w:t>
      </w:r>
      <w:proofErr w:type="spellStart"/>
      <w:r w:rsidRPr="00A05D65">
        <w:rPr>
          <w:rtl/>
        </w:rPr>
        <w:t>בשו"ת</w:t>
      </w:r>
      <w:proofErr w:type="spellEnd"/>
      <w:r w:rsidRPr="00A05D65">
        <w:rPr>
          <w:rtl/>
        </w:rPr>
        <w:t xml:space="preserve"> נודע ביהודה [קמא סי' כ] דין חדש באחד שמת אחר שש ולא מכר ולא ביטל </w:t>
      </w:r>
      <w:proofErr w:type="spellStart"/>
      <w:r w:rsidRPr="00A05D65">
        <w:rPr>
          <w:rtl/>
        </w:rPr>
        <w:t>דאין</w:t>
      </w:r>
      <w:proofErr w:type="spellEnd"/>
      <w:r w:rsidRPr="00A05D65">
        <w:rPr>
          <w:rtl/>
        </w:rPr>
        <w:t xml:space="preserve"> </w:t>
      </w:r>
      <w:proofErr w:type="spellStart"/>
      <w:r w:rsidRPr="00A05D65">
        <w:rPr>
          <w:rtl/>
        </w:rPr>
        <w:t>היורשין</w:t>
      </w:r>
      <w:proofErr w:type="spellEnd"/>
      <w:r w:rsidRPr="00A05D65">
        <w:rPr>
          <w:rtl/>
        </w:rPr>
        <w:t xml:space="preserve"> חייבין לבער. וגם מתירו אחר פסח </w:t>
      </w:r>
      <w:proofErr w:type="spellStart"/>
      <w:r w:rsidRPr="00A05D65">
        <w:rPr>
          <w:rtl/>
        </w:rPr>
        <w:t>דלאו</w:t>
      </w:r>
      <w:proofErr w:type="spellEnd"/>
      <w:r w:rsidRPr="00A05D65">
        <w:rPr>
          <w:rtl/>
        </w:rPr>
        <w:t xml:space="preserve"> ממון הוא </w:t>
      </w:r>
      <w:proofErr w:type="spellStart"/>
      <w:r w:rsidRPr="00A05D65">
        <w:rPr>
          <w:rtl/>
        </w:rPr>
        <w:t>להורישו</w:t>
      </w:r>
      <w:proofErr w:type="spellEnd"/>
      <w:r w:rsidRPr="00A05D65">
        <w:rPr>
          <w:rtl/>
        </w:rPr>
        <w:t xml:space="preserve"> לבניו.* ולבבי לא כן ידמה </w:t>
      </w:r>
      <w:proofErr w:type="spellStart"/>
      <w:r w:rsidRPr="00A05D65">
        <w:rPr>
          <w:rtl/>
        </w:rPr>
        <w:t>דנראה</w:t>
      </w:r>
      <w:proofErr w:type="spellEnd"/>
      <w:r w:rsidRPr="00A05D65">
        <w:rPr>
          <w:rtl/>
        </w:rPr>
        <w:t xml:space="preserve"> </w:t>
      </w:r>
      <w:proofErr w:type="spellStart"/>
      <w:r w:rsidRPr="00A05D65">
        <w:rPr>
          <w:rtl/>
        </w:rPr>
        <w:t>דכל</w:t>
      </w:r>
      <w:proofErr w:type="spellEnd"/>
      <w:r w:rsidRPr="00A05D65">
        <w:rPr>
          <w:rtl/>
        </w:rPr>
        <w:t xml:space="preserve"> שאינו ממון מטעם </w:t>
      </w:r>
      <w:proofErr w:type="spellStart"/>
      <w:r w:rsidRPr="00A05D65">
        <w:rPr>
          <w:rtl/>
        </w:rPr>
        <w:t>דחמץ</w:t>
      </w:r>
      <w:proofErr w:type="spellEnd"/>
      <w:r w:rsidRPr="00A05D65">
        <w:rPr>
          <w:rtl/>
        </w:rPr>
        <w:t xml:space="preserve"> איסורי הנאה רחמנא </w:t>
      </w:r>
      <w:proofErr w:type="spellStart"/>
      <w:r w:rsidRPr="00A05D65">
        <w:rPr>
          <w:rtl/>
        </w:rPr>
        <w:t>אחשביה</w:t>
      </w:r>
      <w:proofErr w:type="spellEnd"/>
      <w:r w:rsidRPr="00A05D65">
        <w:rPr>
          <w:rtl/>
        </w:rPr>
        <w:t xml:space="preserve"> נגד בל יראה כאלו הוא ממון גמור </w:t>
      </w:r>
      <w:proofErr w:type="spellStart"/>
      <w:r w:rsidRPr="00A05D65">
        <w:rPr>
          <w:rtl/>
        </w:rPr>
        <w:t>ועשאו</w:t>
      </w:r>
      <w:proofErr w:type="spellEnd"/>
      <w:r w:rsidRPr="00A05D65">
        <w:rPr>
          <w:rtl/>
        </w:rPr>
        <w:t xml:space="preserve"> ברשותו. </w:t>
      </w:r>
      <w:proofErr w:type="spellStart"/>
      <w:r w:rsidRPr="00A05D65">
        <w:rPr>
          <w:rtl/>
        </w:rPr>
        <w:t>ודוקא</w:t>
      </w:r>
      <w:proofErr w:type="spellEnd"/>
      <w:r w:rsidRPr="00A05D65">
        <w:rPr>
          <w:rtl/>
        </w:rPr>
        <w:t xml:space="preserve"> </w:t>
      </w:r>
      <w:proofErr w:type="spellStart"/>
      <w:r w:rsidRPr="00A05D65">
        <w:rPr>
          <w:rtl/>
        </w:rPr>
        <w:t>בנכרי</w:t>
      </w:r>
      <w:proofErr w:type="spellEnd"/>
      <w:r w:rsidRPr="00A05D65">
        <w:rPr>
          <w:rtl/>
        </w:rPr>
        <w:t xml:space="preserve"> שהביא דורון אינו חייב לבערו </w:t>
      </w:r>
      <w:proofErr w:type="spellStart"/>
      <w:r w:rsidRPr="00A05D65">
        <w:rPr>
          <w:rtl/>
        </w:rPr>
        <w:t>דאפילו</w:t>
      </w:r>
      <w:proofErr w:type="spellEnd"/>
      <w:r w:rsidRPr="00A05D65">
        <w:rPr>
          <w:rtl/>
        </w:rPr>
        <w:t xml:space="preserve"> לא היה חמץ אלו לא היה רוצה לקנותו לא היה שלו </w:t>
      </w:r>
      <w:proofErr w:type="spellStart"/>
      <w:r w:rsidRPr="00A05D65">
        <w:rPr>
          <w:rtl/>
        </w:rPr>
        <w:t>דאין</w:t>
      </w:r>
      <w:proofErr w:type="spellEnd"/>
      <w:r w:rsidRPr="00A05D65">
        <w:rPr>
          <w:rtl/>
        </w:rPr>
        <w:t xml:space="preserve"> </w:t>
      </w:r>
      <w:proofErr w:type="spellStart"/>
      <w:r w:rsidRPr="00A05D65">
        <w:rPr>
          <w:rtl/>
        </w:rPr>
        <w:t>מקנין</w:t>
      </w:r>
      <w:proofErr w:type="spellEnd"/>
      <w:r w:rsidRPr="00A05D65">
        <w:rPr>
          <w:rtl/>
        </w:rPr>
        <w:t xml:space="preserve"> לאדם </w:t>
      </w:r>
      <w:proofErr w:type="spellStart"/>
      <w:r w:rsidRPr="00A05D65">
        <w:rPr>
          <w:rtl/>
        </w:rPr>
        <w:t>בע"כ</w:t>
      </w:r>
      <w:proofErr w:type="spellEnd"/>
      <w:r w:rsidRPr="00A05D65">
        <w:rPr>
          <w:rtl/>
        </w:rPr>
        <w:t xml:space="preserve">, אבל בירושה </w:t>
      </w:r>
      <w:proofErr w:type="spellStart"/>
      <w:r w:rsidRPr="00A05D65">
        <w:rPr>
          <w:rtl/>
        </w:rPr>
        <w:t>דאלו</w:t>
      </w:r>
      <w:proofErr w:type="spellEnd"/>
      <w:r w:rsidRPr="00A05D65">
        <w:rPr>
          <w:rtl/>
        </w:rPr>
        <w:t xml:space="preserve"> לא היה חמץ יורש שאמר אינו רוצה </w:t>
      </w:r>
      <w:proofErr w:type="spellStart"/>
      <w:r w:rsidRPr="00A05D65">
        <w:rPr>
          <w:rtl/>
        </w:rPr>
        <w:t>לירש</w:t>
      </w:r>
      <w:proofErr w:type="spellEnd"/>
      <w:r w:rsidRPr="00A05D65">
        <w:rPr>
          <w:rtl/>
        </w:rPr>
        <w:t xml:space="preserve"> אינו כלום אם לא שמפקירו רק מטעם שהוא חמץ וחמץ </w:t>
      </w:r>
      <w:proofErr w:type="spellStart"/>
      <w:r w:rsidRPr="00A05D65">
        <w:rPr>
          <w:rtl/>
        </w:rPr>
        <w:t>אחשביה</w:t>
      </w:r>
      <w:proofErr w:type="spellEnd"/>
      <w:r w:rsidRPr="00A05D65">
        <w:rPr>
          <w:rtl/>
        </w:rPr>
        <w:t xml:space="preserve"> רחמנא לממון גמור. וראיה לזה מדברי הגאונים הובא </w:t>
      </w:r>
      <w:proofErr w:type="spellStart"/>
      <w:r w:rsidRPr="00A05D65">
        <w:rPr>
          <w:rtl/>
        </w:rPr>
        <w:t>ברא"ש</w:t>
      </w:r>
      <w:proofErr w:type="spellEnd"/>
      <w:r w:rsidRPr="00A05D65">
        <w:rPr>
          <w:rtl/>
        </w:rPr>
        <w:t xml:space="preserve"> פסחים (ו) [ה, ב] שכתבו בישראל שהפקיד אצל אחד וקיבל עליו אחריות </w:t>
      </w:r>
      <w:proofErr w:type="spellStart"/>
      <w:r w:rsidRPr="00A05D65">
        <w:rPr>
          <w:rtl/>
        </w:rPr>
        <w:t>דעובר</w:t>
      </w:r>
      <w:proofErr w:type="spellEnd"/>
      <w:r w:rsidRPr="00A05D65">
        <w:rPr>
          <w:rtl/>
        </w:rPr>
        <w:t xml:space="preserve"> הנפקד. </w:t>
      </w:r>
      <w:proofErr w:type="spellStart"/>
      <w:r w:rsidRPr="00A05D65">
        <w:rPr>
          <w:rtl/>
        </w:rPr>
        <w:t>ואמאי</w:t>
      </w:r>
      <w:proofErr w:type="spellEnd"/>
      <w:r w:rsidRPr="00A05D65">
        <w:rPr>
          <w:rtl/>
        </w:rPr>
        <w:t xml:space="preserve"> הא כל נפקד כשעת </w:t>
      </w:r>
      <w:proofErr w:type="spellStart"/>
      <w:r w:rsidRPr="00A05D65">
        <w:rPr>
          <w:rtl/>
        </w:rPr>
        <w:t>היזיקא</w:t>
      </w:r>
      <w:proofErr w:type="spellEnd"/>
      <w:r w:rsidRPr="00A05D65">
        <w:rPr>
          <w:rtl/>
        </w:rPr>
        <w:t xml:space="preserve"> הוא דבעי שלומי וא"כ אחר שש </w:t>
      </w:r>
      <w:proofErr w:type="spellStart"/>
      <w:r w:rsidRPr="00A05D65">
        <w:rPr>
          <w:rtl/>
        </w:rPr>
        <w:t>דנאסר</w:t>
      </w:r>
      <w:proofErr w:type="spellEnd"/>
      <w:r w:rsidRPr="00A05D65">
        <w:rPr>
          <w:rtl/>
        </w:rPr>
        <w:t xml:space="preserve"> בהנאה נפטר הנפקד מאחריות </w:t>
      </w:r>
      <w:proofErr w:type="spellStart"/>
      <w:r w:rsidRPr="00A05D65">
        <w:rPr>
          <w:rtl/>
        </w:rPr>
        <w:t>דעפרא</w:t>
      </w:r>
      <w:proofErr w:type="spellEnd"/>
      <w:r w:rsidRPr="00A05D65">
        <w:rPr>
          <w:rtl/>
        </w:rPr>
        <w:t xml:space="preserve"> בעלמא הוא ולאו בר דמים. ואי משום סברת המגן אברהם בסימן תמ"ג [</w:t>
      </w:r>
      <w:proofErr w:type="spellStart"/>
      <w:r w:rsidRPr="00A05D65">
        <w:rPr>
          <w:rtl/>
        </w:rPr>
        <w:t>ס"ק</w:t>
      </w:r>
      <w:proofErr w:type="spellEnd"/>
      <w:r w:rsidRPr="00A05D65">
        <w:rPr>
          <w:rtl/>
        </w:rPr>
        <w:t xml:space="preserve"> ה] </w:t>
      </w:r>
      <w:proofErr w:type="spellStart"/>
      <w:r w:rsidRPr="00A05D65">
        <w:rPr>
          <w:rtl/>
        </w:rPr>
        <w:t>דחייב</w:t>
      </w:r>
      <w:proofErr w:type="spellEnd"/>
      <w:r w:rsidRPr="00A05D65">
        <w:rPr>
          <w:rtl/>
        </w:rPr>
        <w:t xml:space="preserve"> משום שפשע ולא מכר, כבר חלקו עליו </w:t>
      </w:r>
      <w:proofErr w:type="spellStart"/>
      <w:r w:rsidRPr="00A05D65">
        <w:rPr>
          <w:rtl/>
        </w:rPr>
        <w:t>החק</w:t>
      </w:r>
      <w:proofErr w:type="spellEnd"/>
      <w:r w:rsidRPr="00A05D65">
        <w:rPr>
          <w:rtl/>
        </w:rPr>
        <w:t xml:space="preserve"> יעקב [</w:t>
      </w:r>
      <w:proofErr w:type="spellStart"/>
      <w:r w:rsidRPr="00A05D65">
        <w:rPr>
          <w:rtl/>
        </w:rPr>
        <w:t>ס"ק</w:t>
      </w:r>
      <w:proofErr w:type="spellEnd"/>
      <w:r w:rsidRPr="00A05D65">
        <w:rPr>
          <w:rtl/>
        </w:rPr>
        <w:t xml:space="preserve"> ח] </w:t>
      </w:r>
      <w:proofErr w:type="spellStart"/>
      <w:r w:rsidRPr="00A05D65">
        <w:rPr>
          <w:rtl/>
        </w:rPr>
        <w:t>והאליה</w:t>
      </w:r>
      <w:proofErr w:type="spellEnd"/>
      <w:r w:rsidRPr="00A05D65">
        <w:rPr>
          <w:rtl/>
        </w:rPr>
        <w:t xml:space="preserve"> רבא [</w:t>
      </w:r>
      <w:proofErr w:type="spellStart"/>
      <w:r w:rsidRPr="00A05D65">
        <w:rPr>
          <w:rtl/>
        </w:rPr>
        <w:t>ס"ק</w:t>
      </w:r>
      <w:proofErr w:type="spellEnd"/>
      <w:r w:rsidRPr="00A05D65">
        <w:rPr>
          <w:rtl/>
        </w:rPr>
        <w:t xml:space="preserve"> ה] עיי"ש. אלא ודאי </w:t>
      </w:r>
      <w:proofErr w:type="spellStart"/>
      <w:r w:rsidRPr="00A05D65">
        <w:rPr>
          <w:rtl/>
        </w:rPr>
        <w:t>דנגד</w:t>
      </w:r>
      <w:proofErr w:type="spellEnd"/>
      <w:r w:rsidRPr="00A05D65">
        <w:rPr>
          <w:rtl/>
        </w:rPr>
        <w:t xml:space="preserve"> בל יראה </w:t>
      </w:r>
      <w:proofErr w:type="spellStart"/>
      <w:r w:rsidRPr="00A05D65">
        <w:rPr>
          <w:rtl/>
        </w:rPr>
        <w:t>חשבינן</w:t>
      </w:r>
      <w:proofErr w:type="spellEnd"/>
      <w:r w:rsidRPr="00A05D65">
        <w:rPr>
          <w:rtl/>
        </w:rPr>
        <w:t xml:space="preserve"> חמץ לממון גמור. וכן בפסחים (מ"ז) [מו, ב] </w:t>
      </w:r>
      <w:proofErr w:type="spellStart"/>
      <w:r w:rsidRPr="00A05D65">
        <w:rPr>
          <w:rtl/>
        </w:rPr>
        <w:t>דחשיב</w:t>
      </w:r>
      <w:proofErr w:type="spellEnd"/>
      <w:r w:rsidRPr="00A05D65">
        <w:rPr>
          <w:rtl/>
        </w:rPr>
        <w:t xml:space="preserve"> טובת הנאה לממון וטובת הנאה הוא מה </w:t>
      </w:r>
      <w:proofErr w:type="spellStart"/>
      <w:r w:rsidRPr="00A05D65">
        <w:rPr>
          <w:rtl/>
        </w:rPr>
        <w:t>שנותנין</w:t>
      </w:r>
      <w:proofErr w:type="spellEnd"/>
      <w:r w:rsidRPr="00A05D65">
        <w:rPr>
          <w:rtl/>
        </w:rPr>
        <w:t xml:space="preserve"> לו </w:t>
      </w:r>
      <w:proofErr w:type="spellStart"/>
      <w:r w:rsidRPr="00A05D65">
        <w:rPr>
          <w:rtl/>
        </w:rPr>
        <w:t>שיתן</w:t>
      </w:r>
      <w:proofErr w:type="spellEnd"/>
      <w:r w:rsidRPr="00A05D65">
        <w:rPr>
          <w:rtl/>
        </w:rPr>
        <w:t xml:space="preserve"> לבן בתו כהן ובחמץ ודאי לא נתנו לו עבורו אלא ע"כ </w:t>
      </w:r>
      <w:proofErr w:type="spellStart"/>
      <w:r w:rsidRPr="00A05D65">
        <w:rPr>
          <w:rtl/>
        </w:rPr>
        <w:t>דבחמץ</w:t>
      </w:r>
      <w:proofErr w:type="spellEnd"/>
      <w:r w:rsidRPr="00A05D65">
        <w:rPr>
          <w:rtl/>
        </w:rPr>
        <w:t xml:space="preserve"> </w:t>
      </w:r>
      <w:proofErr w:type="spellStart"/>
      <w:r w:rsidRPr="00A05D65">
        <w:rPr>
          <w:rtl/>
        </w:rPr>
        <w:t>אחשביה</w:t>
      </w:r>
      <w:proofErr w:type="spellEnd"/>
      <w:r w:rsidRPr="00A05D65">
        <w:rPr>
          <w:rtl/>
        </w:rPr>
        <w:t xml:space="preserve"> רחמנא. ועוד נהי דהוא חמץ של הפקר כשהוא מונח ברשותם חייב לבער </w:t>
      </w:r>
      <w:proofErr w:type="spellStart"/>
      <w:r w:rsidRPr="00A05D65">
        <w:rPr>
          <w:rtl/>
        </w:rPr>
        <w:t>כדמוכח</w:t>
      </w:r>
      <w:proofErr w:type="spellEnd"/>
      <w:r w:rsidRPr="00A05D65">
        <w:rPr>
          <w:rtl/>
        </w:rPr>
        <w:t xml:space="preserve"> מהירושלמי הנ"ל. וגם </w:t>
      </w:r>
      <w:proofErr w:type="spellStart"/>
      <w:r w:rsidRPr="00A05D65">
        <w:rPr>
          <w:rtl/>
        </w:rPr>
        <w:t>הפנ"י</w:t>
      </w:r>
      <w:proofErr w:type="spellEnd"/>
      <w:r w:rsidRPr="00A05D65">
        <w:rPr>
          <w:rtl/>
        </w:rPr>
        <w:t xml:space="preserve"> בחידושיו כתב </w:t>
      </w:r>
      <w:proofErr w:type="spellStart"/>
      <w:r w:rsidRPr="00A05D65">
        <w:rPr>
          <w:rtl/>
        </w:rPr>
        <w:t>דאפילו</w:t>
      </w:r>
      <w:proofErr w:type="spellEnd"/>
      <w:r w:rsidRPr="00A05D65">
        <w:rPr>
          <w:rtl/>
        </w:rPr>
        <w:t xml:space="preserve"> בעשה </w:t>
      </w:r>
      <w:proofErr w:type="spellStart"/>
      <w:r w:rsidRPr="00A05D65">
        <w:rPr>
          <w:rtl/>
        </w:rPr>
        <w:t>דתשביתו</w:t>
      </w:r>
      <w:proofErr w:type="spellEnd"/>
      <w:r w:rsidRPr="00A05D65">
        <w:rPr>
          <w:rtl/>
        </w:rPr>
        <w:t xml:space="preserve"> עובר כמו שכתבתי לעיל.</w:t>
      </w:r>
    </w:p>
    <w:p w:rsidR="000C25FD" w:rsidP="000C2175" w:rsidRDefault="00D05793" w14:paraId="2F44F387" w14:textId="052CD2EE">
      <w:pPr>
        <w:pStyle w:val="Heading2"/>
        <w:rPr>
          <w:rtl/>
        </w:rPr>
      </w:pPr>
      <w:r>
        <w:rPr>
          <w:rFonts w:hint="cs"/>
          <w:rtl/>
        </w:rPr>
        <w:t>שדי חמד מערכת חמץ ומצה</w:t>
      </w:r>
      <w:r w:rsidR="000C2175">
        <w:rPr>
          <w:rFonts w:hint="cs"/>
          <w:rtl/>
        </w:rPr>
        <w:t xml:space="preserve"> סימן ה אות לב</w:t>
      </w:r>
    </w:p>
    <w:p w:rsidRPr="006C6095" w:rsidR="006C6095" w:rsidP="006C6095" w:rsidRDefault="006C6095" w14:paraId="1956E9B0" w14:textId="44830D51">
      <w:pPr>
        <w:pStyle w:val="Heading2"/>
        <w:rPr>
          <w:rtl/>
        </w:rPr>
      </w:pPr>
      <w:r>
        <w:rPr>
          <w:rtl/>
        </w:rPr>
        <w:t>ג</w:t>
      </w:r>
      <w:r>
        <w:rPr>
          <w:rFonts w:hint="cs"/>
          <w:rtl/>
        </w:rPr>
        <w:t>ינת אגוז עמ' נד</w:t>
      </w:r>
    </w:p>
    <w:p w:rsidRPr="00715D6E" w:rsidR="000C2175" w:rsidP="000C2175" w:rsidRDefault="000C2175" w14:paraId="5520562B" w14:textId="052CD2EE">
      <w:pPr>
        <w:pStyle w:val="Heading1"/>
        <w:rPr>
          <w:rtl/>
        </w:rPr>
      </w:pPr>
      <w:bookmarkStart w:name="_Toc521477947" w:id="0"/>
      <w:r>
        <w:rPr>
          <w:rFonts w:hint="cs"/>
          <w:rtl/>
        </w:rPr>
        <w:t xml:space="preserve">איסורי הנאה - </w:t>
      </w:r>
      <w:r w:rsidRPr="00715D6E">
        <w:rPr>
          <w:rFonts w:hint="cs"/>
          <w:rtl/>
        </w:rPr>
        <w:t xml:space="preserve">אי יכולת למכור </w:t>
      </w:r>
      <w:r>
        <w:rPr>
          <w:rFonts w:hint="cs"/>
          <w:rtl/>
        </w:rPr>
        <w:t>אותם</w:t>
      </w:r>
      <w:bookmarkEnd w:id="0"/>
    </w:p>
    <w:p w:rsidRPr="00715D6E" w:rsidR="000C2175" w:rsidP="000C2175" w:rsidRDefault="000C2175" w14:paraId="5496894F" w14:textId="052CD2EE">
      <w:pPr>
        <w:pStyle w:val="Heading2"/>
        <w:rPr>
          <w:rtl/>
        </w:rPr>
      </w:pPr>
      <w:r w:rsidRPr="00715D6E">
        <w:rPr>
          <w:rFonts w:hint="cs"/>
          <w:shd w:val="clear" w:color="auto" w:fill="FFFFFF"/>
          <w:rtl/>
        </w:rPr>
        <w:t>רש"י פסחים ז.</w:t>
      </w:r>
    </w:p>
    <w:p w:rsidRPr="00715D6E" w:rsidR="000C2175" w:rsidP="000C2175" w:rsidRDefault="000C2175" w14:paraId="2E1E85CD" w14:textId="77777777">
      <w:pPr>
        <w:pStyle w:val="Heading2"/>
        <w:rPr>
          <w:rtl/>
        </w:rPr>
      </w:pPr>
      <w:r w:rsidRPr="00715D6E">
        <w:rPr>
          <w:rFonts w:hint="cs"/>
          <w:shd w:val="clear" w:color="auto" w:fill="FFFFFF"/>
          <w:rtl/>
        </w:rPr>
        <w:t xml:space="preserve">קצות החושן </w:t>
      </w:r>
      <w:proofErr w:type="spellStart"/>
      <w:r w:rsidRPr="00715D6E">
        <w:rPr>
          <w:rFonts w:hint="cs"/>
          <w:shd w:val="clear" w:color="auto" w:fill="FFFFFF"/>
          <w:rtl/>
        </w:rPr>
        <w:t>תו:ב</w:t>
      </w:r>
      <w:proofErr w:type="spellEnd"/>
    </w:p>
    <w:p w:rsidRPr="00715D6E" w:rsidR="000C2175" w:rsidP="000C2175" w:rsidRDefault="000C2175" w14:paraId="63FFC4BD" w14:textId="052CD2EE">
      <w:pPr>
        <w:rPr>
          <w:rtl/>
        </w:rPr>
      </w:pPr>
      <w:r w:rsidRPr="00715D6E">
        <w:rPr>
          <w:rtl/>
        </w:rPr>
        <w:t xml:space="preserve">והפקירו קודם שעמד בדין. ואחי הרב המופלג </w:t>
      </w:r>
      <w:proofErr w:type="spellStart"/>
      <w:r w:rsidRPr="00715D6E">
        <w:rPr>
          <w:rtl/>
        </w:rPr>
        <w:t>מוהר"ר</w:t>
      </w:r>
      <w:proofErr w:type="spellEnd"/>
      <w:r w:rsidRPr="00715D6E">
        <w:rPr>
          <w:rtl/>
        </w:rPr>
        <w:t xml:space="preserve"> יהודה כהן </w:t>
      </w:r>
      <w:proofErr w:type="spellStart"/>
      <w:r w:rsidRPr="00715D6E">
        <w:rPr>
          <w:rtl/>
        </w:rPr>
        <w:t>ש"ן</w:t>
      </w:r>
      <w:proofErr w:type="spellEnd"/>
      <w:r w:rsidRPr="00715D6E">
        <w:rPr>
          <w:rtl/>
        </w:rPr>
        <w:t xml:space="preserve"> הקשה בהא </w:t>
      </w:r>
      <w:proofErr w:type="spellStart"/>
      <w:r w:rsidRPr="00715D6E">
        <w:rPr>
          <w:rtl/>
        </w:rPr>
        <w:t>דאמרינן</w:t>
      </w:r>
      <w:proofErr w:type="spellEnd"/>
      <w:r w:rsidRPr="00715D6E">
        <w:rPr>
          <w:rtl/>
        </w:rPr>
        <w:t xml:space="preserve"> פרק החובל (</w:t>
      </w:r>
      <w:proofErr w:type="spellStart"/>
      <w:r w:rsidRPr="00715D6E">
        <w:rPr>
          <w:rtl/>
        </w:rPr>
        <w:t>ב"ק</w:t>
      </w:r>
      <w:proofErr w:type="spellEnd"/>
      <w:r w:rsidRPr="00715D6E">
        <w:rPr>
          <w:rtl/>
        </w:rPr>
        <w:t xml:space="preserve">) דף צ' (ע"ב) שור שהמית ואח"כ הזיק אם הוא מועד </w:t>
      </w:r>
      <w:proofErr w:type="spellStart"/>
      <w:r w:rsidRPr="00715D6E">
        <w:rPr>
          <w:rtl/>
        </w:rPr>
        <w:t>דנין</w:t>
      </w:r>
      <w:proofErr w:type="spellEnd"/>
      <w:r w:rsidRPr="00715D6E">
        <w:rPr>
          <w:rtl/>
        </w:rPr>
        <w:t xml:space="preserve"> אותו דיני ממונות ואח"כ </w:t>
      </w:r>
      <w:proofErr w:type="spellStart"/>
      <w:r w:rsidRPr="00715D6E">
        <w:rPr>
          <w:rtl/>
        </w:rPr>
        <w:t>דנין</w:t>
      </w:r>
      <w:proofErr w:type="spellEnd"/>
      <w:r w:rsidRPr="00715D6E">
        <w:rPr>
          <w:rtl/>
        </w:rPr>
        <w:t xml:space="preserve"> אותו דיני נפשות, קדמו(הו) </w:t>
      </w:r>
      <w:proofErr w:type="spellStart"/>
      <w:r w:rsidRPr="00715D6E">
        <w:rPr>
          <w:rtl/>
        </w:rPr>
        <w:t>ודנוהו</w:t>
      </w:r>
      <w:proofErr w:type="spellEnd"/>
      <w:r w:rsidRPr="00715D6E">
        <w:rPr>
          <w:rtl/>
        </w:rPr>
        <w:t xml:space="preserve"> דיני </w:t>
      </w:r>
      <w:r w:rsidRPr="00715D6E">
        <w:rPr>
          <w:rtl/>
        </w:rPr>
        <w:lastRenderedPageBreak/>
        <w:t xml:space="preserve">נפשות אין </w:t>
      </w:r>
      <w:proofErr w:type="spellStart"/>
      <w:r w:rsidRPr="00715D6E">
        <w:rPr>
          <w:rtl/>
        </w:rPr>
        <w:t>חוזרין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ודנין</w:t>
      </w:r>
      <w:proofErr w:type="spellEnd"/>
      <w:r w:rsidRPr="00715D6E">
        <w:rPr>
          <w:rtl/>
        </w:rPr>
        <w:t xml:space="preserve"> אותו דיני ממונות, ופריך וכי קדמו(הו) ודנו אותו דיני נפשות </w:t>
      </w:r>
      <w:proofErr w:type="spellStart"/>
      <w:r w:rsidRPr="00715D6E">
        <w:rPr>
          <w:rtl/>
        </w:rPr>
        <w:t>ליהדר</w:t>
      </w:r>
      <w:proofErr w:type="spellEnd"/>
      <w:r w:rsidRPr="00715D6E">
        <w:rPr>
          <w:rtl/>
        </w:rPr>
        <w:t xml:space="preserve"> ולדייני אותו דיני ממונות ע"ש. ומאי פריך הא </w:t>
      </w:r>
      <w:proofErr w:type="spellStart"/>
      <w:r w:rsidRPr="00715D6E">
        <w:rPr>
          <w:rtl/>
        </w:rPr>
        <w:t>אמרינן</w:t>
      </w:r>
      <w:proofErr w:type="spellEnd"/>
      <w:r w:rsidRPr="00715D6E">
        <w:rPr>
          <w:rtl/>
        </w:rPr>
        <w:t xml:space="preserve"> בכריתות דף כ"ד (ע"א) שור הנסקל שהוזמו עדיו כל הקודם וזכה בו זכה בו משום </w:t>
      </w:r>
      <w:proofErr w:type="spellStart"/>
      <w:r w:rsidRPr="00715D6E">
        <w:rPr>
          <w:rtl/>
        </w:rPr>
        <w:t>דאפקורי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אפקר</w:t>
      </w:r>
      <w:proofErr w:type="spellEnd"/>
      <w:r w:rsidRPr="00715D6E">
        <w:rPr>
          <w:rtl/>
        </w:rPr>
        <w:t xml:space="preserve"> ליה, וכיון </w:t>
      </w:r>
      <w:proofErr w:type="spellStart"/>
      <w:r w:rsidRPr="00715D6E">
        <w:rPr>
          <w:rtl/>
        </w:rPr>
        <w:t>דקדמו</w:t>
      </w:r>
      <w:proofErr w:type="spellEnd"/>
      <w:r w:rsidRPr="00715D6E">
        <w:rPr>
          <w:rtl/>
        </w:rPr>
        <w:t xml:space="preserve">(הו) ודנו אותו דיני נפשות הרי נעשה הפקר ואיך אפשר </w:t>
      </w:r>
      <w:proofErr w:type="spellStart"/>
      <w:r w:rsidRPr="00715D6E">
        <w:rPr>
          <w:rtl/>
        </w:rPr>
        <w:t>ליהדר</w:t>
      </w:r>
      <w:proofErr w:type="spellEnd"/>
      <w:r w:rsidRPr="00715D6E">
        <w:rPr>
          <w:rtl/>
        </w:rPr>
        <w:t xml:space="preserve"> ולדייני דיני ממונות כיון </w:t>
      </w:r>
      <w:proofErr w:type="spellStart"/>
      <w:r w:rsidRPr="00715D6E">
        <w:rPr>
          <w:rtl/>
        </w:rPr>
        <w:t>דהפקירו</w:t>
      </w:r>
      <w:proofErr w:type="spellEnd"/>
      <w:r w:rsidRPr="00715D6E">
        <w:rPr>
          <w:rtl/>
        </w:rPr>
        <w:t xml:space="preserve"> קודם שהעמידו בדין, ע"כ.</w:t>
      </w:r>
    </w:p>
    <w:p w:rsidRPr="00715D6E" w:rsidR="000C2175" w:rsidP="000C2175" w:rsidRDefault="000C2175" w14:paraId="662B7A7F" w14:textId="052CD2EE">
      <w:pPr>
        <w:rPr>
          <w:rtl/>
        </w:rPr>
      </w:pPr>
      <w:r w:rsidRPr="00715D6E">
        <w:rPr>
          <w:rtl/>
        </w:rPr>
        <w:t xml:space="preserve">  ונראה בזה משום </w:t>
      </w:r>
      <w:proofErr w:type="spellStart"/>
      <w:r w:rsidRPr="00715D6E">
        <w:rPr>
          <w:rtl/>
        </w:rPr>
        <w:t>דבאיסורי</w:t>
      </w:r>
      <w:proofErr w:type="spellEnd"/>
      <w:r w:rsidRPr="00715D6E">
        <w:rPr>
          <w:rtl/>
        </w:rPr>
        <w:t xml:space="preserve"> הנאה לא מהני הפקרו כלל </w:t>
      </w:r>
      <w:proofErr w:type="spellStart"/>
      <w:r w:rsidRPr="00715D6E">
        <w:rPr>
          <w:rtl/>
        </w:rPr>
        <w:t>וכדמוכח</w:t>
      </w:r>
      <w:proofErr w:type="spellEnd"/>
      <w:r w:rsidRPr="00715D6E">
        <w:rPr>
          <w:rtl/>
        </w:rPr>
        <w:t xml:space="preserve"> בפסחים דף (ה') [ז'] (ע"א) בהא </w:t>
      </w:r>
      <w:proofErr w:type="spellStart"/>
      <w:r w:rsidRPr="00715D6E">
        <w:rPr>
          <w:rtl/>
        </w:rPr>
        <w:t>דאמרו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ונבטליה</w:t>
      </w:r>
      <w:proofErr w:type="spellEnd"/>
      <w:r w:rsidRPr="00715D6E">
        <w:rPr>
          <w:rtl/>
        </w:rPr>
        <w:t xml:space="preserve"> בשית, משום </w:t>
      </w:r>
      <w:proofErr w:type="spellStart"/>
      <w:r w:rsidRPr="00715D6E">
        <w:rPr>
          <w:rtl/>
        </w:rPr>
        <w:t>דרב</w:t>
      </w:r>
      <w:proofErr w:type="spellEnd"/>
      <w:r w:rsidRPr="00715D6E">
        <w:rPr>
          <w:rtl/>
        </w:rPr>
        <w:t xml:space="preserve"> גידל </w:t>
      </w:r>
      <w:proofErr w:type="spellStart"/>
      <w:r w:rsidRPr="00715D6E">
        <w:rPr>
          <w:rtl/>
        </w:rPr>
        <w:t>דאמר</w:t>
      </w:r>
      <w:proofErr w:type="spellEnd"/>
      <w:r w:rsidRPr="00715D6E">
        <w:rPr>
          <w:rtl/>
        </w:rPr>
        <w:t xml:space="preserve"> המקדש משש שעות ולמעלה אין </w:t>
      </w:r>
      <w:proofErr w:type="spellStart"/>
      <w:r w:rsidRPr="00715D6E">
        <w:rPr>
          <w:rtl/>
        </w:rPr>
        <w:t>חוששין</w:t>
      </w:r>
      <w:proofErr w:type="spellEnd"/>
      <w:r w:rsidRPr="00715D6E">
        <w:rPr>
          <w:rtl/>
        </w:rPr>
        <w:t xml:space="preserve"> לקידושין, </w:t>
      </w:r>
      <w:proofErr w:type="spellStart"/>
      <w:r w:rsidRPr="00715D6E">
        <w:rPr>
          <w:rtl/>
        </w:rPr>
        <w:t>אלמא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דאין</w:t>
      </w:r>
      <w:proofErr w:type="spellEnd"/>
      <w:r w:rsidRPr="00715D6E">
        <w:rPr>
          <w:rtl/>
        </w:rPr>
        <w:t xml:space="preserve"> לבעלים שום </w:t>
      </w:r>
      <w:proofErr w:type="spellStart"/>
      <w:r w:rsidRPr="00715D6E">
        <w:rPr>
          <w:rtl/>
        </w:rPr>
        <w:t>כח</w:t>
      </w:r>
      <w:proofErr w:type="spellEnd"/>
      <w:r w:rsidRPr="00715D6E">
        <w:rPr>
          <w:rtl/>
        </w:rPr>
        <w:t xml:space="preserve"> להפקיר אחר שנאסר בהנאה. וכ"כ רש"י פרק שור שנגח ד' וה' (</w:t>
      </w:r>
      <w:proofErr w:type="spellStart"/>
      <w:r w:rsidRPr="00715D6E">
        <w:rPr>
          <w:rtl/>
        </w:rPr>
        <w:t>ב"ק</w:t>
      </w:r>
      <w:proofErr w:type="spellEnd"/>
      <w:r w:rsidRPr="00715D6E">
        <w:rPr>
          <w:rtl/>
        </w:rPr>
        <w:t xml:space="preserve">) דף מ"ה (ע"א) בהא </w:t>
      </w:r>
      <w:proofErr w:type="spellStart"/>
      <w:r w:rsidRPr="00715D6E">
        <w:rPr>
          <w:rtl/>
        </w:rPr>
        <w:t>דאמרו</w:t>
      </w:r>
      <w:proofErr w:type="spellEnd"/>
      <w:r w:rsidRPr="00715D6E">
        <w:rPr>
          <w:rtl/>
        </w:rPr>
        <w:t xml:space="preserve"> שם שור הנסקל משנגמר דינו מכרו אינו מכור הקדישו אינו מוקדש, ופירש רש"י אינו מוקדש </w:t>
      </w:r>
      <w:proofErr w:type="spellStart"/>
      <w:r w:rsidRPr="00715D6E">
        <w:rPr>
          <w:rtl/>
        </w:rPr>
        <w:t>דלאו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ברשותיה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קאי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לאקדושיה</w:t>
      </w:r>
      <w:proofErr w:type="spellEnd"/>
      <w:r w:rsidRPr="00715D6E">
        <w:rPr>
          <w:rtl/>
        </w:rPr>
        <w:t xml:space="preserve">, וא"כ ה"ה </w:t>
      </w:r>
      <w:proofErr w:type="spellStart"/>
      <w:r w:rsidRPr="00715D6E">
        <w:rPr>
          <w:rtl/>
        </w:rPr>
        <w:t>לאפקוריה</w:t>
      </w:r>
      <w:proofErr w:type="spellEnd"/>
      <w:r w:rsidRPr="00715D6E">
        <w:rPr>
          <w:rtl/>
        </w:rPr>
        <w:t xml:space="preserve"> אינו ברשותו. אלא </w:t>
      </w:r>
      <w:proofErr w:type="spellStart"/>
      <w:r w:rsidRPr="00715D6E">
        <w:rPr>
          <w:rtl/>
        </w:rPr>
        <w:t>דאיסורי</w:t>
      </w:r>
      <w:proofErr w:type="spellEnd"/>
      <w:r w:rsidRPr="00715D6E">
        <w:rPr>
          <w:rtl/>
        </w:rPr>
        <w:t xml:space="preserve"> הנאה אע"ג </w:t>
      </w:r>
      <w:proofErr w:type="spellStart"/>
      <w:r w:rsidRPr="00715D6E">
        <w:rPr>
          <w:rtl/>
        </w:rPr>
        <w:t>דלאו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ברשותיה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קאי</w:t>
      </w:r>
      <w:proofErr w:type="spellEnd"/>
      <w:r w:rsidRPr="00715D6E">
        <w:rPr>
          <w:rtl/>
        </w:rPr>
        <w:t xml:space="preserve"> אבל בעלים </w:t>
      </w:r>
      <w:proofErr w:type="spellStart"/>
      <w:r w:rsidRPr="00715D6E">
        <w:rPr>
          <w:rtl/>
        </w:rPr>
        <w:t>מיהא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אית</w:t>
      </w:r>
      <w:proofErr w:type="spellEnd"/>
      <w:r w:rsidRPr="00715D6E">
        <w:rPr>
          <w:rtl/>
        </w:rPr>
        <w:t xml:space="preserve"> ליה וכמ"ש </w:t>
      </w:r>
      <w:proofErr w:type="spellStart"/>
      <w:r w:rsidRPr="00715D6E">
        <w:rPr>
          <w:rtl/>
        </w:rPr>
        <w:t>הריב"ש</w:t>
      </w:r>
      <w:proofErr w:type="spellEnd"/>
      <w:r w:rsidRPr="00715D6E">
        <w:rPr>
          <w:rtl/>
        </w:rPr>
        <w:t xml:space="preserve"> בסי' ת"א </w:t>
      </w:r>
      <w:proofErr w:type="spellStart"/>
      <w:r w:rsidRPr="00715D6E">
        <w:rPr>
          <w:rtl/>
        </w:rPr>
        <w:t>דזכיה</w:t>
      </w:r>
      <w:proofErr w:type="spellEnd"/>
      <w:r w:rsidRPr="00715D6E">
        <w:rPr>
          <w:rtl/>
        </w:rPr>
        <w:t xml:space="preserve"> יש בו באיסורי הנאה </w:t>
      </w:r>
      <w:proofErr w:type="spellStart"/>
      <w:r w:rsidRPr="00715D6E">
        <w:rPr>
          <w:rtl/>
        </w:rPr>
        <w:t>מדאמרינן</w:t>
      </w:r>
      <w:proofErr w:type="spellEnd"/>
      <w:r w:rsidRPr="00715D6E">
        <w:rPr>
          <w:rtl/>
        </w:rPr>
        <w:t xml:space="preserve"> בעבודה זרה (</w:t>
      </w:r>
      <w:proofErr w:type="spellStart"/>
      <w:r w:rsidRPr="00715D6E">
        <w:rPr>
          <w:rtl/>
        </w:rPr>
        <w:t>מב</w:t>
      </w:r>
      <w:proofErr w:type="spellEnd"/>
      <w:r w:rsidRPr="00715D6E">
        <w:rPr>
          <w:rtl/>
        </w:rPr>
        <w:t xml:space="preserve">, א) </w:t>
      </w:r>
      <w:proofErr w:type="spellStart"/>
      <w:r w:rsidRPr="00715D6E">
        <w:rPr>
          <w:rtl/>
        </w:rPr>
        <w:t>מכי</w:t>
      </w:r>
      <w:proofErr w:type="spellEnd"/>
      <w:r w:rsidRPr="00715D6E">
        <w:rPr>
          <w:rtl/>
        </w:rPr>
        <w:t xml:space="preserve"> אגבה קניא ע"ש, וכ"כ הרשב"א בחידושיו פרק לולב הגוזל (סוכה לה, א ד"ה ושל ערלה) באתרוג של ערלה </w:t>
      </w:r>
      <w:proofErr w:type="spellStart"/>
      <w:r w:rsidRPr="00715D6E">
        <w:rPr>
          <w:rtl/>
        </w:rPr>
        <w:t>חשיב</w:t>
      </w:r>
      <w:proofErr w:type="spellEnd"/>
      <w:r w:rsidRPr="00715D6E">
        <w:rPr>
          <w:rtl/>
        </w:rPr>
        <w:t xml:space="preserve"> לכם ומשום דאית ליה בעלים אע"ג </w:t>
      </w:r>
      <w:proofErr w:type="spellStart"/>
      <w:r w:rsidRPr="00715D6E">
        <w:rPr>
          <w:rtl/>
        </w:rPr>
        <w:t>דאסור</w:t>
      </w:r>
      <w:proofErr w:type="spellEnd"/>
      <w:r w:rsidRPr="00715D6E">
        <w:rPr>
          <w:rtl/>
        </w:rPr>
        <w:t xml:space="preserve"> בהנאה ע"ש, וא"כ הא </w:t>
      </w:r>
      <w:proofErr w:type="spellStart"/>
      <w:r w:rsidRPr="00715D6E">
        <w:rPr>
          <w:rtl/>
        </w:rPr>
        <w:t>דהפקירו</w:t>
      </w:r>
      <w:proofErr w:type="spellEnd"/>
      <w:r w:rsidRPr="00715D6E">
        <w:rPr>
          <w:rtl/>
        </w:rPr>
        <w:t xml:space="preserve"> קודם שעמד בדין פטור היינו משום </w:t>
      </w:r>
      <w:proofErr w:type="spellStart"/>
      <w:r w:rsidRPr="00715D6E">
        <w:rPr>
          <w:rtl/>
        </w:rPr>
        <w:t>דבעינן</w:t>
      </w:r>
      <w:proofErr w:type="spellEnd"/>
      <w:r w:rsidRPr="00715D6E">
        <w:rPr>
          <w:rtl/>
        </w:rPr>
        <w:t xml:space="preserve"> בעלים מתחלה ועד סוף, והא </w:t>
      </w:r>
      <w:proofErr w:type="spellStart"/>
      <w:r w:rsidRPr="00715D6E">
        <w:rPr>
          <w:rtl/>
        </w:rPr>
        <w:t>אית</w:t>
      </w:r>
      <w:proofErr w:type="spellEnd"/>
      <w:r w:rsidRPr="00715D6E">
        <w:rPr>
          <w:rtl/>
        </w:rPr>
        <w:t xml:space="preserve"> ליה בעלים והפקר שלהם לאו כלום כיון </w:t>
      </w:r>
      <w:proofErr w:type="spellStart"/>
      <w:r w:rsidRPr="00715D6E">
        <w:rPr>
          <w:rtl/>
        </w:rPr>
        <w:t>דאיסורי</w:t>
      </w:r>
      <w:proofErr w:type="spellEnd"/>
      <w:r w:rsidRPr="00715D6E">
        <w:rPr>
          <w:rtl/>
        </w:rPr>
        <w:t xml:space="preserve"> הנאה מיקרי דבר שאינו ברשותו, וכמו גזל ולא </w:t>
      </w:r>
      <w:proofErr w:type="spellStart"/>
      <w:r w:rsidRPr="00715D6E">
        <w:rPr>
          <w:rtl/>
        </w:rPr>
        <w:t>נתייאשו</w:t>
      </w:r>
      <w:proofErr w:type="spellEnd"/>
      <w:r w:rsidRPr="00715D6E">
        <w:rPr>
          <w:rtl/>
        </w:rPr>
        <w:t xml:space="preserve"> הבעלים שניהן אין </w:t>
      </w:r>
      <w:proofErr w:type="spellStart"/>
      <w:r w:rsidRPr="00715D6E">
        <w:rPr>
          <w:rtl/>
        </w:rPr>
        <w:t>יכולין</w:t>
      </w:r>
      <w:proofErr w:type="spellEnd"/>
      <w:r w:rsidRPr="00715D6E">
        <w:rPr>
          <w:rtl/>
        </w:rPr>
        <w:t xml:space="preserve"> להקדישו (קידושין נב, א). והא </w:t>
      </w:r>
      <w:proofErr w:type="spellStart"/>
      <w:r w:rsidRPr="00715D6E">
        <w:rPr>
          <w:rtl/>
        </w:rPr>
        <w:t>דשור</w:t>
      </w:r>
      <w:proofErr w:type="spellEnd"/>
      <w:r w:rsidRPr="00715D6E">
        <w:rPr>
          <w:rtl/>
        </w:rPr>
        <w:t xml:space="preserve"> הנסקל שהוזמו עדיו כל הקודם זכה בהן, היינו </w:t>
      </w:r>
      <w:proofErr w:type="spellStart"/>
      <w:r w:rsidRPr="00715D6E">
        <w:rPr>
          <w:rtl/>
        </w:rPr>
        <w:t>דכיון</w:t>
      </w:r>
      <w:proofErr w:type="spellEnd"/>
      <w:r w:rsidRPr="00715D6E">
        <w:rPr>
          <w:rtl/>
        </w:rPr>
        <w:t xml:space="preserve"> שהוזמו עדיו הרי מעולם לא היה מאיסורי הנאה וכיון </w:t>
      </w:r>
      <w:proofErr w:type="spellStart"/>
      <w:r w:rsidRPr="00715D6E">
        <w:rPr>
          <w:rtl/>
        </w:rPr>
        <w:t>דבעלים</w:t>
      </w:r>
      <w:proofErr w:type="spellEnd"/>
      <w:r w:rsidRPr="00715D6E">
        <w:rPr>
          <w:rtl/>
        </w:rPr>
        <w:t xml:space="preserve"> הפקירו הרי הפקרן הפקר </w:t>
      </w:r>
      <w:proofErr w:type="spellStart"/>
      <w:r w:rsidRPr="00715D6E">
        <w:rPr>
          <w:rtl/>
        </w:rPr>
        <w:t>ודו"ק</w:t>
      </w:r>
      <w:proofErr w:type="spellEnd"/>
      <w:r w:rsidRPr="00715D6E">
        <w:rPr>
          <w:rtl/>
        </w:rPr>
        <w:t>.</w:t>
      </w:r>
    </w:p>
    <w:p w:rsidRPr="00715D6E" w:rsidR="000C2175" w:rsidP="000C2175" w:rsidRDefault="000C2175" w14:paraId="2D07534C" w14:textId="052CD2EE">
      <w:pPr>
        <w:rPr>
          <w:rtl/>
        </w:rPr>
      </w:pPr>
      <w:r w:rsidRPr="00715D6E">
        <w:rPr>
          <w:rtl/>
        </w:rPr>
        <w:t xml:space="preserve">  וכן נראה מדברי הרמב"ם שכתב בפרק י"א מנזקי ממון (</w:t>
      </w:r>
      <w:proofErr w:type="spellStart"/>
      <w:r w:rsidRPr="00715D6E">
        <w:rPr>
          <w:rtl/>
        </w:rPr>
        <w:t>ה"ט</w:t>
      </w:r>
      <w:proofErr w:type="spellEnd"/>
      <w:r w:rsidRPr="00715D6E">
        <w:rPr>
          <w:rtl/>
        </w:rPr>
        <w:t xml:space="preserve">) ז"ל, שור שהמית את האדם והקדישו בעליו אינו קדוש וכן אם הפקירו אינו מופקר </w:t>
      </w:r>
      <w:proofErr w:type="spellStart"/>
      <w:r w:rsidRPr="00715D6E">
        <w:rPr>
          <w:rtl/>
        </w:rPr>
        <w:t>כו</w:t>
      </w:r>
      <w:proofErr w:type="spellEnd"/>
      <w:r w:rsidRPr="00715D6E">
        <w:rPr>
          <w:rtl/>
        </w:rPr>
        <w:t>' במה דברים אמורים אחר שנגמר דינו לסקילה. ואח"כ (</w:t>
      </w:r>
      <w:proofErr w:type="spellStart"/>
      <w:r w:rsidRPr="00715D6E">
        <w:rPr>
          <w:rtl/>
        </w:rPr>
        <w:t>הי"ג</w:t>
      </w:r>
      <w:proofErr w:type="spellEnd"/>
      <w:r w:rsidRPr="00715D6E">
        <w:rPr>
          <w:rtl/>
        </w:rPr>
        <w:t xml:space="preserve">) כתב ז"ל, שור הנסקל שהוזמו עדיו כל הקודם בו זכה שהרי משנגמר דינו הפקירוהו בעליו ע"ש. ומאי מהני הפקר בעליו כיון </w:t>
      </w:r>
      <w:proofErr w:type="spellStart"/>
      <w:r w:rsidRPr="00715D6E">
        <w:rPr>
          <w:rtl/>
        </w:rPr>
        <w:t>דכבר</w:t>
      </w:r>
      <w:proofErr w:type="spellEnd"/>
      <w:r w:rsidRPr="00715D6E">
        <w:rPr>
          <w:rtl/>
        </w:rPr>
        <w:t xml:space="preserve"> כתב </w:t>
      </w:r>
      <w:proofErr w:type="spellStart"/>
      <w:r w:rsidRPr="00715D6E">
        <w:rPr>
          <w:rtl/>
        </w:rPr>
        <w:t>דהפקירו</w:t>
      </w:r>
      <w:proofErr w:type="spellEnd"/>
      <w:r w:rsidRPr="00715D6E">
        <w:rPr>
          <w:rtl/>
        </w:rPr>
        <w:t xml:space="preserve"> אינו הפקר, אלא נראה כמ"ש דודאי איסורי הנאה בעלים </w:t>
      </w:r>
      <w:proofErr w:type="spellStart"/>
      <w:r w:rsidRPr="00715D6E">
        <w:rPr>
          <w:rtl/>
        </w:rPr>
        <w:t>אית</w:t>
      </w:r>
      <w:proofErr w:type="spellEnd"/>
      <w:r w:rsidRPr="00715D6E">
        <w:rPr>
          <w:rtl/>
        </w:rPr>
        <w:t xml:space="preserve"> ליה </w:t>
      </w:r>
      <w:proofErr w:type="spellStart"/>
      <w:r w:rsidRPr="00715D6E">
        <w:rPr>
          <w:rtl/>
        </w:rPr>
        <w:t>ואפ"ה</w:t>
      </w:r>
      <w:proofErr w:type="spellEnd"/>
      <w:r w:rsidRPr="00715D6E">
        <w:rPr>
          <w:rtl/>
        </w:rPr>
        <w:t xml:space="preserve"> הפקירו אינו מופקר ומשום דלא עדיף מדבר שאינו ברשותו </w:t>
      </w:r>
      <w:proofErr w:type="spellStart"/>
      <w:r w:rsidRPr="00715D6E">
        <w:rPr>
          <w:rtl/>
        </w:rPr>
        <w:t>דאע"ג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דשלו</w:t>
      </w:r>
      <w:proofErr w:type="spellEnd"/>
      <w:r w:rsidRPr="00715D6E">
        <w:rPr>
          <w:rtl/>
        </w:rPr>
        <w:t xml:space="preserve"> הוא אינו ברשותו </w:t>
      </w:r>
      <w:proofErr w:type="spellStart"/>
      <w:r w:rsidRPr="00715D6E">
        <w:rPr>
          <w:rtl/>
        </w:rPr>
        <w:t>לאקדושיה</w:t>
      </w:r>
      <w:proofErr w:type="spellEnd"/>
      <w:r w:rsidRPr="00715D6E">
        <w:rPr>
          <w:rtl/>
        </w:rPr>
        <w:t xml:space="preserve"> ולהפקירו וכמ"ש בסימן רי"א (סעיף ז' ושם </w:t>
      </w:r>
      <w:proofErr w:type="spellStart"/>
      <w:r w:rsidRPr="00715D6E">
        <w:rPr>
          <w:rtl/>
        </w:rPr>
        <w:t>סק"ד</w:t>
      </w:r>
      <w:proofErr w:type="spellEnd"/>
      <w:r w:rsidRPr="00715D6E">
        <w:rPr>
          <w:rtl/>
        </w:rPr>
        <w:t xml:space="preserve">) ע"ש, אבל </w:t>
      </w:r>
      <w:proofErr w:type="spellStart"/>
      <w:r w:rsidRPr="00715D6E">
        <w:rPr>
          <w:rtl/>
        </w:rPr>
        <w:t>בהוזמו</w:t>
      </w:r>
      <w:proofErr w:type="spellEnd"/>
      <w:r w:rsidRPr="00715D6E">
        <w:rPr>
          <w:rtl/>
        </w:rPr>
        <w:t xml:space="preserve"> עדיו למפרע בעלים </w:t>
      </w:r>
      <w:proofErr w:type="spellStart"/>
      <w:r w:rsidRPr="00715D6E">
        <w:rPr>
          <w:rtl/>
        </w:rPr>
        <w:t>אית</w:t>
      </w:r>
      <w:proofErr w:type="spellEnd"/>
      <w:r w:rsidRPr="00715D6E">
        <w:rPr>
          <w:rtl/>
        </w:rPr>
        <w:t xml:space="preserve"> להו </w:t>
      </w:r>
      <w:proofErr w:type="spellStart"/>
      <w:r w:rsidRPr="00715D6E">
        <w:rPr>
          <w:rtl/>
        </w:rPr>
        <w:t>וברשותייהו</w:t>
      </w:r>
      <w:proofErr w:type="spellEnd"/>
      <w:r w:rsidRPr="00715D6E">
        <w:rPr>
          <w:rtl/>
        </w:rPr>
        <w:t xml:space="preserve"> הוי קם </w:t>
      </w:r>
      <w:proofErr w:type="spellStart"/>
      <w:r w:rsidRPr="00715D6E">
        <w:rPr>
          <w:rtl/>
        </w:rPr>
        <w:t>לאפקוריה</w:t>
      </w:r>
      <w:proofErr w:type="spellEnd"/>
      <w:r w:rsidRPr="00715D6E">
        <w:rPr>
          <w:rtl/>
        </w:rPr>
        <w:t>.</w:t>
      </w:r>
    </w:p>
    <w:p w:rsidRPr="00715D6E" w:rsidR="000C2175" w:rsidP="000C2175" w:rsidRDefault="000C2175" w14:paraId="0D135970" w14:textId="052CD2EE">
      <w:pPr>
        <w:rPr>
          <w:rtl/>
        </w:rPr>
      </w:pPr>
      <w:r w:rsidRPr="00715D6E">
        <w:rPr>
          <w:rtl/>
        </w:rPr>
        <w:t xml:space="preserve">  ואע"ג </w:t>
      </w:r>
      <w:proofErr w:type="spellStart"/>
      <w:r w:rsidRPr="00715D6E">
        <w:rPr>
          <w:rtl/>
        </w:rPr>
        <w:t>דיאוש</w:t>
      </w:r>
      <w:proofErr w:type="spellEnd"/>
      <w:r w:rsidRPr="00715D6E">
        <w:rPr>
          <w:rtl/>
        </w:rPr>
        <w:t xml:space="preserve"> ודאי מהני אפילו בדבר שאינו ברשותו </w:t>
      </w:r>
      <w:proofErr w:type="spellStart"/>
      <w:r w:rsidRPr="00715D6E">
        <w:rPr>
          <w:rtl/>
        </w:rPr>
        <w:t>דהא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בגזילה</w:t>
      </w:r>
      <w:proofErr w:type="spellEnd"/>
      <w:r w:rsidRPr="00715D6E">
        <w:rPr>
          <w:rtl/>
        </w:rPr>
        <w:t xml:space="preserve"> מהני </w:t>
      </w:r>
      <w:proofErr w:type="spellStart"/>
      <w:r w:rsidRPr="00715D6E">
        <w:rPr>
          <w:rtl/>
        </w:rPr>
        <w:t>יאוש</w:t>
      </w:r>
      <w:proofErr w:type="spellEnd"/>
      <w:r w:rsidRPr="00715D6E">
        <w:rPr>
          <w:rtl/>
        </w:rPr>
        <w:t xml:space="preserve"> וא"כ כי נגמר דינו </w:t>
      </w:r>
      <w:proofErr w:type="spellStart"/>
      <w:r w:rsidRPr="00715D6E">
        <w:rPr>
          <w:rtl/>
        </w:rPr>
        <w:t>נימא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דיאוש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מיהא</w:t>
      </w:r>
      <w:proofErr w:type="spellEnd"/>
      <w:r w:rsidRPr="00715D6E">
        <w:rPr>
          <w:rtl/>
        </w:rPr>
        <w:t xml:space="preserve"> הוי, דליתיה, </w:t>
      </w:r>
      <w:proofErr w:type="spellStart"/>
      <w:r w:rsidRPr="00715D6E">
        <w:rPr>
          <w:rtl/>
        </w:rPr>
        <w:t>דיאוש</w:t>
      </w:r>
      <w:proofErr w:type="spellEnd"/>
      <w:r w:rsidRPr="00715D6E">
        <w:rPr>
          <w:rtl/>
        </w:rPr>
        <w:t xml:space="preserve"> לא יצא מרשות בעלים עד </w:t>
      </w:r>
      <w:proofErr w:type="spellStart"/>
      <w:r w:rsidRPr="00715D6E">
        <w:rPr>
          <w:rtl/>
        </w:rPr>
        <w:t>דאתי</w:t>
      </w:r>
      <w:proofErr w:type="spellEnd"/>
      <w:r w:rsidRPr="00715D6E">
        <w:rPr>
          <w:rtl/>
        </w:rPr>
        <w:t xml:space="preserve"> לרשות זוכה ואינו כהפקר. וראיה מהא </w:t>
      </w:r>
      <w:proofErr w:type="spellStart"/>
      <w:r w:rsidRPr="00715D6E">
        <w:rPr>
          <w:rtl/>
        </w:rPr>
        <w:t>דאמרינן</w:t>
      </w:r>
      <w:proofErr w:type="spellEnd"/>
      <w:r w:rsidRPr="00715D6E">
        <w:rPr>
          <w:rtl/>
        </w:rPr>
        <w:t xml:space="preserve"> במרובה (</w:t>
      </w:r>
      <w:proofErr w:type="spellStart"/>
      <w:r w:rsidRPr="00715D6E">
        <w:rPr>
          <w:rtl/>
        </w:rPr>
        <w:t>ב"ק</w:t>
      </w:r>
      <w:proofErr w:type="spellEnd"/>
      <w:r w:rsidRPr="00715D6E">
        <w:rPr>
          <w:rtl/>
        </w:rPr>
        <w:t xml:space="preserve">) דף ס"ו (ע"ב) זה מתייאש וזה אינו רוצה לקנותו ע"ש, ואי </w:t>
      </w:r>
      <w:proofErr w:type="spellStart"/>
      <w:r w:rsidRPr="00715D6E">
        <w:rPr>
          <w:rtl/>
        </w:rPr>
        <w:t>נימא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דביאוש</w:t>
      </w:r>
      <w:proofErr w:type="spellEnd"/>
      <w:r w:rsidRPr="00715D6E">
        <w:rPr>
          <w:rtl/>
        </w:rPr>
        <w:t xml:space="preserve"> יצא מרשות בעלים נהי דאינו רוצה לקנות </w:t>
      </w:r>
      <w:proofErr w:type="spellStart"/>
      <w:r w:rsidRPr="00715D6E">
        <w:rPr>
          <w:rtl/>
        </w:rPr>
        <w:t>אכתי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היכי</w:t>
      </w:r>
      <w:proofErr w:type="spellEnd"/>
      <w:r w:rsidRPr="00715D6E">
        <w:rPr>
          <w:rtl/>
        </w:rPr>
        <w:t xml:space="preserve"> מצי אמר הרי שלך לפניך בתר </w:t>
      </w:r>
      <w:proofErr w:type="spellStart"/>
      <w:r w:rsidRPr="00715D6E">
        <w:rPr>
          <w:rtl/>
        </w:rPr>
        <w:t>דמייאש</w:t>
      </w:r>
      <w:proofErr w:type="spellEnd"/>
      <w:r w:rsidRPr="00715D6E">
        <w:rPr>
          <w:rtl/>
        </w:rPr>
        <w:t xml:space="preserve"> מאריה מיניה כיון דתו לאו </w:t>
      </w:r>
      <w:proofErr w:type="spellStart"/>
      <w:r w:rsidRPr="00715D6E">
        <w:rPr>
          <w:rtl/>
        </w:rPr>
        <w:t>דמאריה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ודו"ק</w:t>
      </w:r>
      <w:proofErr w:type="spellEnd"/>
      <w:r w:rsidRPr="00715D6E">
        <w:rPr>
          <w:rtl/>
        </w:rPr>
        <w:t>:</w:t>
      </w:r>
    </w:p>
    <w:p w:rsidRPr="00715D6E" w:rsidR="000C2175" w:rsidP="000C2175" w:rsidRDefault="000C2175" w14:paraId="3A5AD476" w14:textId="77777777">
      <w:pPr>
        <w:pStyle w:val="Heading2"/>
        <w:rPr>
          <w:rtl/>
        </w:rPr>
      </w:pPr>
      <w:r w:rsidRPr="00715D6E">
        <w:rPr>
          <w:rFonts w:hint="cs"/>
          <w:shd w:val="clear" w:color="auto" w:fill="FFFFFF"/>
          <w:rtl/>
        </w:rPr>
        <w:t>רש"י בבא קמא מה. ד"ה אינו מוקדש</w:t>
      </w:r>
    </w:p>
    <w:p w:rsidRPr="00715D6E" w:rsidR="000C2175" w:rsidP="000C2175" w:rsidRDefault="000C2175" w14:paraId="4995843D" w14:textId="052CD2EE">
      <w:pPr>
        <w:rPr>
          <w:rtl/>
        </w:rPr>
      </w:pPr>
      <w:proofErr w:type="spellStart"/>
      <w:r w:rsidRPr="00715D6E">
        <w:rPr>
          <w:rtl/>
        </w:rPr>
        <w:t>דלאו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ברשותיה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דמריה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קאי</w:t>
      </w:r>
      <w:proofErr w:type="spellEnd"/>
      <w:r w:rsidRPr="00715D6E">
        <w:rPr>
          <w:rtl/>
        </w:rPr>
        <w:t xml:space="preserve"> </w:t>
      </w:r>
      <w:proofErr w:type="spellStart"/>
      <w:r w:rsidRPr="00715D6E">
        <w:rPr>
          <w:rtl/>
        </w:rPr>
        <w:t>לאקדושיה</w:t>
      </w:r>
      <w:proofErr w:type="spellEnd"/>
      <w:r w:rsidRPr="00715D6E">
        <w:rPr>
          <w:rtl/>
        </w:rPr>
        <w:t>.</w:t>
      </w:r>
    </w:p>
    <w:p w:rsidRPr="00715D6E" w:rsidR="000C2175" w:rsidP="000C2175" w:rsidRDefault="000C2175" w14:paraId="07FEFC0B" w14:textId="77777777">
      <w:pPr>
        <w:pStyle w:val="Heading2"/>
        <w:rPr>
          <w:rtl/>
        </w:rPr>
      </w:pPr>
      <w:r w:rsidRPr="00715D6E">
        <w:rPr>
          <w:rFonts w:hint="cs"/>
          <w:shd w:val="clear" w:color="auto" w:fill="FFFFFF"/>
          <w:rtl/>
        </w:rPr>
        <w:t xml:space="preserve">רש"י סוכה לה. ד"ה </w:t>
      </w:r>
      <w:r w:rsidRPr="00715D6E">
        <w:rPr>
          <w:shd w:val="clear" w:color="auto" w:fill="FFFFFF"/>
          <w:rtl/>
        </w:rPr>
        <w:t>לפי שאין בה דין ממון</w:t>
      </w:r>
    </w:p>
    <w:p w:rsidRPr="00715D6E" w:rsidR="000C2175" w:rsidP="000C2175" w:rsidRDefault="000C2175" w14:paraId="5C17EA57" w14:textId="052CD2EE">
      <w:pPr>
        <w:rPr>
          <w:rtl/>
        </w:rPr>
      </w:pPr>
      <w:r w:rsidRPr="00715D6E">
        <w:rPr>
          <w:rtl/>
        </w:rPr>
        <w:t xml:space="preserve">שאינו </w:t>
      </w:r>
      <w:proofErr w:type="spellStart"/>
      <w:r w:rsidRPr="00715D6E">
        <w:rPr>
          <w:rtl/>
        </w:rPr>
        <w:t>שוה</w:t>
      </w:r>
      <w:proofErr w:type="spellEnd"/>
      <w:r w:rsidRPr="00715D6E">
        <w:rPr>
          <w:rtl/>
        </w:rPr>
        <w:t xml:space="preserve"> פרוטה, </w:t>
      </w:r>
      <w:proofErr w:type="spellStart"/>
      <w:r w:rsidRPr="00715D6E">
        <w:rPr>
          <w:rtl/>
        </w:rPr>
        <w:t>דאיסורי</w:t>
      </w:r>
      <w:proofErr w:type="spellEnd"/>
      <w:r w:rsidRPr="00715D6E">
        <w:rPr>
          <w:rtl/>
        </w:rPr>
        <w:t xml:space="preserve"> הנאה הוא, הלכך לאו שלכם הוא.</w:t>
      </w:r>
    </w:p>
    <w:p w:rsidRPr="00715D6E" w:rsidR="000C2175" w:rsidP="000C2175" w:rsidRDefault="000C2175" w14:paraId="1C85FC3A" w14:textId="77777777">
      <w:pPr>
        <w:pStyle w:val="Heading2"/>
        <w:rPr>
          <w:rtl/>
        </w:rPr>
      </w:pPr>
      <w:r w:rsidRPr="00715D6E">
        <w:rPr>
          <w:rFonts w:hint="cs"/>
          <w:shd w:val="clear" w:color="auto" w:fill="FFFFFF"/>
          <w:rtl/>
        </w:rPr>
        <w:t xml:space="preserve">רש"י סוכה </w:t>
      </w:r>
      <w:proofErr w:type="spellStart"/>
      <w:r w:rsidRPr="00715D6E">
        <w:rPr>
          <w:rFonts w:hint="cs"/>
          <w:shd w:val="clear" w:color="auto" w:fill="FFFFFF"/>
          <w:rtl/>
        </w:rPr>
        <w:t>כז</w:t>
      </w:r>
      <w:proofErr w:type="spellEnd"/>
      <w:r w:rsidRPr="00715D6E">
        <w:rPr>
          <w:rFonts w:hint="cs"/>
          <w:shd w:val="clear" w:color="auto" w:fill="FFFFFF"/>
          <w:rtl/>
        </w:rPr>
        <w:t>: ד"ה כל האזרח</w:t>
      </w:r>
    </w:p>
    <w:p w:rsidR="000C2175" w:rsidP="000C2175" w:rsidRDefault="000C2175" w14:paraId="5B29F0C5" w14:textId="052CD2EE">
      <w:pPr>
        <w:rPr>
          <w:rtl/>
        </w:rPr>
      </w:pPr>
      <w:r w:rsidRPr="00715D6E">
        <w:rPr>
          <w:rtl/>
        </w:rPr>
        <w:t xml:space="preserve">כל האזרח ישבו בסוכות כתיב - </w:t>
      </w:r>
      <w:proofErr w:type="spellStart"/>
      <w:r w:rsidRPr="00715D6E">
        <w:rPr>
          <w:rtl/>
        </w:rPr>
        <w:t>דמשמע</w:t>
      </w:r>
      <w:proofErr w:type="spellEnd"/>
      <w:r w:rsidRPr="00715D6E">
        <w:rPr>
          <w:rtl/>
        </w:rPr>
        <w:t xml:space="preserve">: סוכה אחת לכל ישראל, שישבו בה זה אחר זה, ואי אפשר שיהא לכולן, דלא מטי </w:t>
      </w:r>
      <w:proofErr w:type="spellStart"/>
      <w:r w:rsidRPr="00715D6E">
        <w:rPr>
          <w:rtl/>
        </w:rPr>
        <w:t>שוה</w:t>
      </w:r>
      <w:proofErr w:type="spellEnd"/>
      <w:r w:rsidRPr="00715D6E">
        <w:rPr>
          <w:rtl/>
        </w:rPr>
        <w:t xml:space="preserve"> פרוטה לכל חד אלא על ידי שאלה.</w:t>
      </w:r>
    </w:p>
    <w:p w:rsidR="000C2175" w:rsidP="000C2175" w:rsidRDefault="000C2175" w14:paraId="73069C24" w14:textId="052CD2EE">
      <w:pPr>
        <w:pStyle w:val="Heading2"/>
        <w:rPr>
          <w:rtl/>
        </w:rPr>
      </w:pPr>
      <w:r>
        <w:rPr>
          <w:rFonts w:hint="cs"/>
          <w:rtl/>
        </w:rPr>
        <w:t>פסחים ו:</w:t>
      </w:r>
    </w:p>
    <w:p w:rsidRPr="001212BA" w:rsidR="000C2175" w:rsidP="000C2175" w:rsidRDefault="000C2175" w14:paraId="5FA10477" w14:textId="052CD2EE">
      <w:pPr>
        <w:rPr>
          <w:rtl/>
        </w:rPr>
      </w:pPr>
      <w:r w:rsidRPr="001212BA">
        <w:rPr>
          <w:rFonts w:hint="cs"/>
          <w:rtl/>
        </w:rPr>
        <w:t>שני דברים אינן ברשותו של אדם</w:t>
      </w:r>
      <w:r>
        <w:rPr>
          <w:rFonts w:hint="cs"/>
          <w:rtl/>
        </w:rPr>
        <w:t>...</w:t>
      </w:r>
    </w:p>
    <w:p w:rsidR="000C2175" w:rsidP="000C2175" w:rsidRDefault="000C2175" w14:paraId="3F353EF1" w14:textId="052CD2EE">
      <w:pPr>
        <w:pStyle w:val="Heading2"/>
        <w:rPr>
          <w:rtl/>
        </w:rPr>
      </w:pPr>
      <w:proofErr w:type="spellStart"/>
      <w:r>
        <w:rPr>
          <w:rFonts w:hint="cs"/>
          <w:rtl/>
        </w:rPr>
        <w:t>גטין</w:t>
      </w:r>
      <w:proofErr w:type="spellEnd"/>
      <w:r>
        <w:rPr>
          <w:rFonts w:hint="cs"/>
          <w:rtl/>
        </w:rPr>
        <w:t xml:space="preserve"> מ.</w:t>
      </w:r>
    </w:p>
    <w:p w:rsidR="000C2175" w:rsidP="000C2175" w:rsidRDefault="000C2175" w14:paraId="78BC8B19" w14:textId="052CD2EE">
      <w:r w:rsidRPr="001212BA">
        <w:rPr>
          <w:rFonts w:hint="cs"/>
          <w:rtl/>
        </w:rPr>
        <w:t xml:space="preserve">המפקיר עבדו ומת... </w:t>
      </w:r>
      <w:proofErr w:type="spellStart"/>
      <w:r w:rsidRPr="001212BA">
        <w:rPr>
          <w:rFonts w:hint="cs"/>
          <w:rtl/>
        </w:rPr>
        <w:t>ואיסורא</w:t>
      </w:r>
      <w:proofErr w:type="spellEnd"/>
      <w:r w:rsidRPr="001212BA">
        <w:rPr>
          <w:rFonts w:hint="cs"/>
          <w:rtl/>
        </w:rPr>
        <w:t xml:space="preserve"> לבריה לא </w:t>
      </w:r>
      <w:proofErr w:type="spellStart"/>
      <w:r w:rsidRPr="001212BA">
        <w:rPr>
          <w:rFonts w:hint="cs"/>
          <w:rtl/>
        </w:rPr>
        <w:t>מורית</w:t>
      </w:r>
      <w:proofErr w:type="spellEnd"/>
    </w:p>
    <w:p w:rsidRPr="00715D6E" w:rsidR="000C2175" w:rsidP="000C2175" w:rsidRDefault="000C2175" w14:paraId="74313F55" w14:textId="052CD2EE">
      <w:pPr>
        <w:pStyle w:val="Heading2"/>
        <w:rPr>
          <w:rtl/>
        </w:rPr>
      </w:pPr>
      <w:r>
        <w:rPr>
          <w:rFonts w:hint="cs"/>
          <w:rtl/>
        </w:rPr>
        <w:t>קידושין נו:</w:t>
      </w:r>
    </w:p>
    <w:p w:rsidRPr="006C6095" w:rsidR="006C6095" w:rsidP="006C6095" w:rsidRDefault="006C6095" w14:paraId="68A70FD2" w14:textId="77777777">
      <w:pPr>
        <w:pStyle w:val="Heading2"/>
        <w:rPr>
          <w:rtl/>
        </w:rPr>
      </w:pPr>
      <w:r>
        <w:rPr>
          <w:rtl/>
        </w:rPr>
        <w:t>ג</w:t>
      </w:r>
      <w:r>
        <w:rPr>
          <w:rFonts w:hint="cs"/>
          <w:rtl/>
        </w:rPr>
        <w:t>ינת אגוז עמ' נד</w:t>
      </w:r>
    </w:p>
    <w:p w:rsidR="00D1746F" w:rsidP="25AD693A" w:rsidRDefault="25AD693A" w14:paraId="57AEBB27" w14:textId="77C01681">
      <w:pPr>
        <w:pStyle w:val="Heading1"/>
        <w:rPr>
          <w:rtl/>
        </w:rPr>
      </w:pPr>
      <w:r w:rsidRPr="25AD693A">
        <w:rPr>
          <w:rtl/>
        </w:rPr>
        <w:t xml:space="preserve">מידות שהתורה נדרשת בהם – </w:t>
      </w:r>
      <w:proofErr w:type="spellStart"/>
      <w:r w:rsidRPr="25AD693A">
        <w:rPr>
          <w:rtl/>
        </w:rPr>
        <w:t>לקולא</w:t>
      </w:r>
      <w:proofErr w:type="spellEnd"/>
      <w:r w:rsidRPr="25AD693A">
        <w:rPr>
          <w:rtl/>
        </w:rPr>
        <w:t xml:space="preserve"> </w:t>
      </w:r>
      <w:proofErr w:type="spellStart"/>
      <w:r w:rsidRPr="25AD693A">
        <w:rPr>
          <w:rtl/>
        </w:rPr>
        <w:t>ולחומרא</w:t>
      </w:r>
      <w:proofErr w:type="spellEnd"/>
      <w:r w:rsidRPr="25AD693A">
        <w:rPr>
          <w:rtl/>
        </w:rPr>
        <w:t xml:space="preserve"> לחומרא </w:t>
      </w:r>
      <w:proofErr w:type="spellStart"/>
      <w:r w:rsidRPr="25AD693A">
        <w:rPr>
          <w:rtl/>
        </w:rPr>
        <w:t>מקשינן</w:t>
      </w:r>
      <w:proofErr w:type="spellEnd"/>
    </w:p>
    <w:p w:rsidR="00697315" w:rsidP="25AD693A" w:rsidRDefault="25AD693A" w14:paraId="424586D8" w14:textId="77C01681">
      <w:pPr>
        <w:pStyle w:val="Heading2"/>
        <w:rPr>
          <w:rtl/>
        </w:rPr>
      </w:pPr>
      <w:r w:rsidRPr="25AD693A">
        <w:rPr>
          <w:rtl/>
        </w:rPr>
        <w:t>פרי מגדים אורח חיים פתיחה כוללת חלק א אות י</w:t>
      </w:r>
    </w:p>
    <w:p w:rsidR="00697315" w:rsidP="25AD693A" w:rsidRDefault="25AD693A" w14:paraId="0EBBC466" w14:textId="77C01681">
      <w:pPr>
        <w:rPr>
          <w:rtl/>
        </w:rPr>
      </w:pPr>
      <w:r w:rsidRPr="25AD693A">
        <w:rPr>
          <w:rtl/>
        </w:rPr>
        <w:lastRenderedPageBreak/>
        <w:t xml:space="preserve">י. המעלה ומדריגה הב' היא גזירה </w:t>
      </w:r>
      <w:proofErr w:type="spellStart"/>
      <w:r w:rsidRPr="25AD693A">
        <w:rPr>
          <w:rtl/>
        </w:rPr>
        <w:t>שוה</w:t>
      </w:r>
      <w:proofErr w:type="spellEnd"/>
      <w:r w:rsidRPr="25AD693A">
        <w:rPr>
          <w:rtl/>
        </w:rPr>
        <w:t xml:space="preserve"> </w:t>
      </w:r>
      <w:proofErr w:type="spellStart"/>
      <w:r w:rsidRPr="25AD693A">
        <w:rPr>
          <w:rtl/>
        </w:rPr>
        <w:t>והקישא</w:t>
      </w:r>
      <w:proofErr w:type="spellEnd"/>
      <w:r w:rsidRPr="25AD693A">
        <w:rPr>
          <w:rtl/>
        </w:rPr>
        <w:t xml:space="preserve"> </w:t>
      </w:r>
      <w:proofErr w:type="spellStart"/>
      <w:r w:rsidRPr="25AD693A">
        <w:rPr>
          <w:rtl/>
        </w:rPr>
        <w:t>דהם</w:t>
      </w:r>
      <w:proofErr w:type="spellEnd"/>
      <w:r w:rsidRPr="25AD693A">
        <w:rPr>
          <w:rtl/>
        </w:rPr>
        <w:t xml:space="preserve"> כדבר המפורש ממש, שהרי עונשין מגזירה </w:t>
      </w:r>
      <w:proofErr w:type="spellStart"/>
      <w:r w:rsidRPr="25AD693A">
        <w:rPr>
          <w:rtl/>
        </w:rPr>
        <w:t>שוה</w:t>
      </w:r>
      <w:proofErr w:type="spellEnd"/>
      <w:r w:rsidRPr="25AD693A">
        <w:rPr>
          <w:rtl/>
        </w:rPr>
        <w:t xml:space="preserve"> </w:t>
      </w:r>
      <w:proofErr w:type="spellStart"/>
      <w:r w:rsidRPr="25AD693A">
        <w:rPr>
          <w:rtl/>
        </w:rPr>
        <w:t>והקישא</w:t>
      </w:r>
      <w:proofErr w:type="spellEnd"/>
      <w:r w:rsidRPr="25AD693A">
        <w:rPr>
          <w:rtl/>
        </w:rPr>
        <w:t xml:space="preserve">, כמבואר בסנהדרין פרק </w:t>
      </w:r>
      <w:proofErr w:type="spellStart"/>
      <w:r w:rsidRPr="25AD693A">
        <w:rPr>
          <w:rtl/>
        </w:rPr>
        <w:t>הנשרפין</w:t>
      </w:r>
      <w:proofErr w:type="spellEnd"/>
      <w:r w:rsidRPr="25AD693A">
        <w:rPr>
          <w:rtl/>
        </w:rPr>
        <w:t xml:space="preserve"> [</w:t>
      </w:r>
      <w:proofErr w:type="spellStart"/>
      <w:r w:rsidRPr="25AD693A">
        <w:rPr>
          <w:rtl/>
        </w:rPr>
        <w:t>עה</w:t>
      </w:r>
      <w:proofErr w:type="spellEnd"/>
      <w:r w:rsidRPr="25AD693A">
        <w:rPr>
          <w:rtl/>
        </w:rPr>
        <w:t xml:space="preserve">, ב], אל תהי גזירה </w:t>
      </w:r>
      <w:proofErr w:type="spellStart"/>
      <w:r w:rsidRPr="25AD693A">
        <w:rPr>
          <w:rtl/>
        </w:rPr>
        <w:t>שוה</w:t>
      </w:r>
      <w:proofErr w:type="spellEnd"/>
      <w:r w:rsidRPr="25AD693A">
        <w:rPr>
          <w:rtl/>
        </w:rPr>
        <w:t xml:space="preserve"> קלה בעיניך הנה </w:t>
      </w:r>
      <w:proofErr w:type="spellStart"/>
      <w:r w:rsidRPr="25AD693A">
        <w:rPr>
          <w:rtl/>
        </w:rPr>
        <w:t>הנה</w:t>
      </w:r>
      <w:proofErr w:type="spellEnd"/>
      <w:r w:rsidRPr="25AD693A">
        <w:rPr>
          <w:rtl/>
        </w:rPr>
        <w:t xml:space="preserve"> </w:t>
      </w:r>
      <w:proofErr w:type="spellStart"/>
      <w:r w:rsidRPr="25AD693A">
        <w:rPr>
          <w:rtl/>
        </w:rPr>
        <w:t>זמה</w:t>
      </w:r>
      <w:proofErr w:type="spellEnd"/>
      <w:r w:rsidRPr="25AD693A">
        <w:rPr>
          <w:rtl/>
        </w:rPr>
        <w:t xml:space="preserve"> </w:t>
      </w:r>
      <w:proofErr w:type="spellStart"/>
      <w:r w:rsidRPr="25AD693A">
        <w:rPr>
          <w:rtl/>
        </w:rPr>
        <w:t>כו</w:t>
      </w:r>
      <w:proofErr w:type="spellEnd"/>
      <w:r w:rsidRPr="25AD693A">
        <w:rPr>
          <w:rtl/>
        </w:rPr>
        <w:t xml:space="preserve">' [כריתות ה, א], ובפסחים כ"ד א' וכי </w:t>
      </w:r>
      <w:proofErr w:type="spellStart"/>
      <w:r w:rsidRPr="25AD693A">
        <w:rPr>
          <w:rtl/>
        </w:rPr>
        <w:t>תימא</w:t>
      </w:r>
      <w:proofErr w:type="spellEnd"/>
      <w:r w:rsidRPr="25AD693A">
        <w:rPr>
          <w:rtl/>
        </w:rPr>
        <w:t xml:space="preserve"> אין </w:t>
      </w:r>
      <w:proofErr w:type="spellStart"/>
      <w:r w:rsidRPr="25AD693A">
        <w:rPr>
          <w:rtl/>
        </w:rPr>
        <w:t>מזהירין</w:t>
      </w:r>
      <w:proofErr w:type="spellEnd"/>
      <w:r w:rsidRPr="25AD693A">
        <w:rPr>
          <w:rtl/>
        </w:rPr>
        <w:t xml:space="preserve"> מן הדין </w:t>
      </w:r>
      <w:proofErr w:type="spellStart"/>
      <w:r w:rsidRPr="25AD693A">
        <w:rPr>
          <w:rtl/>
        </w:rPr>
        <w:t>הקישא</w:t>
      </w:r>
      <w:proofErr w:type="spellEnd"/>
      <w:r w:rsidRPr="25AD693A">
        <w:rPr>
          <w:rtl/>
        </w:rPr>
        <w:t xml:space="preserve"> הוא. ובספרי גינת וורדים [כלל מה] ביארנו זה והם ככתוב מפורש בתורה אף </w:t>
      </w:r>
      <w:proofErr w:type="spellStart"/>
      <w:r w:rsidRPr="25AD693A">
        <w:rPr>
          <w:rtl/>
        </w:rPr>
        <w:t>לענין</w:t>
      </w:r>
      <w:proofErr w:type="spellEnd"/>
      <w:r w:rsidRPr="25AD693A">
        <w:rPr>
          <w:rtl/>
        </w:rPr>
        <w:t xml:space="preserve"> דיו כמו שכתב </w:t>
      </w:r>
      <w:proofErr w:type="spellStart"/>
      <w:r w:rsidRPr="25AD693A">
        <w:rPr>
          <w:rtl/>
        </w:rPr>
        <w:t>מהרש"א</w:t>
      </w:r>
      <w:proofErr w:type="spellEnd"/>
      <w:r w:rsidRPr="25AD693A">
        <w:rPr>
          <w:rtl/>
        </w:rPr>
        <w:t xml:space="preserve"> ז"ל בבא קמא [כה, ב ד"ה </w:t>
      </w:r>
      <w:proofErr w:type="spellStart"/>
      <w:r w:rsidRPr="25AD693A">
        <w:rPr>
          <w:rtl/>
        </w:rPr>
        <w:t>בפרש"י</w:t>
      </w:r>
      <w:proofErr w:type="spellEnd"/>
      <w:r w:rsidRPr="25AD693A">
        <w:rPr>
          <w:rtl/>
        </w:rPr>
        <w:t xml:space="preserve">] גבי מפץ במת </w:t>
      </w:r>
      <w:proofErr w:type="spellStart"/>
      <w:r w:rsidRPr="25AD693A">
        <w:rPr>
          <w:rtl/>
        </w:rPr>
        <w:t>יע"ש</w:t>
      </w:r>
      <w:proofErr w:type="spellEnd"/>
      <w:r w:rsidRPr="25AD693A">
        <w:t>.</w:t>
      </w:r>
    </w:p>
    <w:p w:rsidR="00697315" w:rsidP="25AD693A" w:rsidRDefault="25AD693A" w14:paraId="0719F700" w14:textId="77C01681">
      <w:pPr>
        <w:rPr>
          <w:rtl/>
        </w:rPr>
      </w:pPr>
      <w:r w:rsidRPr="25AD693A">
        <w:t xml:space="preserve">  </w:t>
      </w:r>
      <w:r w:rsidRPr="25AD693A">
        <w:rPr>
          <w:rtl/>
        </w:rPr>
        <w:t xml:space="preserve">ואמנם צריך לדעת כי כפי דעתי באם יש גזירה </w:t>
      </w:r>
      <w:proofErr w:type="spellStart"/>
      <w:r w:rsidRPr="25AD693A">
        <w:rPr>
          <w:rtl/>
        </w:rPr>
        <w:t>שוה</w:t>
      </w:r>
      <w:proofErr w:type="spellEnd"/>
      <w:r w:rsidRPr="25AD693A">
        <w:rPr>
          <w:rtl/>
        </w:rPr>
        <w:t xml:space="preserve"> לחומרא </w:t>
      </w:r>
      <w:proofErr w:type="spellStart"/>
      <w:r w:rsidRPr="25AD693A">
        <w:rPr>
          <w:rtl/>
        </w:rPr>
        <w:t>וגזירא</w:t>
      </w:r>
      <w:proofErr w:type="spellEnd"/>
      <w:r w:rsidRPr="25AD693A">
        <w:rPr>
          <w:rtl/>
        </w:rPr>
        <w:t xml:space="preserve"> </w:t>
      </w:r>
      <w:proofErr w:type="spellStart"/>
      <w:r w:rsidRPr="25AD693A">
        <w:rPr>
          <w:rtl/>
        </w:rPr>
        <w:t>שוה</w:t>
      </w:r>
      <w:proofErr w:type="spellEnd"/>
      <w:r w:rsidRPr="25AD693A">
        <w:rPr>
          <w:rtl/>
        </w:rPr>
        <w:t xml:space="preserve"> </w:t>
      </w:r>
      <w:proofErr w:type="spellStart"/>
      <w:r w:rsidRPr="25AD693A">
        <w:rPr>
          <w:rtl/>
        </w:rPr>
        <w:t>לקולא</w:t>
      </w:r>
      <w:proofErr w:type="spellEnd"/>
      <w:r w:rsidRPr="25AD693A">
        <w:rPr>
          <w:rtl/>
        </w:rPr>
        <w:t xml:space="preserve"> וכן </w:t>
      </w:r>
      <w:proofErr w:type="spellStart"/>
      <w:r w:rsidRPr="25AD693A">
        <w:rPr>
          <w:rtl/>
        </w:rPr>
        <w:t>בהקישא</w:t>
      </w:r>
      <w:proofErr w:type="spellEnd"/>
      <w:r w:rsidRPr="25AD693A">
        <w:rPr>
          <w:rtl/>
        </w:rPr>
        <w:t xml:space="preserve">, </w:t>
      </w:r>
      <w:proofErr w:type="spellStart"/>
      <w:r w:rsidRPr="25AD693A">
        <w:rPr>
          <w:rtl/>
        </w:rPr>
        <w:t>דאין</w:t>
      </w:r>
      <w:proofErr w:type="spellEnd"/>
      <w:r w:rsidRPr="25AD693A">
        <w:rPr>
          <w:rtl/>
        </w:rPr>
        <w:t xml:space="preserve"> עונשין מהם, </w:t>
      </w:r>
      <w:proofErr w:type="spellStart"/>
      <w:r w:rsidRPr="25AD693A">
        <w:rPr>
          <w:rtl/>
        </w:rPr>
        <w:t>דנהי</w:t>
      </w:r>
      <w:proofErr w:type="spellEnd"/>
      <w:r w:rsidRPr="25AD693A">
        <w:rPr>
          <w:rtl/>
        </w:rPr>
        <w:t xml:space="preserve"> </w:t>
      </w:r>
      <w:proofErr w:type="spellStart"/>
      <w:r w:rsidRPr="25AD693A">
        <w:rPr>
          <w:rtl/>
        </w:rPr>
        <w:t>דלקולא</w:t>
      </w:r>
      <w:proofErr w:type="spellEnd"/>
      <w:r w:rsidRPr="25AD693A">
        <w:rPr>
          <w:rtl/>
        </w:rPr>
        <w:t xml:space="preserve"> </w:t>
      </w:r>
      <w:proofErr w:type="spellStart"/>
      <w:r w:rsidRPr="25AD693A">
        <w:rPr>
          <w:rtl/>
        </w:rPr>
        <w:t>וחומרא</w:t>
      </w:r>
      <w:proofErr w:type="spellEnd"/>
      <w:r w:rsidRPr="25AD693A">
        <w:rPr>
          <w:rtl/>
        </w:rPr>
        <w:t xml:space="preserve"> לחומרא </w:t>
      </w:r>
      <w:proofErr w:type="spellStart"/>
      <w:r w:rsidRPr="25AD693A">
        <w:rPr>
          <w:rtl/>
        </w:rPr>
        <w:t>ילפינן</w:t>
      </w:r>
      <w:proofErr w:type="spellEnd"/>
      <w:r w:rsidRPr="25AD693A">
        <w:rPr>
          <w:rtl/>
        </w:rPr>
        <w:t xml:space="preserve">, היינו מספק צריך להחמיר, ומכל מקום מספק אי אפשר לענוש מספק אף מלקות וכל שכן מיתת בית דין. עיין קידושין ל"ג [לד] ב' ובתוספות שם [ד"ה </w:t>
      </w:r>
      <w:proofErr w:type="spellStart"/>
      <w:r w:rsidRPr="25AD693A">
        <w:rPr>
          <w:rtl/>
        </w:rPr>
        <w:t>ונילף</w:t>
      </w:r>
      <w:proofErr w:type="spellEnd"/>
      <w:r w:rsidRPr="25AD693A">
        <w:t>].</w:t>
      </w:r>
    </w:p>
    <w:p w:rsidR="00697315" w:rsidP="25AD693A" w:rsidRDefault="25AD693A" w14:paraId="5CCB16E7" w14:textId="77C01681">
      <w:pPr>
        <w:rPr>
          <w:rtl/>
        </w:rPr>
      </w:pPr>
      <w:r w:rsidRPr="25AD693A">
        <w:t xml:space="preserve">  </w:t>
      </w:r>
      <w:r w:rsidRPr="25AD693A">
        <w:rPr>
          <w:rtl/>
        </w:rPr>
        <w:t xml:space="preserve">ומיהו יש לעיין בזה </w:t>
      </w:r>
      <w:proofErr w:type="spellStart"/>
      <w:r w:rsidRPr="25AD693A">
        <w:rPr>
          <w:rtl/>
        </w:rPr>
        <w:t>די"ל</w:t>
      </w:r>
      <w:proofErr w:type="spellEnd"/>
      <w:r w:rsidRPr="25AD693A">
        <w:rPr>
          <w:rtl/>
        </w:rPr>
        <w:t xml:space="preserve"> גזירה </w:t>
      </w:r>
      <w:proofErr w:type="spellStart"/>
      <w:r w:rsidRPr="25AD693A">
        <w:rPr>
          <w:rtl/>
        </w:rPr>
        <w:t>שוה</w:t>
      </w:r>
      <w:proofErr w:type="spellEnd"/>
      <w:r w:rsidRPr="25AD693A">
        <w:rPr>
          <w:rtl/>
        </w:rPr>
        <w:t xml:space="preserve"> עונשין </w:t>
      </w:r>
      <w:proofErr w:type="spellStart"/>
      <w:r w:rsidRPr="25AD693A">
        <w:rPr>
          <w:rtl/>
        </w:rPr>
        <w:t>בנתקבל</w:t>
      </w:r>
      <w:proofErr w:type="spellEnd"/>
      <w:r w:rsidRPr="25AD693A">
        <w:rPr>
          <w:rtl/>
        </w:rPr>
        <w:t xml:space="preserve"> בפירוש מקומות מהדדי </w:t>
      </w:r>
      <w:proofErr w:type="spellStart"/>
      <w:r w:rsidRPr="25AD693A">
        <w:rPr>
          <w:rtl/>
        </w:rPr>
        <w:t>דנלמוד</w:t>
      </w:r>
      <w:proofErr w:type="spellEnd"/>
      <w:r w:rsidRPr="25AD693A">
        <w:rPr>
          <w:rtl/>
        </w:rPr>
        <w:t xml:space="preserve"> ראובן משמעון </w:t>
      </w:r>
      <w:proofErr w:type="spellStart"/>
      <w:r w:rsidRPr="25AD693A">
        <w:rPr>
          <w:rtl/>
        </w:rPr>
        <w:t>לענין</w:t>
      </w:r>
      <w:proofErr w:type="spellEnd"/>
      <w:r w:rsidRPr="25AD693A">
        <w:rPr>
          <w:rtl/>
        </w:rPr>
        <w:t xml:space="preserve"> שריפה וכדומה, הא גזירה </w:t>
      </w:r>
      <w:proofErr w:type="spellStart"/>
      <w:r w:rsidRPr="25AD693A">
        <w:rPr>
          <w:rtl/>
        </w:rPr>
        <w:t>שוה</w:t>
      </w:r>
      <w:proofErr w:type="spellEnd"/>
      <w:r w:rsidRPr="25AD693A">
        <w:rPr>
          <w:rtl/>
        </w:rPr>
        <w:t xml:space="preserve"> </w:t>
      </w:r>
      <w:proofErr w:type="spellStart"/>
      <w:r w:rsidRPr="25AD693A">
        <w:rPr>
          <w:rtl/>
        </w:rPr>
        <w:t>דנתקבל</w:t>
      </w:r>
      <w:proofErr w:type="spellEnd"/>
      <w:r w:rsidRPr="25AD693A">
        <w:rPr>
          <w:rtl/>
        </w:rPr>
        <w:t xml:space="preserve"> תיבות </w:t>
      </w:r>
      <w:proofErr w:type="spellStart"/>
      <w:r w:rsidRPr="25AD693A">
        <w:rPr>
          <w:rtl/>
        </w:rPr>
        <w:t>דנלמוד</w:t>
      </w:r>
      <w:proofErr w:type="spellEnd"/>
      <w:r w:rsidRPr="25AD693A">
        <w:rPr>
          <w:rtl/>
        </w:rPr>
        <w:t xml:space="preserve"> מקום </w:t>
      </w:r>
      <w:proofErr w:type="spellStart"/>
      <w:r w:rsidRPr="25AD693A">
        <w:rPr>
          <w:rtl/>
        </w:rPr>
        <w:t>מקום</w:t>
      </w:r>
      <w:proofErr w:type="spellEnd"/>
      <w:r w:rsidRPr="25AD693A">
        <w:rPr>
          <w:rtl/>
        </w:rPr>
        <w:t xml:space="preserve"> וכדומה </w:t>
      </w:r>
      <w:proofErr w:type="spellStart"/>
      <w:r w:rsidRPr="25AD693A">
        <w:rPr>
          <w:rtl/>
        </w:rPr>
        <w:t>י"ל</w:t>
      </w:r>
      <w:proofErr w:type="spellEnd"/>
      <w:r w:rsidRPr="25AD693A">
        <w:rPr>
          <w:rtl/>
        </w:rPr>
        <w:t xml:space="preserve"> בלאו הכי אין עונשין, ועיין סנהדרין [</w:t>
      </w:r>
      <w:proofErr w:type="spellStart"/>
      <w:r w:rsidRPr="25AD693A">
        <w:rPr>
          <w:rtl/>
        </w:rPr>
        <w:t>נג</w:t>
      </w:r>
      <w:proofErr w:type="spellEnd"/>
      <w:r w:rsidRPr="25AD693A">
        <w:rPr>
          <w:rtl/>
        </w:rPr>
        <w:t xml:space="preserve">, א] </w:t>
      </w:r>
      <w:proofErr w:type="spellStart"/>
      <w:r w:rsidRPr="25AD693A">
        <w:rPr>
          <w:rtl/>
        </w:rPr>
        <w:t>דאמר</w:t>
      </w:r>
      <w:proofErr w:type="spellEnd"/>
      <w:r w:rsidRPr="25AD693A">
        <w:rPr>
          <w:rtl/>
        </w:rPr>
        <w:t xml:space="preserve"> בדמיהם דמיהם </w:t>
      </w:r>
      <w:proofErr w:type="spellStart"/>
      <w:r w:rsidRPr="25AD693A">
        <w:rPr>
          <w:rtl/>
        </w:rPr>
        <w:t>גמרינן</w:t>
      </w:r>
      <w:proofErr w:type="spellEnd"/>
      <w:r w:rsidRPr="25AD693A">
        <w:rPr>
          <w:rtl/>
        </w:rPr>
        <w:t xml:space="preserve"> או </w:t>
      </w:r>
      <w:proofErr w:type="spellStart"/>
      <w:r w:rsidRPr="25AD693A">
        <w:rPr>
          <w:rtl/>
        </w:rPr>
        <w:t>כו</w:t>
      </w:r>
      <w:proofErr w:type="spellEnd"/>
      <w:r w:rsidRPr="25AD693A">
        <w:t xml:space="preserve">'. </w:t>
      </w:r>
    </w:p>
    <w:p w:rsidRPr="00697315" w:rsidR="00697315" w:rsidP="25AD693A" w:rsidRDefault="25AD693A" w14:paraId="091A318A" w14:textId="77C01681">
      <w:pPr>
        <w:rPr>
          <w:rtl/>
        </w:rPr>
      </w:pPr>
      <w:r w:rsidRPr="25AD693A">
        <w:t xml:space="preserve">  </w:t>
      </w:r>
      <w:r w:rsidRPr="25AD693A">
        <w:rPr>
          <w:rtl/>
        </w:rPr>
        <w:t xml:space="preserve">ובספרי </w:t>
      </w:r>
      <w:proofErr w:type="spellStart"/>
      <w:r w:rsidRPr="25AD693A">
        <w:rPr>
          <w:rtl/>
        </w:rPr>
        <w:t>גנת</w:t>
      </w:r>
      <w:proofErr w:type="spellEnd"/>
      <w:r w:rsidRPr="25AD693A">
        <w:rPr>
          <w:rtl/>
        </w:rPr>
        <w:t xml:space="preserve"> וורדים [כלל א] בכלל גזירה </w:t>
      </w:r>
      <w:proofErr w:type="spellStart"/>
      <w:r w:rsidRPr="25AD693A">
        <w:rPr>
          <w:rtl/>
        </w:rPr>
        <w:t>שוה</w:t>
      </w:r>
      <w:proofErr w:type="spellEnd"/>
      <w:r w:rsidRPr="25AD693A">
        <w:rPr>
          <w:rtl/>
        </w:rPr>
        <w:t xml:space="preserve"> </w:t>
      </w:r>
      <w:proofErr w:type="spellStart"/>
      <w:r w:rsidRPr="25AD693A">
        <w:rPr>
          <w:rtl/>
        </w:rPr>
        <w:t>והקישא</w:t>
      </w:r>
      <w:proofErr w:type="spellEnd"/>
      <w:r w:rsidRPr="25AD693A">
        <w:rPr>
          <w:rtl/>
        </w:rPr>
        <w:t xml:space="preserve"> כתבנו מזה, ושם נאמר </w:t>
      </w:r>
      <w:proofErr w:type="spellStart"/>
      <w:r w:rsidRPr="25AD693A">
        <w:rPr>
          <w:rtl/>
        </w:rPr>
        <w:t>דבהקישא</w:t>
      </w:r>
      <w:proofErr w:type="spellEnd"/>
      <w:r w:rsidRPr="25AD693A">
        <w:rPr>
          <w:rtl/>
        </w:rPr>
        <w:t xml:space="preserve"> יש כמה מיני היקשים כמו וי"ו מוסיף על ענין ראשונים, </w:t>
      </w:r>
      <w:proofErr w:type="spellStart"/>
      <w:r w:rsidRPr="25AD693A">
        <w:rPr>
          <w:rtl/>
        </w:rPr>
        <w:t>והקישא</w:t>
      </w:r>
      <w:proofErr w:type="spellEnd"/>
      <w:r w:rsidRPr="25AD693A">
        <w:rPr>
          <w:rtl/>
        </w:rPr>
        <w:t xml:space="preserve"> בחד קרא, וסמוכים בב' קראי, </w:t>
      </w:r>
      <w:proofErr w:type="spellStart"/>
      <w:r w:rsidRPr="25AD693A">
        <w:rPr>
          <w:rtl/>
        </w:rPr>
        <w:t>היכא</w:t>
      </w:r>
      <w:proofErr w:type="spellEnd"/>
      <w:r w:rsidRPr="25AD693A">
        <w:rPr>
          <w:rtl/>
        </w:rPr>
        <w:t xml:space="preserve"> דלא מוכח או מופנה ולא בכולן עונשים וצריך להתיישב בזה הרבה ובספר גינת וורדים [שם] ושושנת העמקים [כלל א] תמצא דברים בזה</w:t>
      </w:r>
      <w:r w:rsidRPr="25AD693A">
        <w:t>.</w:t>
      </w:r>
    </w:p>
    <w:p w:rsidR="00697315" w:rsidP="66010ACC" w:rsidRDefault="25AD693A" w14:paraId="16B9D478" w14:textId="7AF28D3F">
      <w:pPr>
        <w:pStyle w:val="Heading2"/>
        <w:rPr>
          <w:rtl w:val="1"/>
        </w:rPr>
      </w:pPr>
      <w:proofErr w:type="spellStart"/>
      <w:r w:rsidRPr="66010ACC" w:rsidR="66010ACC">
        <w:rPr>
          <w:rtl w:val="1"/>
        </w:rPr>
        <w:t>אתוון</w:t>
      </w:r>
      <w:proofErr w:type="spellEnd"/>
      <w:r w:rsidRPr="66010ACC" w:rsidR="66010ACC">
        <w:rPr>
          <w:rtl w:val="1"/>
        </w:rPr>
        <w:t xml:space="preserve"> דאורייתא כלל </w:t>
      </w:r>
      <w:proofErr w:type="spellStart"/>
      <w:r w:rsidRPr="66010ACC" w:rsidR="66010ACC">
        <w:rPr>
          <w:rtl w:val="1"/>
        </w:rPr>
        <w:t>יח</w:t>
      </w:r>
      <w:proofErr w:type="spellEnd"/>
    </w:p>
    <w:p w:rsidRPr="00FC2690" w:rsidR="00FC2690" w:rsidP="66010ACC" w:rsidRDefault="00FC2690" w14:paraId="54F17DC2" w14:noSpellErr="1" w14:textId="7AF28D3F">
      <w:pPr>
        <w:pStyle w:val="Heading2"/>
        <w:rPr>
          <w:rtl w:val="1"/>
        </w:rPr>
      </w:pPr>
      <w:r w:rsidRPr="66010ACC" w:rsidR="66010ACC">
        <w:rPr>
          <w:rtl w:val="1"/>
        </w:rPr>
        <w:t>תוספות פסחים מג:</w:t>
      </w:r>
      <w:r w:rsidRPr="66010ACC" w:rsidR="66010ACC">
        <w:rPr>
          <w:rtl w:val="1"/>
        </w:rPr>
        <w:t xml:space="preserve"> ד"ה סלקא</w:t>
      </w:r>
      <w:bookmarkStart w:name="_GoBack" w:id="1"/>
      <w:bookmarkEnd w:id="1"/>
    </w:p>
    <w:sectPr w:rsidRPr="00FC2690" w:rsidR="00FC2690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41" w:rsidP="009F4441" w:rsidRDefault="00E40041" w14:paraId="61D9068F" w14:textId="77777777">
      <w:pPr>
        <w:spacing w:after="0" w:line="240" w:lineRule="auto"/>
      </w:pPr>
      <w:r>
        <w:separator/>
      </w:r>
    </w:p>
  </w:endnote>
  <w:endnote w:type="continuationSeparator" w:id="0">
    <w:p w:rsidR="00E40041" w:rsidP="009F4441" w:rsidRDefault="00E40041" w14:paraId="17C54C7A" w14:textId="77777777">
      <w:pPr>
        <w:spacing w:after="0" w:line="240" w:lineRule="auto"/>
      </w:pPr>
      <w:r>
        <w:continuationSeparator/>
      </w:r>
    </w:p>
  </w:endnote>
  <w:endnote w:type="continuationNotice" w:id="1">
    <w:p w:rsidR="00237BE0" w:rsidRDefault="00237BE0" w14:paraId="1479ECE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AA7" w:rsidRDefault="00C47AA7" w14:paraId="25327BA9" w14:textId="7777777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41" w:rsidP="009F4441" w:rsidRDefault="00E40041" w14:paraId="0642EE58" w14:textId="77777777">
      <w:pPr>
        <w:spacing w:after="0" w:line="240" w:lineRule="auto"/>
      </w:pPr>
      <w:r>
        <w:separator/>
      </w:r>
    </w:p>
  </w:footnote>
  <w:footnote w:type="continuationSeparator" w:id="0">
    <w:p w:rsidR="00E40041" w:rsidP="009F4441" w:rsidRDefault="00E40041" w14:paraId="33DE808A" w14:textId="77777777">
      <w:pPr>
        <w:spacing w:after="0" w:line="240" w:lineRule="auto"/>
      </w:pPr>
      <w:r>
        <w:continuationSeparator/>
      </w:r>
    </w:p>
  </w:footnote>
  <w:footnote w:type="continuationNotice" w:id="1">
    <w:p w:rsidR="00237BE0" w:rsidRDefault="00237BE0" w14:paraId="6F3AC60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9E9" w:rsidP="000D7D13" w:rsidRDefault="009F4441" w14:paraId="4A0894FB" w14:textId="77777777">
    <w:pPr>
      <w:spacing w:after="0" w:line="240" w:lineRule="auto"/>
      <w:jc w:val="center"/>
      <w:rPr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="00E40041">
      <w:rPr>
        <w:rFonts w:hint="cs"/>
        <w:rtl/>
      </w:rPr>
      <w:t xml:space="preserve">          </w:t>
    </w:r>
    <w:r w:rsidRPr="00C52284">
      <w:rPr>
        <w:rtl/>
      </w:rPr>
      <w:t xml:space="preserve"> </w:t>
    </w:r>
    <w:r>
      <w:rPr>
        <w:rFonts w:hint="cs"/>
        <w:rtl/>
      </w:rPr>
      <w:t xml:space="preserve">מסכת </w:t>
    </w:r>
    <w:r w:rsidR="00E40041">
      <w:rPr>
        <w:rFonts w:hint="cs"/>
        <w:rtl/>
      </w:rPr>
      <w:t>בבא קמא ג.</w:t>
    </w:r>
  </w:p>
  <w:p w:rsidRPr="009F4441" w:rsidR="00E019E9" w:rsidP="000D7D13" w:rsidRDefault="00E40041" w14:paraId="464849DC" w14:textId="77777777">
    <w:pPr>
      <w:spacing w:after="0" w:line="240" w:lineRule="auto"/>
    </w:pPr>
    <w:r w:rsidRPr="00E40041">
      <w:rPr>
        <w:rtl/>
      </w:rPr>
      <w:t>‏‏‏כ"</w:t>
    </w:r>
    <w:r>
      <w:rPr>
        <w:rFonts w:hint="cs"/>
        <w:rtl/>
      </w:rPr>
      <w:t>ב</w:t>
    </w:r>
    <w:r w:rsidRPr="00E40041">
      <w:rPr>
        <w:rtl/>
      </w:rPr>
      <w:t xml:space="preserve"> אלול תשע"ח</w:t>
    </w:r>
    <w:r w:rsidRPr="00E40041">
      <w:rPr>
        <w:rtl/>
      </w:rPr>
      <w:tab/>
    </w:r>
    <w:r w:rsidR="000D7D13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="00E019E9">
      <w:rPr>
        <w:rtl/>
      </w:rPr>
      <w:tab/>
    </w:r>
    <w:r w:rsidRPr="00C52284" w:rsidR="00E019E9">
      <w:rPr>
        <w:rtl/>
      </w:rPr>
      <w:t xml:space="preserve">שיעור </w:t>
    </w:r>
    <w:r>
      <w:rPr>
        <w:rFonts w:hint="cs"/>
        <w:rtl/>
      </w:rPr>
      <w:t>ה</w:t>
    </w:r>
    <w:r w:rsidR="00E019E9">
      <w:rPr>
        <w:rFonts w:hint="cs"/>
        <w:rtl/>
      </w:rPr>
      <w:t>'</w:t>
    </w:r>
    <w:r w:rsidR="00E019E9"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dirty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41"/>
    <w:rsid w:val="000468EE"/>
    <w:rsid w:val="000C2175"/>
    <w:rsid w:val="000C25FD"/>
    <w:rsid w:val="000D7D13"/>
    <w:rsid w:val="001A3E2F"/>
    <w:rsid w:val="00237BE0"/>
    <w:rsid w:val="00257925"/>
    <w:rsid w:val="002D7162"/>
    <w:rsid w:val="00346C4A"/>
    <w:rsid w:val="003609B5"/>
    <w:rsid w:val="004264E6"/>
    <w:rsid w:val="00433D43"/>
    <w:rsid w:val="00697315"/>
    <w:rsid w:val="006C6095"/>
    <w:rsid w:val="00771609"/>
    <w:rsid w:val="009F4441"/>
    <w:rsid w:val="00A05D65"/>
    <w:rsid w:val="00A21AAC"/>
    <w:rsid w:val="00A774CD"/>
    <w:rsid w:val="00AF12E1"/>
    <w:rsid w:val="00B500FD"/>
    <w:rsid w:val="00C47AA7"/>
    <w:rsid w:val="00CD2D17"/>
    <w:rsid w:val="00CD47DA"/>
    <w:rsid w:val="00D05793"/>
    <w:rsid w:val="00D1746F"/>
    <w:rsid w:val="00DD0A3F"/>
    <w:rsid w:val="00E00D10"/>
    <w:rsid w:val="00E019E9"/>
    <w:rsid w:val="00E40041"/>
    <w:rsid w:val="00E459F2"/>
    <w:rsid w:val="00FC2690"/>
    <w:rsid w:val="00FE0A81"/>
    <w:rsid w:val="05D6479D"/>
    <w:rsid w:val="25AD693A"/>
    <w:rsid w:val="66010ACC"/>
    <w:rsid w:val="703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DF71"/>
  <w15:chartTrackingRefBased/>
  <w15:docId w15:val="{819B879D-4FF3-459B-B46D-090F3DD9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F4441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hAnsi="Narkisim" w:eastAsia="Calibri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44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17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F4441"/>
    <w:rPr>
      <w:rFonts w:ascii="Narkisim" w:hAnsi="Narkisim" w:eastAsia="Calibri" w:cs="Narkisim"/>
      <w:b/>
      <w:bCs/>
      <w:sz w:val="32"/>
      <w:szCs w:val="32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9F4441"/>
    <w:rPr>
      <w:rFonts w:ascii="Narkisim" w:hAnsi="Narkisim" w:eastAsia="Calibri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styleId="TitleChar" w:customStyle="1">
    <w:name w:val="Title Char"/>
    <w:basedOn w:val="DefaultParagraphFont"/>
    <w:link w:val="Title"/>
    <w:uiPriority w:val="10"/>
    <w:rsid w:val="009F4441"/>
    <w:rPr>
      <w:rFonts w:ascii="Narkisim" w:hAnsi="Narkisim" w:eastAsia="Calibri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rsid w:val="009F4441"/>
    <w:rPr>
      <w:rFonts w:ascii="Narkisim" w:hAnsi="Narkisim" w:eastAsia="Calibri" w:cs="Narkisim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F444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C2175"/>
    <w:rPr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Shiur.dotx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Mordechai Djavaheri</dc:creator>
  <keywords/>
  <dc:description/>
  <lastModifiedBy>joseph miller</lastModifiedBy>
  <revision>24</revision>
  <dcterms:created xsi:type="dcterms:W3CDTF">2018-09-03T13:12:00.0000000Z</dcterms:created>
  <dcterms:modified xsi:type="dcterms:W3CDTF">2018-09-03T14:03:28.4782043Z</dcterms:modified>
</coreProperties>
</file>