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8FD0A" w14:textId="77777777" w:rsidR="009F4441" w:rsidRPr="00EA7F40" w:rsidRDefault="009F4441" w:rsidP="009F4441">
      <w:pPr>
        <w:pStyle w:val="Title"/>
        <w:bidi/>
        <w:rPr>
          <w:sz w:val="72"/>
          <w:szCs w:val="72"/>
          <w:rtl/>
        </w:rPr>
      </w:pPr>
      <w:bookmarkStart w:id="0" w:name="_Hlk523416519"/>
      <w:bookmarkStart w:id="1" w:name="_Toc523429691"/>
      <w:bookmarkEnd w:id="0"/>
      <w:r w:rsidRPr="00EA7F40">
        <w:rPr>
          <w:rFonts w:hint="cs"/>
          <w:sz w:val="72"/>
          <w:szCs w:val="72"/>
          <w:rtl/>
        </w:rPr>
        <w:t>עזר לצבי</w:t>
      </w:r>
      <w:bookmarkEnd w:id="1"/>
      <w:r w:rsidRPr="00EA7F40">
        <w:rPr>
          <w:rFonts w:hint="cs"/>
          <w:sz w:val="72"/>
          <w:szCs w:val="72"/>
          <w:rtl/>
        </w:rPr>
        <w:t xml:space="preserve"> </w:t>
      </w:r>
    </w:p>
    <w:p w14:paraId="03A04998" w14:textId="77777777" w:rsidR="009F4441" w:rsidRDefault="007A1C22" w:rsidP="009F4441">
      <w:pPr>
        <w:pStyle w:val="Subtitle"/>
      </w:pPr>
      <w:bookmarkStart w:id="2" w:name="_Toc523429692"/>
      <w:r>
        <w:rPr>
          <w:rFonts w:hint="cs"/>
          <w:rtl/>
        </w:rPr>
        <w:t>פרשת כי תבוא</w:t>
      </w:r>
      <w:bookmarkEnd w:id="2"/>
    </w:p>
    <w:sdt>
      <w:sdtPr>
        <w:id w:val="1361701682"/>
        <w:docPartObj>
          <w:docPartGallery w:val="Table of Contents"/>
          <w:docPartUnique/>
        </w:docPartObj>
      </w:sdtPr>
      <w:sdtEndPr>
        <w:rPr>
          <w:rFonts w:ascii="Narkisim" w:eastAsiaTheme="minorHAnsi" w:hAnsi="Narkisim" w:cs="Narkisim"/>
          <w:b/>
          <w:bCs/>
          <w:noProof/>
          <w:color w:val="auto"/>
          <w:sz w:val="22"/>
          <w:szCs w:val="22"/>
          <w:rtl/>
          <w:lang w:bidi="he-IL"/>
        </w:rPr>
      </w:sdtEndPr>
      <w:sdtContent>
        <w:p w14:paraId="1EFBF21D" w14:textId="55E5D879" w:rsidR="00ED5C7B" w:rsidRDefault="00ED5C7B">
          <w:pPr>
            <w:pStyle w:val="TOCHeading"/>
          </w:pPr>
          <w:r>
            <w:t>Contents</w:t>
          </w:r>
        </w:p>
        <w:p w14:paraId="72475297" w14:textId="77777777" w:rsidR="00ED5C7B" w:rsidRDefault="00ED5C7B">
          <w:pPr>
            <w:pStyle w:val="TOC1"/>
            <w:tabs>
              <w:tab w:val="right" w:leader="dot" w:pos="9350"/>
            </w:tabs>
            <w:sectPr w:rsidR="00ED5C7B">
              <w:headerReference w:type="default" r:id="rId7"/>
              <w:footerReference w:type="default" r:id="rId8"/>
              <w:pgSz w:w="12240" w:h="15840"/>
              <w:pgMar w:top="1440" w:right="1440" w:bottom="1440" w:left="1440" w:header="720" w:footer="720" w:gutter="0"/>
              <w:cols w:space="720"/>
              <w:docGrid w:linePitch="360"/>
            </w:sectPr>
          </w:pPr>
          <w:bookmarkStart w:id="3" w:name="_GoBack"/>
          <w:bookmarkEnd w:id="3"/>
        </w:p>
        <w:p w14:paraId="3173E683" w14:textId="08EF21A5" w:rsidR="00ED5C7B" w:rsidRDefault="00ED5C7B" w:rsidP="00ED5C7B">
          <w:pPr>
            <w:pStyle w:val="TOC1"/>
            <w:tabs>
              <w:tab w:val="right" w:leader="dot" w:pos="9350"/>
            </w:tabs>
            <w:rPr>
              <w:noProof/>
            </w:rPr>
          </w:pPr>
          <w:r>
            <w:fldChar w:fldCharType="begin"/>
          </w:r>
          <w:r>
            <w:instrText xml:space="preserve"> TOC \o "1-3" \h \z \u </w:instrText>
          </w:r>
          <w:r>
            <w:fldChar w:fldCharType="separate"/>
          </w:r>
          <w:hyperlink w:anchor="_Toc523429693" w:history="1">
            <w:r w:rsidRPr="000D189C">
              <w:rPr>
                <w:rStyle w:val="Hyperlink"/>
                <w:noProof/>
                <w:rtl/>
              </w:rPr>
              <w:t>כי תבוא – תוכחה</w:t>
            </w:r>
            <w:r>
              <w:rPr>
                <w:noProof/>
                <w:webHidden/>
              </w:rPr>
              <w:tab/>
            </w:r>
            <w:r>
              <w:rPr>
                <w:noProof/>
                <w:webHidden/>
              </w:rPr>
              <w:fldChar w:fldCharType="begin"/>
            </w:r>
            <w:r>
              <w:rPr>
                <w:noProof/>
                <w:webHidden/>
              </w:rPr>
              <w:instrText xml:space="preserve"> PAGEREF _Toc523429693 \h </w:instrText>
            </w:r>
            <w:r>
              <w:rPr>
                <w:noProof/>
                <w:webHidden/>
              </w:rPr>
            </w:r>
            <w:r>
              <w:rPr>
                <w:noProof/>
                <w:webHidden/>
              </w:rPr>
              <w:fldChar w:fldCharType="separate"/>
            </w:r>
            <w:r>
              <w:rPr>
                <w:noProof/>
                <w:webHidden/>
                <w:rtl/>
              </w:rPr>
              <w:t>1</w:t>
            </w:r>
            <w:r>
              <w:rPr>
                <w:noProof/>
                <w:webHidden/>
              </w:rPr>
              <w:fldChar w:fldCharType="end"/>
            </w:r>
          </w:hyperlink>
        </w:p>
        <w:p w14:paraId="465EF233" w14:textId="3548B1D1" w:rsidR="00ED5C7B" w:rsidRDefault="00ED5C7B">
          <w:pPr>
            <w:pStyle w:val="TOC2"/>
            <w:tabs>
              <w:tab w:val="right" w:leader="dot" w:pos="9350"/>
            </w:tabs>
            <w:rPr>
              <w:noProof/>
            </w:rPr>
          </w:pPr>
          <w:hyperlink w:anchor="_Toc523429694" w:history="1">
            <w:r w:rsidRPr="000D189C">
              <w:rPr>
                <w:rStyle w:val="Hyperlink"/>
                <w:noProof/>
                <w:rtl/>
              </w:rPr>
              <w:t>מגילה לא:</w:t>
            </w:r>
            <w:r>
              <w:rPr>
                <w:noProof/>
                <w:webHidden/>
              </w:rPr>
              <w:tab/>
            </w:r>
            <w:r>
              <w:rPr>
                <w:noProof/>
                <w:webHidden/>
              </w:rPr>
              <w:fldChar w:fldCharType="begin"/>
            </w:r>
            <w:r>
              <w:rPr>
                <w:noProof/>
                <w:webHidden/>
              </w:rPr>
              <w:instrText xml:space="preserve"> PAGEREF _Toc523429694 \h </w:instrText>
            </w:r>
            <w:r>
              <w:rPr>
                <w:noProof/>
                <w:webHidden/>
              </w:rPr>
            </w:r>
            <w:r>
              <w:rPr>
                <w:noProof/>
                <w:webHidden/>
              </w:rPr>
              <w:fldChar w:fldCharType="separate"/>
            </w:r>
            <w:r>
              <w:rPr>
                <w:noProof/>
                <w:webHidden/>
                <w:rtl/>
              </w:rPr>
              <w:t>1</w:t>
            </w:r>
            <w:r>
              <w:rPr>
                <w:noProof/>
                <w:webHidden/>
              </w:rPr>
              <w:fldChar w:fldCharType="end"/>
            </w:r>
          </w:hyperlink>
        </w:p>
        <w:p w14:paraId="437E7AB9" w14:textId="17A870C4" w:rsidR="00ED5C7B" w:rsidRDefault="00ED5C7B">
          <w:pPr>
            <w:pStyle w:val="TOC2"/>
            <w:tabs>
              <w:tab w:val="right" w:leader="dot" w:pos="9350"/>
            </w:tabs>
            <w:rPr>
              <w:noProof/>
            </w:rPr>
          </w:pPr>
          <w:hyperlink w:anchor="_Toc523429695" w:history="1">
            <w:r w:rsidRPr="000D189C">
              <w:rPr>
                <w:rStyle w:val="Hyperlink"/>
                <w:noProof/>
                <w:rtl/>
              </w:rPr>
              <w:t>מסכת סופרים פרק יב</w:t>
            </w:r>
            <w:r>
              <w:rPr>
                <w:noProof/>
                <w:webHidden/>
              </w:rPr>
              <w:tab/>
            </w:r>
            <w:r>
              <w:rPr>
                <w:noProof/>
                <w:webHidden/>
              </w:rPr>
              <w:fldChar w:fldCharType="begin"/>
            </w:r>
            <w:r>
              <w:rPr>
                <w:noProof/>
                <w:webHidden/>
              </w:rPr>
              <w:instrText xml:space="preserve"> PAGEREF _Toc523429695 \h </w:instrText>
            </w:r>
            <w:r>
              <w:rPr>
                <w:noProof/>
                <w:webHidden/>
              </w:rPr>
            </w:r>
            <w:r>
              <w:rPr>
                <w:noProof/>
                <w:webHidden/>
              </w:rPr>
              <w:fldChar w:fldCharType="separate"/>
            </w:r>
            <w:r>
              <w:rPr>
                <w:noProof/>
                <w:webHidden/>
                <w:rtl/>
              </w:rPr>
              <w:t>1</w:t>
            </w:r>
            <w:r>
              <w:rPr>
                <w:noProof/>
                <w:webHidden/>
              </w:rPr>
              <w:fldChar w:fldCharType="end"/>
            </w:r>
          </w:hyperlink>
        </w:p>
        <w:p w14:paraId="6636F022" w14:textId="39279B0F" w:rsidR="00ED5C7B" w:rsidRDefault="00ED5C7B">
          <w:pPr>
            <w:pStyle w:val="TOC2"/>
            <w:tabs>
              <w:tab w:val="right" w:leader="dot" w:pos="9350"/>
            </w:tabs>
            <w:rPr>
              <w:noProof/>
            </w:rPr>
          </w:pPr>
          <w:hyperlink w:anchor="_Toc523429696" w:history="1">
            <w:r w:rsidRPr="000D189C">
              <w:rPr>
                <w:rStyle w:val="Hyperlink"/>
                <w:noProof/>
                <w:rtl/>
              </w:rPr>
              <w:t>נחלת צבי שם</w:t>
            </w:r>
            <w:r>
              <w:rPr>
                <w:noProof/>
                <w:webHidden/>
              </w:rPr>
              <w:tab/>
            </w:r>
            <w:r>
              <w:rPr>
                <w:noProof/>
                <w:webHidden/>
              </w:rPr>
              <w:fldChar w:fldCharType="begin"/>
            </w:r>
            <w:r>
              <w:rPr>
                <w:noProof/>
                <w:webHidden/>
              </w:rPr>
              <w:instrText xml:space="preserve"> PAGEREF _Toc523429696 \h </w:instrText>
            </w:r>
            <w:r>
              <w:rPr>
                <w:noProof/>
                <w:webHidden/>
              </w:rPr>
            </w:r>
            <w:r>
              <w:rPr>
                <w:noProof/>
                <w:webHidden/>
              </w:rPr>
              <w:fldChar w:fldCharType="separate"/>
            </w:r>
            <w:r>
              <w:rPr>
                <w:noProof/>
                <w:webHidden/>
                <w:rtl/>
              </w:rPr>
              <w:t>1</w:t>
            </w:r>
            <w:r>
              <w:rPr>
                <w:noProof/>
                <w:webHidden/>
              </w:rPr>
              <w:fldChar w:fldCharType="end"/>
            </w:r>
          </w:hyperlink>
        </w:p>
        <w:p w14:paraId="64A73BE4" w14:textId="7127C12A" w:rsidR="00ED5C7B" w:rsidRDefault="00ED5C7B">
          <w:pPr>
            <w:pStyle w:val="TOC2"/>
            <w:tabs>
              <w:tab w:val="right" w:leader="dot" w:pos="9350"/>
            </w:tabs>
            <w:rPr>
              <w:noProof/>
            </w:rPr>
          </w:pPr>
          <w:hyperlink w:anchor="_Toc523429697" w:history="1">
            <w:r w:rsidRPr="000D189C">
              <w:rPr>
                <w:rStyle w:val="Hyperlink"/>
                <w:noProof/>
                <w:rtl/>
              </w:rPr>
              <w:t>שלחן ערוך אורח חיים תכח:ו</w:t>
            </w:r>
            <w:r>
              <w:rPr>
                <w:noProof/>
                <w:webHidden/>
              </w:rPr>
              <w:tab/>
            </w:r>
            <w:r>
              <w:rPr>
                <w:noProof/>
                <w:webHidden/>
              </w:rPr>
              <w:fldChar w:fldCharType="begin"/>
            </w:r>
            <w:r>
              <w:rPr>
                <w:noProof/>
                <w:webHidden/>
              </w:rPr>
              <w:instrText xml:space="preserve"> PAGEREF _Toc523429697 \h </w:instrText>
            </w:r>
            <w:r>
              <w:rPr>
                <w:noProof/>
                <w:webHidden/>
              </w:rPr>
            </w:r>
            <w:r>
              <w:rPr>
                <w:noProof/>
                <w:webHidden/>
              </w:rPr>
              <w:fldChar w:fldCharType="separate"/>
            </w:r>
            <w:r>
              <w:rPr>
                <w:noProof/>
                <w:webHidden/>
                <w:rtl/>
              </w:rPr>
              <w:t>1</w:t>
            </w:r>
            <w:r>
              <w:rPr>
                <w:noProof/>
                <w:webHidden/>
              </w:rPr>
              <w:fldChar w:fldCharType="end"/>
            </w:r>
          </w:hyperlink>
        </w:p>
        <w:p w14:paraId="7EB1771C" w14:textId="7A645D2C" w:rsidR="00ED5C7B" w:rsidRDefault="00ED5C7B">
          <w:pPr>
            <w:pStyle w:val="TOC1"/>
            <w:tabs>
              <w:tab w:val="right" w:leader="dot" w:pos="9350"/>
            </w:tabs>
            <w:rPr>
              <w:noProof/>
            </w:rPr>
          </w:pPr>
          <w:hyperlink w:anchor="_Toc523429698" w:history="1">
            <w:r w:rsidRPr="000D189C">
              <w:rPr>
                <w:rStyle w:val="Hyperlink"/>
                <w:noProof/>
                <w:rtl/>
              </w:rPr>
              <w:t>ביכורים – אכילת זר</w:t>
            </w:r>
            <w:r>
              <w:rPr>
                <w:noProof/>
                <w:webHidden/>
              </w:rPr>
              <w:tab/>
            </w:r>
            <w:r>
              <w:rPr>
                <w:noProof/>
                <w:webHidden/>
              </w:rPr>
              <w:fldChar w:fldCharType="begin"/>
            </w:r>
            <w:r>
              <w:rPr>
                <w:noProof/>
                <w:webHidden/>
              </w:rPr>
              <w:instrText xml:space="preserve"> PAGEREF _Toc523429698 \h </w:instrText>
            </w:r>
            <w:r>
              <w:rPr>
                <w:noProof/>
                <w:webHidden/>
              </w:rPr>
            </w:r>
            <w:r>
              <w:rPr>
                <w:noProof/>
                <w:webHidden/>
              </w:rPr>
              <w:fldChar w:fldCharType="separate"/>
            </w:r>
            <w:r>
              <w:rPr>
                <w:noProof/>
                <w:webHidden/>
                <w:rtl/>
              </w:rPr>
              <w:t>2</w:t>
            </w:r>
            <w:r>
              <w:rPr>
                <w:noProof/>
                <w:webHidden/>
              </w:rPr>
              <w:fldChar w:fldCharType="end"/>
            </w:r>
          </w:hyperlink>
        </w:p>
        <w:p w14:paraId="793372D7" w14:textId="6C8BF387" w:rsidR="00ED5C7B" w:rsidRDefault="00ED5C7B">
          <w:pPr>
            <w:pStyle w:val="TOC2"/>
            <w:tabs>
              <w:tab w:val="right" w:leader="dot" w:pos="9350"/>
            </w:tabs>
            <w:rPr>
              <w:noProof/>
            </w:rPr>
          </w:pPr>
          <w:hyperlink w:anchor="_Toc523429699" w:history="1">
            <w:r w:rsidRPr="000D189C">
              <w:rPr>
                <w:rStyle w:val="Hyperlink"/>
                <w:noProof/>
                <w:rtl/>
              </w:rPr>
              <w:t>שו"ת אבני נזר חלק יורה דעה סימן תלח</w:t>
            </w:r>
            <w:r>
              <w:rPr>
                <w:noProof/>
                <w:webHidden/>
              </w:rPr>
              <w:tab/>
            </w:r>
            <w:r>
              <w:rPr>
                <w:noProof/>
                <w:webHidden/>
              </w:rPr>
              <w:fldChar w:fldCharType="begin"/>
            </w:r>
            <w:r>
              <w:rPr>
                <w:noProof/>
                <w:webHidden/>
              </w:rPr>
              <w:instrText xml:space="preserve"> PAGEREF _Toc523429699 \h </w:instrText>
            </w:r>
            <w:r>
              <w:rPr>
                <w:noProof/>
                <w:webHidden/>
              </w:rPr>
            </w:r>
            <w:r>
              <w:rPr>
                <w:noProof/>
                <w:webHidden/>
              </w:rPr>
              <w:fldChar w:fldCharType="separate"/>
            </w:r>
            <w:r>
              <w:rPr>
                <w:noProof/>
                <w:webHidden/>
                <w:rtl/>
              </w:rPr>
              <w:t>2</w:t>
            </w:r>
            <w:r>
              <w:rPr>
                <w:noProof/>
                <w:webHidden/>
              </w:rPr>
              <w:fldChar w:fldCharType="end"/>
            </w:r>
          </w:hyperlink>
        </w:p>
        <w:p w14:paraId="45C9A41B" w14:textId="3A84A70E" w:rsidR="00ED5C7B" w:rsidRDefault="00ED5C7B">
          <w:pPr>
            <w:pStyle w:val="TOC2"/>
            <w:tabs>
              <w:tab w:val="right" w:leader="dot" w:pos="9350"/>
            </w:tabs>
            <w:rPr>
              <w:noProof/>
            </w:rPr>
          </w:pPr>
          <w:hyperlink w:anchor="_Toc523429700" w:history="1">
            <w:r w:rsidRPr="000D189C">
              <w:rPr>
                <w:rStyle w:val="Hyperlink"/>
                <w:noProof/>
                <w:rtl/>
              </w:rPr>
              <w:t>שו"ת אבני נזר חלק חושן משפט סימן קמה</w:t>
            </w:r>
            <w:r>
              <w:rPr>
                <w:noProof/>
                <w:webHidden/>
              </w:rPr>
              <w:tab/>
            </w:r>
            <w:r>
              <w:rPr>
                <w:noProof/>
                <w:webHidden/>
              </w:rPr>
              <w:fldChar w:fldCharType="begin"/>
            </w:r>
            <w:r>
              <w:rPr>
                <w:noProof/>
                <w:webHidden/>
              </w:rPr>
              <w:instrText xml:space="preserve"> PAGEREF _Toc523429700 \h </w:instrText>
            </w:r>
            <w:r>
              <w:rPr>
                <w:noProof/>
                <w:webHidden/>
              </w:rPr>
            </w:r>
            <w:r>
              <w:rPr>
                <w:noProof/>
                <w:webHidden/>
              </w:rPr>
              <w:fldChar w:fldCharType="separate"/>
            </w:r>
            <w:r>
              <w:rPr>
                <w:noProof/>
                <w:webHidden/>
                <w:rtl/>
              </w:rPr>
              <w:t>2</w:t>
            </w:r>
            <w:r>
              <w:rPr>
                <w:noProof/>
                <w:webHidden/>
              </w:rPr>
              <w:fldChar w:fldCharType="end"/>
            </w:r>
          </w:hyperlink>
        </w:p>
        <w:p w14:paraId="63A97F57" w14:textId="1E8FA637" w:rsidR="00ED5C7B" w:rsidRDefault="00ED5C7B">
          <w:pPr>
            <w:pStyle w:val="TOC1"/>
            <w:tabs>
              <w:tab w:val="right" w:leader="dot" w:pos="9350"/>
            </w:tabs>
            <w:rPr>
              <w:noProof/>
            </w:rPr>
          </w:pPr>
          <w:hyperlink w:anchor="_Toc523429701" w:history="1">
            <w:r w:rsidRPr="000D189C">
              <w:rPr>
                <w:rStyle w:val="Hyperlink"/>
                <w:noProof/>
                <w:rtl/>
              </w:rPr>
              <w:t>ברכת כהנים - קול רם בשומע כעונה</w:t>
            </w:r>
            <w:r>
              <w:rPr>
                <w:noProof/>
                <w:webHidden/>
              </w:rPr>
              <w:tab/>
            </w:r>
            <w:r>
              <w:rPr>
                <w:noProof/>
                <w:webHidden/>
              </w:rPr>
              <w:fldChar w:fldCharType="begin"/>
            </w:r>
            <w:r>
              <w:rPr>
                <w:noProof/>
                <w:webHidden/>
              </w:rPr>
              <w:instrText xml:space="preserve"> PAGEREF _Toc523429701 \h </w:instrText>
            </w:r>
            <w:r>
              <w:rPr>
                <w:noProof/>
                <w:webHidden/>
              </w:rPr>
            </w:r>
            <w:r>
              <w:rPr>
                <w:noProof/>
                <w:webHidden/>
              </w:rPr>
              <w:fldChar w:fldCharType="separate"/>
            </w:r>
            <w:r>
              <w:rPr>
                <w:noProof/>
                <w:webHidden/>
                <w:rtl/>
              </w:rPr>
              <w:t>4</w:t>
            </w:r>
            <w:r>
              <w:rPr>
                <w:noProof/>
                <w:webHidden/>
              </w:rPr>
              <w:fldChar w:fldCharType="end"/>
            </w:r>
          </w:hyperlink>
        </w:p>
        <w:p w14:paraId="78871D25" w14:textId="7829EB62" w:rsidR="00ED5C7B" w:rsidRDefault="00ED5C7B">
          <w:pPr>
            <w:pStyle w:val="TOC2"/>
            <w:tabs>
              <w:tab w:val="right" w:leader="dot" w:pos="9350"/>
            </w:tabs>
            <w:rPr>
              <w:noProof/>
            </w:rPr>
          </w:pPr>
          <w:hyperlink w:anchor="_Toc523429702" w:history="1">
            <w:r w:rsidRPr="000D189C">
              <w:rPr>
                <w:rStyle w:val="Hyperlink"/>
                <w:noProof/>
                <w:rtl/>
              </w:rPr>
              <w:t>שו"ת ראשיות בכורים (הרב בצלאל הכהן מוילנא) סימן ד</w:t>
            </w:r>
            <w:r>
              <w:rPr>
                <w:noProof/>
                <w:webHidden/>
              </w:rPr>
              <w:tab/>
            </w:r>
            <w:r>
              <w:rPr>
                <w:noProof/>
                <w:webHidden/>
              </w:rPr>
              <w:fldChar w:fldCharType="begin"/>
            </w:r>
            <w:r>
              <w:rPr>
                <w:noProof/>
                <w:webHidden/>
              </w:rPr>
              <w:instrText xml:space="preserve"> PAGEREF _Toc523429702 \h </w:instrText>
            </w:r>
            <w:r>
              <w:rPr>
                <w:noProof/>
                <w:webHidden/>
              </w:rPr>
            </w:r>
            <w:r>
              <w:rPr>
                <w:noProof/>
                <w:webHidden/>
              </w:rPr>
              <w:fldChar w:fldCharType="separate"/>
            </w:r>
            <w:r>
              <w:rPr>
                <w:noProof/>
                <w:webHidden/>
                <w:rtl/>
              </w:rPr>
              <w:t>4</w:t>
            </w:r>
            <w:r>
              <w:rPr>
                <w:noProof/>
                <w:webHidden/>
              </w:rPr>
              <w:fldChar w:fldCharType="end"/>
            </w:r>
          </w:hyperlink>
        </w:p>
        <w:p w14:paraId="72760DE6" w14:textId="2E7D7F1A" w:rsidR="00ED5C7B" w:rsidRDefault="00ED5C7B">
          <w:pPr>
            <w:pStyle w:val="TOC2"/>
            <w:tabs>
              <w:tab w:val="right" w:leader="dot" w:pos="9350"/>
            </w:tabs>
            <w:rPr>
              <w:noProof/>
            </w:rPr>
          </w:pPr>
          <w:hyperlink w:anchor="_Toc523429703" w:history="1">
            <w:r w:rsidRPr="000D189C">
              <w:rPr>
                <w:rStyle w:val="Hyperlink"/>
                <w:noProof/>
                <w:rtl/>
              </w:rPr>
              <w:t>שו"ת משיב דבר חלק א סימן מז</w:t>
            </w:r>
            <w:r>
              <w:rPr>
                <w:noProof/>
                <w:webHidden/>
              </w:rPr>
              <w:tab/>
            </w:r>
            <w:r>
              <w:rPr>
                <w:noProof/>
                <w:webHidden/>
              </w:rPr>
              <w:fldChar w:fldCharType="begin"/>
            </w:r>
            <w:r>
              <w:rPr>
                <w:noProof/>
                <w:webHidden/>
              </w:rPr>
              <w:instrText xml:space="preserve"> PAGEREF _Toc523429703 \h </w:instrText>
            </w:r>
            <w:r>
              <w:rPr>
                <w:noProof/>
                <w:webHidden/>
              </w:rPr>
            </w:r>
            <w:r>
              <w:rPr>
                <w:noProof/>
                <w:webHidden/>
              </w:rPr>
              <w:fldChar w:fldCharType="separate"/>
            </w:r>
            <w:r>
              <w:rPr>
                <w:noProof/>
                <w:webHidden/>
                <w:rtl/>
              </w:rPr>
              <w:t>4</w:t>
            </w:r>
            <w:r>
              <w:rPr>
                <w:noProof/>
                <w:webHidden/>
              </w:rPr>
              <w:fldChar w:fldCharType="end"/>
            </w:r>
          </w:hyperlink>
        </w:p>
        <w:p w14:paraId="36001B54" w14:textId="52D8F2F4" w:rsidR="00ED5C7B" w:rsidRDefault="00ED5C7B">
          <w:pPr>
            <w:pStyle w:val="TOC2"/>
            <w:tabs>
              <w:tab w:val="right" w:leader="dot" w:pos="9350"/>
            </w:tabs>
            <w:rPr>
              <w:noProof/>
            </w:rPr>
          </w:pPr>
          <w:hyperlink w:anchor="_Toc523429704" w:history="1">
            <w:r w:rsidRPr="000D189C">
              <w:rPr>
                <w:rStyle w:val="Hyperlink"/>
                <w:noProof/>
                <w:rtl/>
              </w:rPr>
              <w:t>בית הלוי – עניינים שונים</w:t>
            </w:r>
            <w:r>
              <w:rPr>
                <w:noProof/>
                <w:webHidden/>
              </w:rPr>
              <w:tab/>
            </w:r>
            <w:r>
              <w:rPr>
                <w:noProof/>
                <w:webHidden/>
              </w:rPr>
              <w:fldChar w:fldCharType="begin"/>
            </w:r>
            <w:r>
              <w:rPr>
                <w:noProof/>
                <w:webHidden/>
              </w:rPr>
              <w:instrText xml:space="preserve"> PAGEREF _Toc523429704 \h </w:instrText>
            </w:r>
            <w:r>
              <w:rPr>
                <w:noProof/>
                <w:webHidden/>
              </w:rPr>
            </w:r>
            <w:r>
              <w:rPr>
                <w:noProof/>
                <w:webHidden/>
              </w:rPr>
              <w:fldChar w:fldCharType="separate"/>
            </w:r>
            <w:r>
              <w:rPr>
                <w:noProof/>
                <w:webHidden/>
                <w:rtl/>
              </w:rPr>
              <w:t>4</w:t>
            </w:r>
            <w:r>
              <w:rPr>
                <w:noProof/>
                <w:webHidden/>
              </w:rPr>
              <w:fldChar w:fldCharType="end"/>
            </w:r>
          </w:hyperlink>
        </w:p>
        <w:p w14:paraId="3D253936" w14:textId="16338B58" w:rsidR="00ED5C7B" w:rsidRDefault="00ED5C7B">
          <w:pPr>
            <w:pStyle w:val="TOC2"/>
            <w:tabs>
              <w:tab w:val="right" w:leader="dot" w:pos="9350"/>
            </w:tabs>
            <w:rPr>
              <w:noProof/>
            </w:rPr>
          </w:pPr>
          <w:hyperlink w:anchor="_Toc523429705" w:history="1">
            <w:r w:rsidRPr="000D189C">
              <w:rPr>
                <w:rStyle w:val="Hyperlink"/>
                <w:noProof/>
                <w:rtl/>
              </w:rPr>
              <w:t>נפש הרב עמ' שב</w:t>
            </w:r>
            <w:r>
              <w:rPr>
                <w:noProof/>
                <w:webHidden/>
              </w:rPr>
              <w:tab/>
            </w:r>
            <w:r>
              <w:rPr>
                <w:noProof/>
                <w:webHidden/>
              </w:rPr>
              <w:fldChar w:fldCharType="begin"/>
            </w:r>
            <w:r>
              <w:rPr>
                <w:noProof/>
                <w:webHidden/>
              </w:rPr>
              <w:instrText xml:space="preserve"> PAGEREF _Toc523429705 \h </w:instrText>
            </w:r>
            <w:r>
              <w:rPr>
                <w:noProof/>
                <w:webHidden/>
              </w:rPr>
            </w:r>
            <w:r>
              <w:rPr>
                <w:noProof/>
                <w:webHidden/>
              </w:rPr>
              <w:fldChar w:fldCharType="separate"/>
            </w:r>
            <w:r>
              <w:rPr>
                <w:noProof/>
                <w:webHidden/>
                <w:rtl/>
              </w:rPr>
              <w:t>4</w:t>
            </w:r>
            <w:r>
              <w:rPr>
                <w:noProof/>
                <w:webHidden/>
              </w:rPr>
              <w:fldChar w:fldCharType="end"/>
            </w:r>
          </w:hyperlink>
        </w:p>
        <w:p w14:paraId="5810A256" w14:textId="7B180F0D" w:rsidR="00ED5C7B" w:rsidRDefault="00ED5C7B">
          <w:pPr>
            <w:pStyle w:val="TOC2"/>
            <w:tabs>
              <w:tab w:val="right" w:leader="dot" w:pos="9350"/>
            </w:tabs>
            <w:rPr>
              <w:noProof/>
            </w:rPr>
          </w:pPr>
          <w:hyperlink w:anchor="_Toc523429706" w:history="1">
            <w:r w:rsidRPr="000D189C">
              <w:rPr>
                <w:rStyle w:val="Hyperlink"/>
                <w:noProof/>
                <w:rtl/>
              </w:rPr>
              <w:t>בעקבי הצאן עמ' צה</w:t>
            </w:r>
            <w:r>
              <w:rPr>
                <w:noProof/>
                <w:webHidden/>
              </w:rPr>
              <w:tab/>
            </w:r>
            <w:r>
              <w:rPr>
                <w:noProof/>
                <w:webHidden/>
              </w:rPr>
              <w:fldChar w:fldCharType="begin"/>
            </w:r>
            <w:r>
              <w:rPr>
                <w:noProof/>
                <w:webHidden/>
              </w:rPr>
              <w:instrText xml:space="preserve"> PAGEREF _Toc523429706 \h </w:instrText>
            </w:r>
            <w:r>
              <w:rPr>
                <w:noProof/>
                <w:webHidden/>
              </w:rPr>
            </w:r>
            <w:r>
              <w:rPr>
                <w:noProof/>
                <w:webHidden/>
              </w:rPr>
              <w:fldChar w:fldCharType="separate"/>
            </w:r>
            <w:r>
              <w:rPr>
                <w:noProof/>
                <w:webHidden/>
                <w:rtl/>
              </w:rPr>
              <w:t>4</w:t>
            </w:r>
            <w:r>
              <w:rPr>
                <w:noProof/>
                <w:webHidden/>
              </w:rPr>
              <w:fldChar w:fldCharType="end"/>
            </w:r>
          </w:hyperlink>
        </w:p>
        <w:p w14:paraId="11308F4B" w14:textId="3F256201" w:rsidR="00ED5C7B" w:rsidRDefault="00ED5C7B">
          <w:pPr>
            <w:pStyle w:val="TOC1"/>
            <w:tabs>
              <w:tab w:val="right" w:leader="dot" w:pos="9350"/>
            </w:tabs>
            <w:rPr>
              <w:noProof/>
            </w:rPr>
          </w:pPr>
          <w:hyperlink w:anchor="_Toc523429707" w:history="1">
            <w:r w:rsidRPr="000D189C">
              <w:rPr>
                <w:rStyle w:val="Hyperlink"/>
                <w:noProof/>
                <w:rtl/>
              </w:rPr>
              <w:t>ארץ ישראל – זבת חלב ודבש</w:t>
            </w:r>
            <w:r>
              <w:rPr>
                <w:noProof/>
                <w:webHidden/>
              </w:rPr>
              <w:tab/>
            </w:r>
            <w:r>
              <w:rPr>
                <w:noProof/>
                <w:webHidden/>
              </w:rPr>
              <w:fldChar w:fldCharType="begin"/>
            </w:r>
            <w:r>
              <w:rPr>
                <w:noProof/>
                <w:webHidden/>
              </w:rPr>
              <w:instrText xml:space="preserve"> PAGEREF _Toc523429707 \h </w:instrText>
            </w:r>
            <w:r>
              <w:rPr>
                <w:noProof/>
                <w:webHidden/>
              </w:rPr>
            </w:r>
            <w:r>
              <w:rPr>
                <w:noProof/>
                <w:webHidden/>
              </w:rPr>
              <w:fldChar w:fldCharType="separate"/>
            </w:r>
            <w:r>
              <w:rPr>
                <w:noProof/>
                <w:webHidden/>
                <w:rtl/>
              </w:rPr>
              <w:t>5</w:t>
            </w:r>
            <w:r>
              <w:rPr>
                <w:noProof/>
                <w:webHidden/>
              </w:rPr>
              <w:fldChar w:fldCharType="end"/>
            </w:r>
          </w:hyperlink>
        </w:p>
        <w:p w14:paraId="0EF5DFC1" w14:textId="26F2008A" w:rsidR="00ED5C7B" w:rsidRDefault="00ED5C7B">
          <w:pPr>
            <w:pStyle w:val="TOC2"/>
            <w:tabs>
              <w:tab w:val="right" w:leader="dot" w:pos="9350"/>
            </w:tabs>
            <w:rPr>
              <w:noProof/>
            </w:rPr>
          </w:pPr>
          <w:hyperlink w:anchor="_Toc523429708" w:history="1">
            <w:r w:rsidRPr="000D189C">
              <w:rPr>
                <w:rStyle w:val="Hyperlink"/>
                <w:noProof/>
                <w:rtl/>
              </w:rPr>
              <w:t>המחקר והמסורה מחקר יח</w:t>
            </w:r>
            <w:r>
              <w:rPr>
                <w:noProof/>
                <w:webHidden/>
              </w:rPr>
              <w:tab/>
            </w:r>
            <w:r>
              <w:rPr>
                <w:noProof/>
                <w:webHidden/>
              </w:rPr>
              <w:fldChar w:fldCharType="begin"/>
            </w:r>
            <w:r>
              <w:rPr>
                <w:noProof/>
                <w:webHidden/>
              </w:rPr>
              <w:instrText xml:space="preserve"> PAGEREF _Toc523429708 \h </w:instrText>
            </w:r>
            <w:r>
              <w:rPr>
                <w:noProof/>
                <w:webHidden/>
              </w:rPr>
            </w:r>
            <w:r>
              <w:rPr>
                <w:noProof/>
                <w:webHidden/>
              </w:rPr>
              <w:fldChar w:fldCharType="separate"/>
            </w:r>
            <w:r>
              <w:rPr>
                <w:noProof/>
                <w:webHidden/>
                <w:rtl/>
              </w:rPr>
              <w:t>5</w:t>
            </w:r>
            <w:r>
              <w:rPr>
                <w:noProof/>
                <w:webHidden/>
              </w:rPr>
              <w:fldChar w:fldCharType="end"/>
            </w:r>
          </w:hyperlink>
        </w:p>
        <w:p w14:paraId="0995A8BD" w14:textId="2DF6526F" w:rsidR="00ED5C7B" w:rsidRDefault="00ED5C7B">
          <w:pPr>
            <w:pStyle w:val="TOC1"/>
            <w:tabs>
              <w:tab w:val="right" w:leader="dot" w:pos="9350"/>
            </w:tabs>
            <w:rPr>
              <w:noProof/>
            </w:rPr>
          </w:pPr>
          <w:hyperlink w:anchor="_Toc523429709" w:history="1">
            <w:r w:rsidRPr="000D189C">
              <w:rPr>
                <w:rStyle w:val="Hyperlink"/>
                <w:noProof/>
                <w:rtl/>
              </w:rPr>
              <w:t>רבנים – מלבי"ם</w:t>
            </w:r>
            <w:r>
              <w:rPr>
                <w:noProof/>
                <w:webHidden/>
              </w:rPr>
              <w:tab/>
            </w:r>
            <w:r>
              <w:rPr>
                <w:noProof/>
                <w:webHidden/>
              </w:rPr>
              <w:fldChar w:fldCharType="begin"/>
            </w:r>
            <w:r>
              <w:rPr>
                <w:noProof/>
                <w:webHidden/>
              </w:rPr>
              <w:instrText xml:space="preserve"> PAGEREF _Toc523429709 \h </w:instrText>
            </w:r>
            <w:r>
              <w:rPr>
                <w:noProof/>
                <w:webHidden/>
              </w:rPr>
            </w:r>
            <w:r>
              <w:rPr>
                <w:noProof/>
                <w:webHidden/>
              </w:rPr>
              <w:fldChar w:fldCharType="separate"/>
            </w:r>
            <w:r>
              <w:rPr>
                <w:noProof/>
                <w:webHidden/>
                <w:rtl/>
              </w:rPr>
              <w:t>8</w:t>
            </w:r>
            <w:r>
              <w:rPr>
                <w:noProof/>
                <w:webHidden/>
              </w:rPr>
              <w:fldChar w:fldCharType="end"/>
            </w:r>
          </w:hyperlink>
        </w:p>
        <w:p w14:paraId="4D7701EC" w14:textId="70A39326" w:rsidR="00ED5C7B" w:rsidRDefault="00ED5C7B">
          <w:pPr>
            <w:pStyle w:val="TOC2"/>
            <w:tabs>
              <w:tab w:val="right" w:leader="dot" w:pos="9350"/>
            </w:tabs>
            <w:rPr>
              <w:noProof/>
            </w:rPr>
          </w:pPr>
          <w:hyperlink w:anchor="_Toc523429710" w:history="1">
            <w:r w:rsidRPr="000D189C">
              <w:rPr>
                <w:rStyle w:val="Hyperlink"/>
                <w:noProof/>
                <w:rtl/>
              </w:rPr>
              <w:t>נפש הרב עמ' רנא</w:t>
            </w:r>
            <w:r>
              <w:rPr>
                <w:noProof/>
                <w:webHidden/>
              </w:rPr>
              <w:tab/>
            </w:r>
            <w:r>
              <w:rPr>
                <w:noProof/>
                <w:webHidden/>
              </w:rPr>
              <w:fldChar w:fldCharType="begin"/>
            </w:r>
            <w:r>
              <w:rPr>
                <w:noProof/>
                <w:webHidden/>
              </w:rPr>
              <w:instrText xml:space="preserve"> PAGEREF _Toc523429710 \h </w:instrText>
            </w:r>
            <w:r>
              <w:rPr>
                <w:noProof/>
                <w:webHidden/>
              </w:rPr>
            </w:r>
            <w:r>
              <w:rPr>
                <w:noProof/>
                <w:webHidden/>
              </w:rPr>
              <w:fldChar w:fldCharType="separate"/>
            </w:r>
            <w:r>
              <w:rPr>
                <w:noProof/>
                <w:webHidden/>
                <w:rtl/>
              </w:rPr>
              <w:t>8</w:t>
            </w:r>
            <w:r>
              <w:rPr>
                <w:noProof/>
                <w:webHidden/>
              </w:rPr>
              <w:fldChar w:fldCharType="end"/>
            </w:r>
          </w:hyperlink>
        </w:p>
        <w:p w14:paraId="69919B77" w14:textId="14C0FB83" w:rsidR="00ED5C7B" w:rsidRDefault="00ED5C7B">
          <w:pPr>
            <w:pStyle w:val="TOC2"/>
            <w:tabs>
              <w:tab w:val="right" w:leader="dot" w:pos="9350"/>
            </w:tabs>
            <w:rPr>
              <w:noProof/>
            </w:rPr>
          </w:pPr>
          <w:hyperlink w:anchor="_Toc523429711" w:history="1">
            <w:r w:rsidRPr="000D189C">
              <w:rPr>
                <w:rStyle w:val="Hyperlink"/>
                <w:noProof/>
                <w:rtl/>
              </w:rPr>
              <w:t>פרקי אמונה (שעורי דעת) עמ' פג (הרב מרדכי גיפטר)</w:t>
            </w:r>
            <w:r>
              <w:rPr>
                <w:noProof/>
                <w:webHidden/>
              </w:rPr>
              <w:tab/>
            </w:r>
            <w:r>
              <w:rPr>
                <w:noProof/>
                <w:webHidden/>
              </w:rPr>
              <w:fldChar w:fldCharType="begin"/>
            </w:r>
            <w:r>
              <w:rPr>
                <w:noProof/>
                <w:webHidden/>
              </w:rPr>
              <w:instrText xml:space="preserve"> PAGEREF _Toc523429711 \h </w:instrText>
            </w:r>
            <w:r>
              <w:rPr>
                <w:noProof/>
                <w:webHidden/>
              </w:rPr>
            </w:r>
            <w:r>
              <w:rPr>
                <w:noProof/>
                <w:webHidden/>
              </w:rPr>
              <w:fldChar w:fldCharType="separate"/>
            </w:r>
            <w:r>
              <w:rPr>
                <w:noProof/>
                <w:webHidden/>
                <w:rtl/>
              </w:rPr>
              <w:t>8</w:t>
            </w:r>
            <w:r>
              <w:rPr>
                <w:noProof/>
                <w:webHidden/>
              </w:rPr>
              <w:fldChar w:fldCharType="end"/>
            </w:r>
          </w:hyperlink>
        </w:p>
        <w:p w14:paraId="1206112E" w14:textId="4F624DC4" w:rsidR="00ED5C7B" w:rsidRDefault="00ED5C7B">
          <w:pPr>
            <w:pStyle w:val="TOC1"/>
            <w:tabs>
              <w:tab w:val="right" w:leader="dot" w:pos="9350"/>
            </w:tabs>
            <w:rPr>
              <w:noProof/>
            </w:rPr>
          </w:pPr>
          <w:hyperlink w:anchor="_Toc523429712" w:history="1">
            <w:r w:rsidRPr="000D189C">
              <w:rPr>
                <w:rStyle w:val="Hyperlink"/>
                <w:noProof/>
                <w:rtl/>
              </w:rPr>
              <w:t>שבע מצוות – תלמוד תורה לנכרים</w:t>
            </w:r>
            <w:r>
              <w:rPr>
                <w:noProof/>
                <w:webHidden/>
              </w:rPr>
              <w:tab/>
            </w:r>
            <w:r>
              <w:rPr>
                <w:noProof/>
                <w:webHidden/>
              </w:rPr>
              <w:fldChar w:fldCharType="begin"/>
            </w:r>
            <w:r>
              <w:rPr>
                <w:noProof/>
                <w:webHidden/>
              </w:rPr>
              <w:instrText xml:space="preserve"> PAGEREF _Toc523429712 \h </w:instrText>
            </w:r>
            <w:r>
              <w:rPr>
                <w:noProof/>
                <w:webHidden/>
              </w:rPr>
            </w:r>
            <w:r>
              <w:rPr>
                <w:noProof/>
                <w:webHidden/>
              </w:rPr>
              <w:fldChar w:fldCharType="separate"/>
            </w:r>
            <w:r>
              <w:rPr>
                <w:noProof/>
                <w:webHidden/>
                <w:rtl/>
              </w:rPr>
              <w:t>10</w:t>
            </w:r>
            <w:r>
              <w:rPr>
                <w:noProof/>
                <w:webHidden/>
              </w:rPr>
              <w:fldChar w:fldCharType="end"/>
            </w:r>
          </w:hyperlink>
        </w:p>
        <w:p w14:paraId="0DCDC93C" w14:textId="17FC8082" w:rsidR="00ED5C7B" w:rsidRDefault="00ED5C7B">
          <w:pPr>
            <w:pStyle w:val="TOC2"/>
            <w:tabs>
              <w:tab w:val="right" w:leader="dot" w:pos="9350"/>
            </w:tabs>
            <w:rPr>
              <w:noProof/>
            </w:rPr>
          </w:pPr>
          <w:hyperlink w:anchor="_Toc523429713" w:history="1">
            <w:r w:rsidRPr="000D189C">
              <w:rPr>
                <w:rStyle w:val="Hyperlink"/>
                <w:noProof/>
                <w:shd w:val="clear" w:color="auto" w:fill="FFFFFF"/>
                <w:rtl/>
              </w:rPr>
              <w:t>סוטה לב. ומהר"ץ חיות שם</w:t>
            </w:r>
            <w:r>
              <w:rPr>
                <w:noProof/>
                <w:webHidden/>
              </w:rPr>
              <w:tab/>
            </w:r>
            <w:r>
              <w:rPr>
                <w:noProof/>
                <w:webHidden/>
              </w:rPr>
              <w:fldChar w:fldCharType="begin"/>
            </w:r>
            <w:r>
              <w:rPr>
                <w:noProof/>
                <w:webHidden/>
              </w:rPr>
              <w:instrText xml:space="preserve"> PAGEREF _Toc523429713 \h </w:instrText>
            </w:r>
            <w:r>
              <w:rPr>
                <w:noProof/>
                <w:webHidden/>
              </w:rPr>
            </w:r>
            <w:r>
              <w:rPr>
                <w:noProof/>
                <w:webHidden/>
              </w:rPr>
              <w:fldChar w:fldCharType="separate"/>
            </w:r>
            <w:r>
              <w:rPr>
                <w:noProof/>
                <w:webHidden/>
                <w:rtl/>
              </w:rPr>
              <w:t>10</w:t>
            </w:r>
            <w:r>
              <w:rPr>
                <w:noProof/>
                <w:webHidden/>
              </w:rPr>
              <w:fldChar w:fldCharType="end"/>
            </w:r>
          </w:hyperlink>
        </w:p>
        <w:p w14:paraId="2AADCD21" w14:textId="7C8C9FA3" w:rsidR="00ED5C7B" w:rsidRDefault="00ED5C7B">
          <w:pPr>
            <w:pStyle w:val="TOC2"/>
            <w:tabs>
              <w:tab w:val="right" w:leader="dot" w:pos="9350"/>
            </w:tabs>
            <w:rPr>
              <w:noProof/>
            </w:rPr>
          </w:pPr>
          <w:hyperlink w:anchor="_Toc523429714" w:history="1">
            <w:r w:rsidRPr="000D189C">
              <w:rPr>
                <w:rStyle w:val="Hyperlink"/>
                <w:noProof/>
                <w:shd w:val="clear" w:color="auto" w:fill="FFFFFF"/>
                <w:rtl/>
              </w:rPr>
              <w:t>חגיגה יג.</w:t>
            </w:r>
            <w:r>
              <w:rPr>
                <w:noProof/>
                <w:webHidden/>
              </w:rPr>
              <w:tab/>
            </w:r>
            <w:r>
              <w:rPr>
                <w:noProof/>
                <w:webHidden/>
              </w:rPr>
              <w:fldChar w:fldCharType="begin"/>
            </w:r>
            <w:r>
              <w:rPr>
                <w:noProof/>
                <w:webHidden/>
              </w:rPr>
              <w:instrText xml:space="preserve"> PAGEREF _Toc523429714 \h </w:instrText>
            </w:r>
            <w:r>
              <w:rPr>
                <w:noProof/>
                <w:webHidden/>
              </w:rPr>
            </w:r>
            <w:r>
              <w:rPr>
                <w:noProof/>
                <w:webHidden/>
              </w:rPr>
              <w:fldChar w:fldCharType="separate"/>
            </w:r>
            <w:r>
              <w:rPr>
                <w:noProof/>
                <w:webHidden/>
                <w:rtl/>
              </w:rPr>
              <w:t>10</w:t>
            </w:r>
            <w:r>
              <w:rPr>
                <w:noProof/>
                <w:webHidden/>
              </w:rPr>
              <w:fldChar w:fldCharType="end"/>
            </w:r>
          </w:hyperlink>
        </w:p>
        <w:p w14:paraId="68A325A8" w14:textId="4192B759" w:rsidR="00ED5C7B" w:rsidRDefault="00ED5C7B">
          <w:pPr>
            <w:pStyle w:val="TOC2"/>
            <w:tabs>
              <w:tab w:val="right" w:leader="dot" w:pos="9350"/>
            </w:tabs>
            <w:rPr>
              <w:noProof/>
            </w:rPr>
          </w:pPr>
          <w:hyperlink w:anchor="_Toc523429715" w:history="1">
            <w:r w:rsidRPr="000D189C">
              <w:rPr>
                <w:rStyle w:val="Hyperlink"/>
                <w:noProof/>
                <w:shd w:val="clear" w:color="auto" w:fill="FFFFFF"/>
                <w:rtl/>
              </w:rPr>
              <w:t>שו"ת שרידי אש חלק ב סימן נה-נו (כסימן צט במודפס)</w:t>
            </w:r>
            <w:r>
              <w:rPr>
                <w:noProof/>
                <w:webHidden/>
              </w:rPr>
              <w:tab/>
            </w:r>
            <w:r>
              <w:rPr>
                <w:noProof/>
                <w:webHidden/>
              </w:rPr>
              <w:fldChar w:fldCharType="begin"/>
            </w:r>
            <w:r>
              <w:rPr>
                <w:noProof/>
                <w:webHidden/>
              </w:rPr>
              <w:instrText xml:space="preserve"> PAGEREF _Toc523429715 \h </w:instrText>
            </w:r>
            <w:r>
              <w:rPr>
                <w:noProof/>
                <w:webHidden/>
              </w:rPr>
            </w:r>
            <w:r>
              <w:rPr>
                <w:noProof/>
                <w:webHidden/>
              </w:rPr>
              <w:fldChar w:fldCharType="separate"/>
            </w:r>
            <w:r>
              <w:rPr>
                <w:noProof/>
                <w:webHidden/>
                <w:rtl/>
              </w:rPr>
              <w:t>10</w:t>
            </w:r>
            <w:r>
              <w:rPr>
                <w:noProof/>
                <w:webHidden/>
              </w:rPr>
              <w:fldChar w:fldCharType="end"/>
            </w:r>
          </w:hyperlink>
        </w:p>
        <w:p w14:paraId="55E8807C" w14:textId="2AD8C19E" w:rsidR="00ED5C7B" w:rsidRDefault="00ED5C7B">
          <w:pPr>
            <w:pStyle w:val="TOC1"/>
            <w:tabs>
              <w:tab w:val="right" w:leader="dot" w:pos="9350"/>
            </w:tabs>
            <w:rPr>
              <w:noProof/>
            </w:rPr>
          </w:pPr>
          <w:hyperlink w:anchor="_Toc523429716" w:history="1">
            <w:r w:rsidRPr="000D189C">
              <w:rPr>
                <w:rStyle w:val="Hyperlink"/>
                <w:noProof/>
                <w:rtl/>
              </w:rPr>
              <w:t>ערבות</w:t>
            </w:r>
            <w:r>
              <w:rPr>
                <w:noProof/>
                <w:webHidden/>
              </w:rPr>
              <w:tab/>
            </w:r>
            <w:r>
              <w:rPr>
                <w:noProof/>
                <w:webHidden/>
              </w:rPr>
              <w:fldChar w:fldCharType="begin"/>
            </w:r>
            <w:r>
              <w:rPr>
                <w:noProof/>
                <w:webHidden/>
              </w:rPr>
              <w:instrText xml:space="preserve"> PAGEREF _Toc523429716 \h </w:instrText>
            </w:r>
            <w:r>
              <w:rPr>
                <w:noProof/>
                <w:webHidden/>
              </w:rPr>
            </w:r>
            <w:r>
              <w:rPr>
                <w:noProof/>
                <w:webHidden/>
              </w:rPr>
              <w:fldChar w:fldCharType="separate"/>
            </w:r>
            <w:r>
              <w:rPr>
                <w:noProof/>
                <w:webHidden/>
                <w:rtl/>
              </w:rPr>
              <w:t>10</w:t>
            </w:r>
            <w:r>
              <w:rPr>
                <w:noProof/>
                <w:webHidden/>
              </w:rPr>
              <w:fldChar w:fldCharType="end"/>
            </w:r>
          </w:hyperlink>
        </w:p>
        <w:p w14:paraId="539608CF" w14:textId="0B767C54" w:rsidR="00ED5C7B" w:rsidRDefault="00ED5C7B">
          <w:pPr>
            <w:pStyle w:val="TOC2"/>
            <w:tabs>
              <w:tab w:val="right" w:leader="dot" w:pos="9350"/>
            </w:tabs>
            <w:rPr>
              <w:noProof/>
            </w:rPr>
          </w:pPr>
          <w:hyperlink w:anchor="_Toc523429717" w:history="1">
            <w:r w:rsidRPr="000D189C">
              <w:rPr>
                <w:rStyle w:val="Hyperlink"/>
                <w:noProof/>
                <w:rtl/>
              </w:rPr>
              <w:t>ביאור על ספר המצוות לרס"ג (הרב פערלא) מנין שישים וחמש הפרשיות פרשה נ</w:t>
            </w:r>
            <w:r>
              <w:rPr>
                <w:noProof/>
                <w:webHidden/>
              </w:rPr>
              <w:tab/>
            </w:r>
            <w:r>
              <w:rPr>
                <w:noProof/>
                <w:webHidden/>
              </w:rPr>
              <w:fldChar w:fldCharType="begin"/>
            </w:r>
            <w:r>
              <w:rPr>
                <w:noProof/>
                <w:webHidden/>
              </w:rPr>
              <w:instrText xml:space="preserve"> PAGEREF _Toc523429717 \h </w:instrText>
            </w:r>
            <w:r>
              <w:rPr>
                <w:noProof/>
                <w:webHidden/>
              </w:rPr>
            </w:r>
            <w:r>
              <w:rPr>
                <w:noProof/>
                <w:webHidden/>
              </w:rPr>
              <w:fldChar w:fldCharType="separate"/>
            </w:r>
            <w:r>
              <w:rPr>
                <w:noProof/>
                <w:webHidden/>
                <w:rtl/>
              </w:rPr>
              <w:t>10</w:t>
            </w:r>
            <w:r>
              <w:rPr>
                <w:noProof/>
                <w:webHidden/>
              </w:rPr>
              <w:fldChar w:fldCharType="end"/>
            </w:r>
          </w:hyperlink>
        </w:p>
        <w:p w14:paraId="3DDCDF64" w14:textId="33CE4BCC" w:rsidR="00ED5C7B" w:rsidRDefault="00ED5C7B">
          <w:pPr>
            <w:pStyle w:val="TOC2"/>
            <w:tabs>
              <w:tab w:val="right" w:leader="dot" w:pos="9350"/>
            </w:tabs>
            <w:rPr>
              <w:noProof/>
            </w:rPr>
          </w:pPr>
          <w:hyperlink w:anchor="_Toc523429718" w:history="1">
            <w:r w:rsidRPr="000D189C">
              <w:rPr>
                <w:rStyle w:val="Hyperlink"/>
                <w:noProof/>
                <w:rtl/>
              </w:rPr>
              <w:t>ושם פרשה נז</w:t>
            </w:r>
            <w:r>
              <w:rPr>
                <w:noProof/>
                <w:webHidden/>
              </w:rPr>
              <w:tab/>
            </w:r>
            <w:r>
              <w:rPr>
                <w:noProof/>
                <w:webHidden/>
              </w:rPr>
              <w:fldChar w:fldCharType="begin"/>
            </w:r>
            <w:r>
              <w:rPr>
                <w:noProof/>
                <w:webHidden/>
              </w:rPr>
              <w:instrText xml:space="preserve"> PAGEREF _Toc523429718 \h </w:instrText>
            </w:r>
            <w:r>
              <w:rPr>
                <w:noProof/>
                <w:webHidden/>
              </w:rPr>
            </w:r>
            <w:r>
              <w:rPr>
                <w:noProof/>
                <w:webHidden/>
              </w:rPr>
              <w:fldChar w:fldCharType="separate"/>
            </w:r>
            <w:r>
              <w:rPr>
                <w:noProof/>
                <w:webHidden/>
                <w:rtl/>
              </w:rPr>
              <w:t>10</w:t>
            </w:r>
            <w:r>
              <w:rPr>
                <w:noProof/>
                <w:webHidden/>
              </w:rPr>
              <w:fldChar w:fldCharType="end"/>
            </w:r>
          </w:hyperlink>
        </w:p>
        <w:p w14:paraId="5D72D246" w14:textId="59CF6DDB" w:rsidR="00ED5C7B" w:rsidRDefault="00ED5C7B">
          <w:pPr>
            <w:pStyle w:val="TOC1"/>
            <w:tabs>
              <w:tab w:val="right" w:leader="dot" w:pos="9350"/>
            </w:tabs>
            <w:rPr>
              <w:noProof/>
            </w:rPr>
          </w:pPr>
          <w:hyperlink w:anchor="_Toc523429719" w:history="1">
            <w:r w:rsidRPr="000D189C">
              <w:rPr>
                <w:rStyle w:val="Hyperlink"/>
                <w:noProof/>
                <w:rtl/>
              </w:rPr>
              <w:t>כי תבוא – ברית השני</w:t>
            </w:r>
            <w:r>
              <w:rPr>
                <w:noProof/>
                <w:webHidden/>
              </w:rPr>
              <w:tab/>
            </w:r>
            <w:r>
              <w:rPr>
                <w:noProof/>
                <w:webHidden/>
              </w:rPr>
              <w:fldChar w:fldCharType="begin"/>
            </w:r>
            <w:r>
              <w:rPr>
                <w:noProof/>
                <w:webHidden/>
              </w:rPr>
              <w:instrText xml:space="preserve"> PAGEREF _Toc523429719 \h </w:instrText>
            </w:r>
            <w:r>
              <w:rPr>
                <w:noProof/>
                <w:webHidden/>
              </w:rPr>
            </w:r>
            <w:r>
              <w:rPr>
                <w:noProof/>
                <w:webHidden/>
              </w:rPr>
              <w:fldChar w:fldCharType="separate"/>
            </w:r>
            <w:r>
              <w:rPr>
                <w:noProof/>
                <w:webHidden/>
                <w:rtl/>
              </w:rPr>
              <w:t>10</w:t>
            </w:r>
            <w:r>
              <w:rPr>
                <w:noProof/>
                <w:webHidden/>
              </w:rPr>
              <w:fldChar w:fldCharType="end"/>
            </w:r>
          </w:hyperlink>
        </w:p>
        <w:p w14:paraId="18F9A432" w14:textId="3D92E168" w:rsidR="00ED5C7B" w:rsidRDefault="00ED5C7B">
          <w:pPr>
            <w:pStyle w:val="TOC2"/>
            <w:tabs>
              <w:tab w:val="right" w:leader="dot" w:pos="9350"/>
            </w:tabs>
            <w:rPr>
              <w:noProof/>
            </w:rPr>
          </w:pPr>
          <w:hyperlink w:anchor="_Toc523429720" w:history="1">
            <w:r w:rsidRPr="000D189C">
              <w:rPr>
                <w:rStyle w:val="Hyperlink"/>
                <w:noProof/>
                <w:rtl/>
              </w:rPr>
              <w:t>נפש הרב עמ' נו</w:t>
            </w:r>
            <w:r>
              <w:rPr>
                <w:noProof/>
                <w:webHidden/>
              </w:rPr>
              <w:tab/>
            </w:r>
            <w:r>
              <w:rPr>
                <w:noProof/>
                <w:webHidden/>
              </w:rPr>
              <w:fldChar w:fldCharType="begin"/>
            </w:r>
            <w:r>
              <w:rPr>
                <w:noProof/>
                <w:webHidden/>
              </w:rPr>
              <w:instrText xml:space="preserve"> PAGEREF _Toc523429720 \h </w:instrText>
            </w:r>
            <w:r>
              <w:rPr>
                <w:noProof/>
                <w:webHidden/>
              </w:rPr>
            </w:r>
            <w:r>
              <w:rPr>
                <w:noProof/>
                <w:webHidden/>
              </w:rPr>
              <w:fldChar w:fldCharType="separate"/>
            </w:r>
            <w:r>
              <w:rPr>
                <w:noProof/>
                <w:webHidden/>
                <w:rtl/>
              </w:rPr>
              <w:t>10</w:t>
            </w:r>
            <w:r>
              <w:rPr>
                <w:noProof/>
                <w:webHidden/>
              </w:rPr>
              <w:fldChar w:fldCharType="end"/>
            </w:r>
          </w:hyperlink>
        </w:p>
        <w:p w14:paraId="3C1CC0B2" w14:textId="53F2867A" w:rsidR="00ED5C7B" w:rsidRDefault="00ED5C7B">
          <w:pPr>
            <w:pStyle w:val="TOC2"/>
            <w:tabs>
              <w:tab w:val="right" w:leader="dot" w:pos="9350"/>
            </w:tabs>
            <w:rPr>
              <w:noProof/>
            </w:rPr>
          </w:pPr>
          <w:hyperlink w:anchor="_Toc523429721" w:history="1">
            <w:r w:rsidRPr="000D189C">
              <w:rPr>
                <w:rStyle w:val="Hyperlink"/>
                <w:noProof/>
                <w:rtl/>
              </w:rPr>
              <w:t>דברי הרב עמ' שיד</w:t>
            </w:r>
            <w:r>
              <w:rPr>
                <w:noProof/>
                <w:webHidden/>
              </w:rPr>
              <w:tab/>
            </w:r>
            <w:r>
              <w:rPr>
                <w:noProof/>
                <w:webHidden/>
              </w:rPr>
              <w:fldChar w:fldCharType="begin"/>
            </w:r>
            <w:r>
              <w:rPr>
                <w:noProof/>
                <w:webHidden/>
              </w:rPr>
              <w:instrText xml:space="preserve"> PAGEREF _Toc523429721 \h </w:instrText>
            </w:r>
            <w:r>
              <w:rPr>
                <w:noProof/>
                <w:webHidden/>
              </w:rPr>
            </w:r>
            <w:r>
              <w:rPr>
                <w:noProof/>
                <w:webHidden/>
              </w:rPr>
              <w:fldChar w:fldCharType="separate"/>
            </w:r>
            <w:r>
              <w:rPr>
                <w:noProof/>
                <w:webHidden/>
                <w:rtl/>
              </w:rPr>
              <w:t>10</w:t>
            </w:r>
            <w:r>
              <w:rPr>
                <w:noProof/>
                <w:webHidden/>
              </w:rPr>
              <w:fldChar w:fldCharType="end"/>
            </w:r>
          </w:hyperlink>
        </w:p>
        <w:p w14:paraId="36193EC9" w14:textId="05CD1ACD" w:rsidR="00ED5C7B" w:rsidRDefault="00ED5C7B">
          <w:pPr>
            <w:pStyle w:val="TOC1"/>
            <w:tabs>
              <w:tab w:val="right" w:leader="dot" w:pos="9350"/>
            </w:tabs>
            <w:rPr>
              <w:noProof/>
            </w:rPr>
          </w:pPr>
          <w:hyperlink w:anchor="_Toc523429722" w:history="1">
            <w:r w:rsidRPr="000D189C">
              <w:rPr>
                <w:rStyle w:val="Hyperlink"/>
                <w:noProof/>
                <w:rtl/>
              </w:rPr>
              <w:t>קריאת התורה – הגבהת התורה</w:t>
            </w:r>
            <w:r>
              <w:rPr>
                <w:noProof/>
                <w:webHidden/>
              </w:rPr>
              <w:tab/>
            </w:r>
            <w:r>
              <w:rPr>
                <w:noProof/>
                <w:webHidden/>
              </w:rPr>
              <w:fldChar w:fldCharType="begin"/>
            </w:r>
            <w:r>
              <w:rPr>
                <w:noProof/>
                <w:webHidden/>
              </w:rPr>
              <w:instrText xml:space="preserve"> PAGEREF _Toc523429722 \h </w:instrText>
            </w:r>
            <w:r>
              <w:rPr>
                <w:noProof/>
                <w:webHidden/>
              </w:rPr>
            </w:r>
            <w:r>
              <w:rPr>
                <w:noProof/>
                <w:webHidden/>
              </w:rPr>
              <w:fldChar w:fldCharType="separate"/>
            </w:r>
            <w:r>
              <w:rPr>
                <w:noProof/>
                <w:webHidden/>
                <w:rtl/>
              </w:rPr>
              <w:t>10</w:t>
            </w:r>
            <w:r>
              <w:rPr>
                <w:noProof/>
                <w:webHidden/>
              </w:rPr>
              <w:fldChar w:fldCharType="end"/>
            </w:r>
          </w:hyperlink>
        </w:p>
        <w:p w14:paraId="018A81DC" w14:textId="4D4DD6DA" w:rsidR="00ED5C7B" w:rsidRDefault="00ED5C7B">
          <w:pPr>
            <w:pStyle w:val="TOC2"/>
            <w:tabs>
              <w:tab w:val="right" w:leader="dot" w:pos="9350"/>
            </w:tabs>
            <w:rPr>
              <w:noProof/>
            </w:rPr>
          </w:pPr>
          <w:hyperlink w:anchor="_Toc523429723" w:history="1">
            <w:r w:rsidRPr="000D189C">
              <w:rPr>
                <w:rStyle w:val="Hyperlink"/>
                <w:noProof/>
                <w:rtl/>
              </w:rPr>
              <w:t>רמב"ן דברים כז:כו</w:t>
            </w:r>
            <w:r>
              <w:rPr>
                <w:noProof/>
                <w:webHidden/>
              </w:rPr>
              <w:tab/>
            </w:r>
            <w:r>
              <w:rPr>
                <w:noProof/>
                <w:webHidden/>
              </w:rPr>
              <w:fldChar w:fldCharType="begin"/>
            </w:r>
            <w:r>
              <w:rPr>
                <w:noProof/>
                <w:webHidden/>
              </w:rPr>
              <w:instrText xml:space="preserve"> PAGEREF _Toc523429723 \h </w:instrText>
            </w:r>
            <w:r>
              <w:rPr>
                <w:noProof/>
                <w:webHidden/>
              </w:rPr>
            </w:r>
            <w:r>
              <w:rPr>
                <w:noProof/>
                <w:webHidden/>
              </w:rPr>
              <w:fldChar w:fldCharType="separate"/>
            </w:r>
            <w:r>
              <w:rPr>
                <w:noProof/>
                <w:webHidden/>
                <w:rtl/>
              </w:rPr>
              <w:t>10</w:t>
            </w:r>
            <w:r>
              <w:rPr>
                <w:noProof/>
                <w:webHidden/>
              </w:rPr>
              <w:fldChar w:fldCharType="end"/>
            </w:r>
          </w:hyperlink>
        </w:p>
        <w:p w14:paraId="39A48A6C" w14:textId="110B8F73" w:rsidR="00ED5C7B" w:rsidRDefault="00ED5C7B">
          <w:pPr>
            <w:pStyle w:val="TOC2"/>
            <w:tabs>
              <w:tab w:val="right" w:leader="dot" w:pos="9350"/>
            </w:tabs>
            <w:rPr>
              <w:noProof/>
            </w:rPr>
          </w:pPr>
          <w:hyperlink w:anchor="_Toc523429724" w:history="1">
            <w:r w:rsidRPr="000D189C">
              <w:rPr>
                <w:rStyle w:val="Hyperlink"/>
                <w:noProof/>
                <w:rtl/>
              </w:rPr>
              <w:t>מפניני הרב עמ' מט</w:t>
            </w:r>
            <w:r>
              <w:rPr>
                <w:noProof/>
                <w:webHidden/>
              </w:rPr>
              <w:tab/>
            </w:r>
            <w:r>
              <w:rPr>
                <w:noProof/>
                <w:webHidden/>
              </w:rPr>
              <w:fldChar w:fldCharType="begin"/>
            </w:r>
            <w:r>
              <w:rPr>
                <w:noProof/>
                <w:webHidden/>
              </w:rPr>
              <w:instrText xml:space="preserve"> PAGEREF _Toc523429724 \h </w:instrText>
            </w:r>
            <w:r>
              <w:rPr>
                <w:noProof/>
                <w:webHidden/>
              </w:rPr>
            </w:r>
            <w:r>
              <w:rPr>
                <w:noProof/>
                <w:webHidden/>
              </w:rPr>
              <w:fldChar w:fldCharType="separate"/>
            </w:r>
            <w:r>
              <w:rPr>
                <w:noProof/>
                <w:webHidden/>
                <w:rtl/>
              </w:rPr>
              <w:t>11</w:t>
            </w:r>
            <w:r>
              <w:rPr>
                <w:noProof/>
                <w:webHidden/>
              </w:rPr>
              <w:fldChar w:fldCharType="end"/>
            </w:r>
          </w:hyperlink>
        </w:p>
        <w:p w14:paraId="785F1F3C" w14:textId="05B15FC7" w:rsidR="00ED5C7B" w:rsidRDefault="00ED5C7B">
          <w:pPr>
            <w:pStyle w:val="TOC1"/>
            <w:tabs>
              <w:tab w:val="right" w:leader="dot" w:pos="9350"/>
            </w:tabs>
            <w:rPr>
              <w:noProof/>
            </w:rPr>
          </w:pPr>
          <w:hyperlink w:anchor="_Toc523429725" w:history="1">
            <w:r w:rsidRPr="000D189C">
              <w:rPr>
                <w:rStyle w:val="Hyperlink"/>
                <w:noProof/>
                <w:rtl/>
              </w:rPr>
              <w:t>אמונות ודעות - גלגולים</w:t>
            </w:r>
            <w:r>
              <w:rPr>
                <w:noProof/>
                <w:webHidden/>
              </w:rPr>
              <w:tab/>
            </w:r>
            <w:r>
              <w:rPr>
                <w:noProof/>
                <w:webHidden/>
              </w:rPr>
              <w:fldChar w:fldCharType="begin"/>
            </w:r>
            <w:r>
              <w:rPr>
                <w:noProof/>
                <w:webHidden/>
              </w:rPr>
              <w:instrText xml:space="preserve"> PAGEREF _Toc523429725 \h </w:instrText>
            </w:r>
            <w:r>
              <w:rPr>
                <w:noProof/>
                <w:webHidden/>
              </w:rPr>
            </w:r>
            <w:r>
              <w:rPr>
                <w:noProof/>
                <w:webHidden/>
              </w:rPr>
              <w:fldChar w:fldCharType="separate"/>
            </w:r>
            <w:r>
              <w:rPr>
                <w:noProof/>
                <w:webHidden/>
                <w:rtl/>
              </w:rPr>
              <w:t>11</w:t>
            </w:r>
            <w:r>
              <w:rPr>
                <w:noProof/>
                <w:webHidden/>
              </w:rPr>
              <w:fldChar w:fldCharType="end"/>
            </w:r>
          </w:hyperlink>
        </w:p>
        <w:p w14:paraId="743E2978" w14:textId="12E9FFF6" w:rsidR="00ED5C7B" w:rsidRDefault="00ED5C7B">
          <w:pPr>
            <w:pStyle w:val="TOC2"/>
            <w:tabs>
              <w:tab w:val="right" w:leader="dot" w:pos="9350"/>
            </w:tabs>
            <w:rPr>
              <w:noProof/>
            </w:rPr>
          </w:pPr>
          <w:hyperlink w:anchor="_Toc523429726" w:history="1">
            <w:r w:rsidRPr="000D189C">
              <w:rPr>
                <w:rStyle w:val="Hyperlink"/>
                <w:noProof/>
                <w:rtl/>
              </w:rPr>
              <w:t>בבא מציעא קז.</w:t>
            </w:r>
            <w:r>
              <w:rPr>
                <w:noProof/>
                <w:webHidden/>
              </w:rPr>
              <w:tab/>
            </w:r>
            <w:r>
              <w:rPr>
                <w:noProof/>
                <w:webHidden/>
              </w:rPr>
              <w:fldChar w:fldCharType="begin"/>
            </w:r>
            <w:r>
              <w:rPr>
                <w:noProof/>
                <w:webHidden/>
              </w:rPr>
              <w:instrText xml:space="preserve"> PAGEREF _Toc523429726 \h </w:instrText>
            </w:r>
            <w:r>
              <w:rPr>
                <w:noProof/>
                <w:webHidden/>
              </w:rPr>
            </w:r>
            <w:r>
              <w:rPr>
                <w:noProof/>
                <w:webHidden/>
              </w:rPr>
              <w:fldChar w:fldCharType="separate"/>
            </w:r>
            <w:r>
              <w:rPr>
                <w:noProof/>
                <w:webHidden/>
                <w:rtl/>
              </w:rPr>
              <w:t>11</w:t>
            </w:r>
            <w:r>
              <w:rPr>
                <w:noProof/>
                <w:webHidden/>
              </w:rPr>
              <w:fldChar w:fldCharType="end"/>
            </w:r>
          </w:hyperlink>
        </w:p>
        <w:p w14:paraId="0FC9D75C" w14:textId="347F17A7" w:rsidR="00ED5C7B" w:rsidRDefault="00ED5C7B">
          <w:pPr>
            <w:pStyle w:val="TOC2"/>
            <w:tabs>
              <w:tab w:val="right" w:leader="dot" w:pos="9350"/>
            </w:tabs>
            <w:rPr>
              <w:noProof/>
            </w:rPr>
          </w:pPr>
          <w:hyperlink w:anchor="_Toc523429727" w:history="1">
            <w:r w:rsidRPr="000D189C">
              <w:rPr>
                <w:rStyle w:val="Hyperlink"/>
                <w:noProof/>
                <w:rtl/>
              </w:rPr>
              <w:t>רש"ש בבא מציעא קז.</w:t>
            </w:r>
            <w:r>
              <w:rPr>
                <w:noProof/>
                <w:webHidden/>
              </w:rPr>
              <w:tab/>
            </w:r>
            <w:r>
              <w:rPr>
                <w:noProof/>
                <w:webHidden/>
              </w:rPr>
              <w:fldChar w:fldCharType="begin"/>
            </w:r>
            <w:r>
              <w:rPr>
                <w:noProof/>
                <w:webHidden/>
              </w:rPr>
              <w:instrText xml:space="preserve"> PAGEREF _Toc523429727 \h </w:instrText>
            </w:r>
            <w:r>
              <w:rPr>
                <w:noProof/>
                <w:webHidden/>
              </w:rPr>
            </w:r>
            <w:r>
              <w:rPr>
                <w:noProof/>
                <w:webHidden/>
              </w:rPr>
              <w:fldChar w:fldCharType="separate"/>
            </w:r>
            <w:r>
              <w:rPr>
                <w:noProof/>
                <w:webHidden/>
                <w:rtl/>
              </w:rPr>
              <w:t>11</w:t>
            </w:r>
            <w:r>
              <w:rPr>
                <w:noProof/>
                <w:webHidden/>
              </w:rPr>
              <w:fldChar w:fldCharType="end"/>
            </w:r>
          </w:hyperlink>
        </w:p>
        <w:p w14:paraId="4D579427" w14:textId="47888E35" w:rsidR="00ED5C7B" w:rsidRDefault="00ED5C7B">
          <w:pPr>
            <w:pStyle w:val="TOC2"/>
            <w:tabs>
              <w:tab w:val="right" w:leader="dot" w:pos="9350"/>
            </w:tabs>
            <w:rPr>
              <w:noProof/>
            </w:rPr>
          </w:pPr>
          <w:hyperlink w:anchor="_Toc523429728" w:history="1">
            <w:r w:rsidRPr="000D189C">
              <w:rPr>
                <w:rStyle w:val="Hyperlink"/>
                <w:noProof/>
                <w:rtl/>
              </w:rPr>
              <w:t>אור השם (הרב חסדאי קרשקש) מאמר ד דרוש ז</w:t>
            </w:r>
            <w:r>
              <w:rPr>
                <w:noProof/>
                <w:webHidden/>
              </w:rPr>
              <w:tab/>
            </w:r>
            <w:r>
              <w:rPr>
                <w:noProof/>
                <w:webHidden/>
              </w:rPr>
              <w:fldChar w:fldCharType="begin"/>
            </w:r>
            <w:r>
              <w:rPr>
                <w:noProof/>
                <w:webHidden/>
              </w:rPr>
              <w:instrText xml:space="preserve"> PAGEREF _Toc523429728 \h </w:instrText>
            </w:r>
            <w:r>
              <w:rPr>
                <w:noProof/>
                <w:webHidden/>
              </w:rPr>
            </w:r>
            <w:r>
              <w:rPr>
                <w:noProof/>
                <w:webHidden/>
              </w:rPr>
              <w:fldChar w:fldCharType="separate"/>
            </w:r>
            <w:r>
              <w:rPr>
                <w:noProof/>
                <w:webHidden/>
                <w:rtl/>
              </w:rPr>
              <w:t>11</w:t>
            </w:r>
            <w:r>
              <w:rPr>
                <w:noProof/>
                <w:webHidden/>
              </w:rPr>
              <w:fldChar w:fldCharType="end"/>
            </w:r>
          </w:hyperlink>
        </w:p>
        <w:p w14:paraId="33DB6AB2" w14:textId="73831643" w:rsidR="00ED5C7B" w:rsidRDefault="00ED5C7B">
          <w:pPr>
            <w:pStyle w:val="TOC1"/>
            <w:tabs>
              <w:tab w:val="right" w:leader="dot" w:pos="9350"/>
            </w:tabs>
            <w:rPr>
              <w:noProof/>
            </w:rPr>
          </w:pPr>
          <w:hyperlink w:anchor="_Toc523429729" w:history="1">
            <w:r w:rsidRPr="000D189C">
              <w:rPr>
                <w:rStyle w:val="Hyperlink"/>
                <w:noProof/>
                <w:rtl/>
              </w:rPr>
              <w:t>רבנים – רבי עקיבא</w:t>
            </w:r>
            <w:r>
              <w:rPr>
                <w:noProof/>
                <w:webHidden/>
              </w:rPr>
              <w:tab/>
            </w:r>
            <w:r>
              <w:rPr>
                <w:noProof/>
                <w:webHidden/>
              </w:rPr>
              <w:fldChar w:fldCharType="begin"/>
            </w:r>
            <w:r>
              <w:rPr>
                <w:noProof/>
                <w:webHidden/>
              </w:rPr>
              <w:instrText xml:space="preserve"> PAGEREF _Toc523429729 \h </w:instrText>
            </w:r>
            <w:r>
              <w:rPr>
                <w:noProof/>
                <w:webHidden/>
              </w:rPr>
            </w:r>
            <w:r>
              <w:rPr>
                <w:noProof/>
                <w:webHidden/>
              </w:rPr>
              <w:fldChar w:fldCharType="separate"/>
            </w:r>
            <w:r>
              <w:rPr>
                <w:noProof/>
                <w:webHidden/>
                <w:rtl/>
              </w:rPr>
              <w:t>12</w:t>
            </w:r>
            <w:r>
              <w:rPr>
                <w:noProof/>
                <w:webHidden/>
              </w:rPr>
              <w:fldChar w:fldCharType="end"/>
            </w:r>
          </w:hyperlink>
        </w:p>
        <w:p w14:paraId="0398EFEE" w14:textId="3D5DD9E7" w:rsidR="00ED5C7B" w:rsidRDefault="00ED5C7B">
          <w:pPr>
            <w:pStyle w:val="TOC2"/>
            <w:tabs>
              <w:tab w:val="right" w:leader="dot" w:pos="9350"/>
            </w:tabs>
            <w:rPr>
              <w:noProof/>
            </w:rPr>
          </w:pPr>
          <w:hyperlink w:anchor="_Toc523429730" w:history="1">
            <w:r w:rsidRPr="000D189C">
              <w:rPr>
                <w:rStyle w:val="Hyperlink"/>
                <w:noProof/>
                <w:rtl/>
              </w:rPr>
              <w:t>רבי עקיבא ודורו (ר' יואל שוורץ) עמ' 18, 44</w:t>
            </w:r>
            <w:r>
              <w:rPr>
                <w:noProof/>
                <w:webHidden/>
              </w:rPr>
              <w:tab/>
            </w:r>
            <w:r>
              <w:rPr>
                <w:noProof/>
                <w:webHidden/>
              </w:rPr>
              <w:fldChar w:fldCharType="begin"/>
            </w:r>
            <w:r>
              <w:rPr>
                <w:noProof/>
                <w:webHidden/>
              </w:rPr>
              <w:instrText xml:space="preserve"> PAGEREF _Toc523429730 \h </w:instrText>
            </w:r>
            <w:r>
              <w:rPr>
                <w:noProof/>
                <w:webHidden/>
              </w:rPr>
            </w:r>
            <w:r>
              <w:rPr>
                <w:noProof/>
                <w:webHidden/>
              </w:rPr>
              <w:fldChar w:fldCharType="separate"/>
            </w:r>
            <w:r>
              <w:rPr>
                <w:noProof/>
                <w:webHidden/>
                <w:rtl/>
              </w:rPr>
              <w:t>12</w:t>
            </w:r>
            <w:r>
              <w:rPr>
                <w:noProof/>
                <w:webHidden/>
              </w:rPr>
              <w:fldChar w:fldCharType="end"/>
            </w:r>
          </w:hyperlink>
        </w:p>
        <w:p w14:paraId="4283F4AA" w14:textId="355696D9" w:rsidR="00ED5C7B" w:rsidRDefault="00ED5C7B">
          <w:r>
            <w:rPr>
              <w:b/>
              <w:bCs/>
              <w:noProof/>
            </w:rPr>
            <w:fldChar w:fldCharType="end"/>
          </w:r>
        </w:p>
      </w:sdtContent>
    </w:sdt>
    <w:p w14:paraId="4CB87AED" w14:textId="77777777" w:rsidR="00ED5C7B" w:rsidRDefault="00ED5C7B" w:rsidP="00ED5C7B">
      <w:pPr>
        <w:rPr>
          <w:rtl/>
        </w:rPr>
        <w:sectPr w:rsidR="00ED5C7B" w:rsidSect="00ED5C7B">
          <w:type w:val="continuous"/>
          <w:pgSz w:w="12240" w:h="15840"/>
          <w:pgMar w:top="1440" w:right="1440" w:bottom="1440" w:left="1440" w:header="720" w:footer="720" w:gutter="0"/>
          <w:cols w:num="2" w:space="720"/>
          <w:bidi/>
          <w:docGrid w:linePitch="360"/>
        </w:sectPr>
      </w:pPr>
    </w:p>
    <w:p w14:paraId="097FCC02" w14:textId="35385242" w:rsidR="00ED5C7B" w:rsidRPr="00ED5C7B" w:rsidRDefault="00ED5C7B" w:rsidP="00ED5C7B"/>
    <w:p w14:paraId="4790E6E6" w14:textId="77777777" w:rsidR="00284C9D" w:rsidRDefault="00284C9D" w:rsidP="00284C9D">
      <w:pPr>
        <w:pStyle w:val="Heading1"/>
        <w:rPr>
          <w:rtl/>
        </w:rPr>
      </w:pPr>
      <w:bookmarkStart w:id="4" w:name="_Toc521478628"/>
      <w:bookmarkStart w:id="5" w:name="_Toc523429693"/>
      <w:r>
        <w:rPr>
          <w:rFonts w:hint="cs"/>
          <w:rtl/>
        </w:rPr>
        <w:t xml:space="preserve">כי תבוא </w:t>
      </w:r>
      <w:r>
        <w:rPr>
          <w:rtl/>
        </w:rPr>
        <w:t>–</w:t>
      </w:r>
      <w:r>
        <w:rPr>
          <w:rFonts w:hint="cs"/>
          <w:rtl/>
        </w:rPr>
        <w:t xml:space="preserve"> תוכחה</w:t>
      </w:r>
      <w:bookmarkEnd w:id="4"/>
      <w:bookmarkEnd w:id="5"/>
    </w:p>
    <w:p w14:paraId="441D36F8" w14:textId="55B69D09" w:rsidR="00084E4D" w:rsidRDefault="00084E4D" w:rsidP="00284C9D">
      <w:pPr>
        <w:pStyle w:val="Heading2"/>
      </w:pPr>
      <w:bookmarkStart w:id="6" w:name="_Toc523429694"/>
      <w:r>
        <w:rPr>
          <w:rFonts w:hint="cs"/>
          <w:rtl/>
        </w:rPr>
        <w:t>מגילה לא:</w:t>
      </w:r>
      <w:bookmarkEnd w:id="6"/>
    </w:p>
    <w:p w14:paraId="644C7445" w14:textId="531B0302" w:rsidR="00084E4D" w:rsidRPr="00084E4D" w:rsidRDefault="00284C9D" w:rsidP="00084E4D">
      <w:pPr>
        <w:pStyle w:val="Heading2"/>
      </w:pPr>
      <w:bookmarkStart w:id="7" w:name="_Toc523429695"/>
      <w:r>
        <w:rPr>
          <w:rFonts w:hint="cs"/>
          <w:rtl/>
        </w:rPr>
        <w:t>מסכת סופרים</w:t>
      </w:r>
      <w:r w:rsidR="00084E4D">
        <w:rPr>
          <w:rFonts w:hint="cs"/>
          <w:rtl/>
        </w:rPr>
        <w:t xml:space="preserve"> פרק </w:t>
      </w:r>
      <w:proofErr w:type="spellStart"/>
      <w:r w:rsidR="00084E4D">
        <w:rPr>
          <w:rFonts w:hint="cs"/>
          <w:rtl/>
        </w:rPr>
        <w:t>יב</w:t>
      </w:r>
      <w:bookmarkEnd w:id="7"/>
      <w:proofErr w:type="spellEnd"/>
    </w:p>
    <w:p w14:paraId="46523273" w14:textId="4E4F3AA5" w:rsidR="00284C9D" w:rsidRDefault="00284C9D" w:rsidP="00284C9D">
      <w:pPr>
        <w:pStyle w:val="Heading2"/>
      </w:pPr>
      <w:bookmarkStart w:id="8" w:name="_Toc523429696"/>
      <w:r>
        <w:rPr>
          <w:rFonts w:hint="cs"/>
          <w:rtl/>
        </w:rPr>
        <w:t>נחלת צבי שם</w:t>
      </w:r>
      <w:bookmarkEnd w:id="8"/>
    </w:p>
    <w:p w14:paraId="50899A64" w14:textId="6BF100C7" w:rsidR="00084E4D" w:rsidRPr="00084E4D" w:rsidRDefault="00084E4D" w:rsidP="00084E4D">
      <w:pPr>
        <w:pStyle w:val="Heading2"/>
        <w:rPr>
          <w:rtl/>
        </w:rPr>
      </w:pPr>
      <w:bookmarkStart w:id="9" w:name="_Toc523429697"/>
      <w:r>
        <w:rPr>
          <w:rFonts w:hint="cs"/>
          <w:rtl/>
        </w:rPr>
        <w:t xml:space="preserve">שלחן ערוך אורח חיים </w:t>
      </w:r>
      <w:proofErr w:type="spellStart"/>
      <w:r>
        <w:rPr>
          <w:rFonts w:hint="cs"/>
          <w:rtl/>
        </w:rPr>
        <w:t>תכח:ו</w:t>
      </w:r>
      <w:bookmarkEnd w:id="9"/>
      <w:proofErr w:type="spellEnd"/>
    </w:p>
    <w:p w14:paraId="6A392E89" w14:textId="1CDEAA12" w:rsidR="000C25FD" w:rsidRDefault="008E138D" w:rsidP="008E138D">
      <w:pPr>
        <w:pStyle w:val="Heading1"/>
        <w:rPr>
          <w:rtl/>
        </w:rPr>
      </w:pPr>
      <w:bookmarkStart w:id="10" w:name="_Toc523429698"/>
      <w:r>
        <w:rPr>
          <w:rFonts w:hint="cs"/>
          <w:rtl/>
        </w:rPr>
        <w:t xml:space="preserve">ביכורים </w:t>
      </w:r>
      <w:r>
        <w:rPr>
          <w:rtl/>
        </w:rPr>
        <w:t>–</w:t>
      </w:r>
      <w:r>
        <w:rPr>
          <w:rFonts w:hint="cs"/>
          <w:rtl/>
        </w:rPr>
        <w:t xml:space="preserve"> אכילת זר</w:t>
      </w:r>
      <w:bookmarkEnd w:id="10"/>
    </w:p>
    <w:p w14:paraId="4F97EDFE" w14:textId="1E54DEF1" w:rsidR="008E138D" w:rsidRDefault="008E138D" w:rsidP="003173A8">
      <w:pPr>
        <w:pStyle w:val="Heading2"/>
        <w:rPr>
          <w:rtl/>
        </w:rPr>
      </w:pPr>
      <w:bookmarkStart w:id="11" w:name="_Toc523429699"/>
      <w:r>
        <w:rPr>
          <w:rtl/>
        </w:rPr>
        <w:t xml:space="preserve">שו"ת אבני נזר חלק יורה דעה סימן </w:t>
      </w:r>
      <w:proofErr w:type="spellStart"/>
      <w:r>
        <w:rPr>
          <w:rtl/>
        </w:rPr>
        <w:t>תלח</w:t>
      </w:r>
      <w:bookmarkEnd w:id="11"/>
      <w:proofErr w:type="spellEnd"/>
      <w:r>
        <w:rPr>
          <w:rtl/>
        </w:rPr>
        <w:t xml:space="preserve">   </w:t>
      </w:r>
    </w:p>
    <w:p w14:paraId="12921B9E" w14:textId="77777777" w:rsidR="008E138D" w:rsidRDefault="008E138D" w:rsidP="008E138D">
      <w:pPr>
        <w:rPr>
          <w:rtl/>
        </w:rPr>
      </w:pPr>
      <w:r>
        <w:rPr>
          <w:rtl/>
        </w:rPr>
        <w:t xml:space="preserve">ב"ה ה' בא תרנ"ד פה </w:t>
      </w:r>
      <w:proofErr w:type="spellStart"/>
      <w:r>
        <w:rPr>
          <w:rtl/>
        </w:rPr>
        <w:t>סאכטשאב</w:t>
      </w:r>
      <w:proofErr w:type="spellEnd"/>
      <w:r>
        <w:rPr>
          <w:rtl/>
        </w:rPr>
        <w:t>.</w:t>
      </w:r>
    </w:p>
    <w:p w14:paraId="0A3A36EC" w14:textId="77777777" w:rsidR="008E138D" w:rsidRDefault="008E138D" w:rsidP="008E138D">
      <w:pPr>
        <w:rPr>
          <w:rtl/>
        </w:rPr>
      </w:pPr>
      <w:r>
        <w:rPr>
          <w:rtl/>
        </w:rPr>
        <w:t xml:space="preserve">שלום וכל טוב לכבוד אהובי ידידי הרב הגדול </w:t>
      </w:r>
      <w:proofErr w:type="spellStart"/>
      <w:r>
        <w:rPr>
          <w:rtl/>
        </w:rPr>
        <w:t>חו"ב</w:t>
      </w:r>
      <w:proofErr w:type="spellEnd"/>
      <w:r>
        <w:rPr>
          <w:rtl/>
        </w:rPr>
        <w:t xml:space="preserve"> </w:t>
      </w:r>
      <w:proofErr w:type="spellStart"/>
      <w:r>
        <w:rPr>
          <w:rtl/>
        </w:rPr>
        <w:t>צנמ"ס</w:t>
      </w:r>
      <w:proofErr w:type="spellEnd"/>
      <w:r>
        <w:rPr>
          <w:rtl/>
        </w:rPr>
        <w:t xml:space="preserve"> </w:t>
      </w:r>
      <w:proofErr w:type="spellStart"/>
      <w:r>
        <w:rPr>
          <w:rtl/>
        </w:rPr>
        <w:t>כש"ת</w:t>
      </w:r>
      <w:proofErr w:type="spellEnd"/>
      <w:r>
        <w:rPr>
          <w:rtl/>
        </w:rPr>
        <w:t xml:space="preserve"> </w:t>
      </w:r>
      <w:proofErr w:type="spellStart"/>
      <w:r>
        <w:rPr>
          <w:rtl/>
        </w:rPr>
        <w:t>מוהר"ר</w:t>
      </w:r>
      <w:proofErr w:type="spellEnd"/>
      <w:r>
        <w:rPr>
          <w:rtl/>
        </w:rPr>
        <w:t xml:space="preserve"> יואב יהושע נ"י </w:t>
      </w:r>
      <w:proofErr w:type="spellStart"/>
      <w:r>
        <w:rPr>
          <w:rtl/>
        </w:rPr>
        <w:t>אבד"ק</w:t>
      </w:r>
      <w:proofErr w:type="spellEnd"/>
      <w:r>
        <w:rPr>
          <w:rtl/>
        </w:rPr>
        <w:t xml:space="preserve"> </w:t>
      </w:r>
      <w:proofErr w:type="spellStart"/>
      <w:r>
        <w:rPr>
          <w:rtl/>
        </w:rPr>
        <w:t>גאסטנין</w:t>
      </w:r>
      <w:proofErr w:type="spellEnd"/>
      <w:r>
        <w:rPr>
          <w:rtl/>
        </w:rPr>
        <w:t xml:space="preserve">.  </w:t>
      </w:r>
    </w:p>
    <w:p w14:paraId="7659A9E3" w14:textId="77777777" w:rsidR="008E138D" w:rsidRDefault="008E138D" w:rsidP="008E138D">
      <w:pPr>
        <w:rPr>
          <w:rtl/>
        </w:rPr>
      </w:pPr>
      <w:r>
        <w:rPr>
          <w:rtl/>
        </w:rPr>
        <w:t xml:space="preserve">  א) אשר פשט ספק שלי באכל ביכורים אם </w:t>
      </w:r>
      <w:proofErr w:type="spellStart"/>
      <w:r>
        <w:rPr>
          <w:rtl/>
        </w:rPr>
        <w:t>התשלומין</w:t>
      </w:r>
      <w:proofErr w:type="spellEnd"/>
      <w:r>
        <w:rPr>
          <w:rtl/>
        </w:rPr>
        <w:t xml:space="preserve"> </w:t>
      </w:r>
      <w:proofErr w:type="spellStart"/>
      <w:r>
        <w:rPr>
          <w:rtl/>
        </w:rPr>
        <w:t>נעשין</w:t>
      </w:r>
      <w:proofErr w:type="spellEnd"/>
      <w:r>
        <w:rPr>
          <w:rtl/>
        </w:rPr>
        <w:t xml:space="preserve"> ביכורים או תרומה לבד. מירושלמי [תרומות לד ע"א] שנסתפק באכל ביכורים אם יכול להפריש במחובר משמע שנעשה ביכורים. דאי תרומה לבד </w:t>
      </w:r>
      <w:proofErr w:type="spellStart"/>
      <w:r>
        <w:rPr>
          <w:rtl/>
        </w:rPr>
        <w:t>מהכ"ת</w:t>
      </w:r>
      <w:proofErr w:type="spellEnd"/>
      <w:r>
        <w:rPr>
          <w:rtl/>
        </w:rPr>
        <w:t xml:space="preserve"> לומר שיחול במחובר. יפה אמר:  </w:t>
      </w:r>
    </w:p>
    <w:p w14:paraId="68D76578" w14:textId="77777777" w:rsidR="008E138D" w:rsidRDefault="008E138D" w:rsidP="008E138D">
      <w:pPr>
        <w:rPr>
          <w:rtl/>
        </w:rPr>
      </w:pPr>
      <w:r>
        <w:rPr>
          <w:rtl/>
        </w:rPr>
        <w:t xml:space="preserve">  ב) אולם הרמב"ם לא הביא דברי הירושלמי אלו. עוד נשמע מהירושלמי הנ"ל שנסתפק באכל חלה אם יכול לשלם מתבואה שלא הביא שליש. משמע שאם אכל חלה </w:t>
      </w:r>
      <w:proofErr w:type="spellStart"/>
      <w:r>
        <w:rPr>
          <w:rtl/>
        </w:rPr>
        <w:t>התשלומין</w:t>
      </w:r>
      <w:proofErr w:type="spellEnd"/>
      <w:r>
        <w:rPr>
          <w:rtl/>
        </w:rPr>
        <w:t xml:space="preserve"> חלה. ולפי זה אינו יכול לשלם רק עיסה או פת. ואלו הלכות גדולות למה השמיטם הרמב"ם. </w:t>
      </w:r>
      <w:proofErr w:type="spellStart"/>
      <w:r>
        <w:rPr>
          <w:rtl/>
        </w:rPr>
        <w:t>ובגליון</w:t>
      </w:r>
      <w:proofErr w:type="spellEnd"/>
      <w:r>
        <w:rPr>
          <w:rtl/>
        </w:rPr>
        <w:t xml:space="preserve"> כתב שצ"ע דבר השמטה:  </w:t>
      </w:r>
    </w:p>
    <w:p w14:paraId="2A5C9E1D" w14:textId="77777777" w:rsidR="008E138D" w:rsidRDefault="008E138D" w:rsidP="008E138D">
      <w:pPr>
        <w:rPr>
          <w:rtl/>
        </w:rPr>
      </w:pPr>
      <w:r>
        <w:rPr>
          <w:rtl/>
        </w:rPr>
        <w:t xml:space="preserve">  ג) ולי נראה </w:t>
      </w:r>
      <w:proofErr w:type="spellStart"/>
      <w:r>
        <w:rPr>
          <w:rtl/>
        </w:rPr>
        <w:t>דגמ</w:t>
      </w:r>
      <w:proofErr w:type="spellEnd"/>
      <w:r>
        <w:rPr>
          <w:rtl/>
        </w:rPr>
        <w:t xml:space="preserve">' </w:t>
      </w:r>
      <w:proofErr w:type="spellStart"/>
      <w:r>
        <w:rPr>
          <w:rtl/>
        </w:rPr>
        <w:t>דידן</w:t>
      </w:r>
      <w:proofErr w:type="spellEnd"/>
      <w:r>
        <w:rPr>
          <w:rtl/>
        </w:rPr>
        <w:t xml:space="preserve"> מנחות (ע' ע"א) </w:t>
      </w:r>
      <w:proofErr w:type="spellStart"/>
      <w:r>
        <w:rPr>
          <w:rtl/>
        </w:rPr>
        <w:t>דדחיק</w:t>
      </w:r>
      <w:proofErr w:type="spellEnd"/>
      <w:r>
        <w:rPr>
          <w:rtl/>
        </w:rPr>
        <w:t xml:space="preserve"> </w:t>
      </w:r>
      <w:proofErr w:type="spellStart"/>
      <w:r>
        <w:rPr>
          <w:rtl/>
        </w:rPr>
        <w:t>לאשכוחי</w:t>
      </w:r>
      <w:proofErr w:type="spellEnd"/>
      <w:r>
        <w:rPr>
          <w:rtl/>
        </w:rPr>
        <w:t xml:space="preserve"> תרומה במחובר </w:t>
      </w:r>
      <w:proofErr w:type="spellStart"/>
      <w:r>
        <w:rPr>
          <w:rtl/>
        </w:rPr>
        <w:t>בשבולת</w:t>
      </w:r>
      <w:proofErr w:type="spellEnd"/>
      <w:r>
        <w:rPr>
          <w:rtl/>
        </w:rPr>
        <w:t xml:space="preserve"> טבל שמרחה בכרי ושתלה וקרא עלי' שם תרומה במחובר. והנה בביכורים עצמם לא משכחת לה במחובר שאין חייבים עליהם עד שיראו פני הבית. ואפי' </w:t>
      </w:r>
      <w:proofErr w:type="spellStart"/>
      <w:r>
        <w:rPr>
          <w:rtl/>
        </w:rPr>
        <w:t>להרמב"ם</w:t>
      </w:r>
      <w:proofErr w:type="spellEnd"/>
      <w:r>
        <w:rPr>
          <w:rtl/>
        </w:rPr>
        <w:t xml:space="preserve"> </w:t>
      </w:r>
      <w:proofErr w:type="spellStart"/>
      <w:r>
        <w:rPr>
          <w:rtl/>
        </w:rPr>
        <w:t>דס"ל</w:t>
      </w:r>
      <w:proofErr w:type="spellEnd"/>
      <w:r>
        <w:rPr>
          <w:rtl/>
        </w:rPr>
        <w:t xml:space="preserve"> [בכורים פ"ג ה"א] שיראו תוך ירושלים. הלא אין </w:t>
      </w:r>
      <w:proofErr w:type="spellStart"/>
      <w:r>
        <w:rPr>
          <w:rtl/>
        </w:rPr>
        <w:t>עושין</w:t>
      </w:r>
      <w:proofErr w:type="spellEnd"/>
      <w:r>
        <w:rPr>
          <w:rtl/>
        </w:rPr>
        <w:t xml:space="preserve"> </w:t>
      </w:r>
      <w:proofErr w:type="spellStart"/>
      <w:r>
        <w:rPr>
          <w:rtl/>
        </w:rPr>
        <w:t>פרדיסות</w:t>
      </w:r>
      <w:proofErr w:type="spellEnd"/>
      <w:r>
        <w:rPr>
          <w:rtl/>
        </w:rPr>
        <w:t xml:space="preserve"> בירושלים. אך אם יכול לשלם במחובר. הא משכחת לה בתשלומי ביכורים. ואפשר דלא שייך בזה תירוץ </w:t>
      </w:r>
      <w:proofErr w:type="spellStart"/>
      <w:r>
        <w:rPr>
          <w:rtl/>
        </w:rPr>
        <w:t>הגמ</w:t>
      </w:r>
      <w:proofErr w:type="spellEnd"/>
      <w:r>
        <w:rPr>
          <w:rtl/>
        </w:rPr>
        <w:t xml:space="preserve">' </w:t>
      </w:r>
      <w:proofErr w:type="spellStart"/>
      <w:r>
        <w:rPr>
          <w:rtl/>
        </w:rPr>
        <w:t>דבטלה</w:t>
      </w:r>
      <w:proofErr w:type="spellEnd"/>
      <w:r>
        <w:rPr>
          <w:rtl/>
        </w:rPr>
        <w:t xml:space="preserve"> דעתו </w:t>
      </w:r>
      <w:proofErr w:type="spellStart"/>
      <w:r>
        <w:rPr>
          <w:rtl/>
        </w:rPr>
        <w:t>דס"ל</w:t>
      </w:r>
      <w:proofErr w:type="spellEnd"/>
      <w:r>
        <w:rPr>
          <w:rtl/>
        </w:rPr>
        <w:t xml:space="preserve"> </w:t>
      </w:r>
      <w:proofErr w:type="spellStart"/>
      <w:r>
        <w:rPr>
          <w:rtl/>
        </w:rPr>
        <w:t>דוקא</w:t>
      </w:r>
      <w:proofErr w:type="spellEnd"/>
      <w:r>
        <w:rPr>
          <w:rtl/>
        </w:rPr>
        <w:t xml:space="preserve"> </w:t>
      </w:r>
      <w:proofErr w:type="spellStart"/>
      <w:r>
        <w:rPr>
          <w:rtl/>
        </w:rPr>
        <w:t>גחין</w:t>
      </w:r>
      <w:proofErr w:type="spellEnd"/>
      <w:r>
        <w:rPr>
          <w:rtl/>
        </w:rPr>
        <w:t xml:space="preserve"> אין דרך. אבל ביכורים פירות האילן גבוהים מן האדם שפיר הדרך לאכול במחובר. מזה הוכיח הרמב"ם דלא מהני במחובר. אבל מ"מ מה </w:t>
      </w:r>
      <w:proofErr w:type="spellStart"/>
      <w:r>
        <w:rPr>
          <w:rtl/>
        </w:rPr>
        <w:t>דמשמע</w:t>
      </w:r>
      <w:proofErr w:type="spellEnd"/>
      <w:r>
        <w:rPr>
          <w:rtl/>
        </w:rPr>
        <w:t xml:space="preserve"> בירושלמי </w:t>
      </w:r>
      <w:proofErr w:type="spellStart"/>
      <w:r>
        <w:rPr>
          <w:rtl/>
        </w:rPr>
        <w:t>שהתשלומין</w:t>
      </w:r>
      <w:proofErr w:type="spellEnd"/>
      <w:r>
        <w:rPr>
          <w:rtl/>
        </w:rPr>
        <w:t xml:space="preserve"> ביכורים אין סתירה לזה מגמ' </w:t>
      </w:r>
      <w:proofErr w:type="spellStart"/>
      <w:r>
        <w:rPr>
          <w:rtl/>
        </w:rPr>
        <w:t>דידן</w:t>
      </w:r>
      <w:proofErr w:type="spellEnd"/>
      <w:r>
        <w:rPr>
          <w:rtl/>
        </w:rPr>
        <w:t xml:space="preserve">:  </w:t>
      </w:r>
    </w:p>
    <w:p w14:paraId="3E2A7921" w14:textId="77777777" w:rsidR="008E138D" w:rsidRDefault="008E138D" w:rsidP="008E138D">
      <w:pPr>
        <w:rPr>
          <w:rtl/>
        </w:rPr>
      </w:pPr>
      <w:r>
        <w:rPr>
          <w:rtl/>
        </w:rPr>
        <w:t xml:space="preserve">  ד) אך לדעתי אין זה ראי'. שהרי גם בחלה דהיינו תרומת עיסה. ושם אין שום נ"מ בין תרומת עיסה לתרומת גורן. רק משום </w:t>
      </w:r>
      <w:proofErr w:type="spellStart"/>
      <w:r>
        <w:rPr>
          <w:rtl/>
        </w:rPr>
        <w:t>דאכל</w:t>
      </w:r>
      <w:proofErr w:type="spellEnd"/>
      <w:r>
        <w:rPr>
          <w:rtl/>
        </w:rPr>
        <w:t xml:space="preserve"> תרומת עיסה דישנו בתרומה שלא הביאה שליש. יכול לשלם גם מזה. </w:t>
      </w:r>
      <w:proofErr w:type="spellStart"/>
      <w:r>
        <w:rPr>
          <w:rtl/>
        </w:rPr>
        <w:t>דראוי</w:t>
      </w:r>
      <w:proofErr w:type="spellEnd"/>
      <w:r>
        <w:rPr>
          <w:rtl/>
        </w:rPr>
        <w:t xml:space="preserve"> להיות קודש שאכל. כמו כן בתרומת מחובר כיון </w:t>
      </w:r>
      <w:proofErr w:type="spellStart"/>
      <w:r>
        <w:rPr>
          <w:rtl/>
        </w:rPr>
        <w:t>שחלין</w:t>
      </w:r>
      <w:proofErr w:type="spellEnd"/>
      <w:r>
        <w:rPr>
          <w:rtl/>
        </w:rPr>
        <w:t xml:space="preserve"> במחובר יכול לשלם ג"כ במחובר אף שאין </w:t>
      </w:r>
      <w:proofErr w:type="spellStart"/>
      <w:r>
        <w:rPr>
          <w:rtl/>
        </w:rPr>
        <w:t>בתשלומין</w:t>
      </w:r>
      <w:proofErr w:type="spellEnd"/>
      <w:r>
        <w:rPr>
          <w:rtl/>
        </w:rPr>
        <w:t xml:space="preserve"> חומר ביכורים שלא יהי' </w:t>
      </w:r>
      <w:proofErr w:type="spellStart"/>
      <w:r>
        <w:rPr>
          <w:rtl/>
        </w:rPr>
        <w:t>נאכלין</w:t>
      </w:r>
      <w:proofErr w:type="spellEnd"/>
      <w:r>
        <w:rPr>
          <w:rtl/>
        </w:rPr>
        <w:t xml:space="preserve"> רק תוך החומה:  </w:t>
      </w:r>
    </w:p>
    <w:p w14:paraId="7E75C279" w14:textId="77777777" w:rsidR="008E138D" w:rsidRDefault="008E138D" w:rsidP="008E138D">
      <w:pPr>
        <w:rPr>
          <w:rtl/>
        </w:rPr>
      </w:pPr>
      <w:r>
        <w:rPr>
          <w:rtl/>
        </w:rPr>
        <w:t xml:space="preserve">  ה) ויש בזה </w:t>
      </w:r>
      <w:proofErr w:type="spellStart"/>
      <w:r>
        <w:rPr>
          <w:rtl/>
        </w:rPr>
        <w:t>סברא</w:t>
      </w:r>
      <w:proofErr w:type="spellEnd"/>
      <w:r>
        <w:rPr>
          <w:rtl/>
        </w:rPr>
        <w:t xml:space="preserve"> גדולה. שהרי עבירת הזר באכילתו. אינו מפאת שיש בהם איסור אכילה חוץ לחומה. רק מפאת איסור זרות שבו. ע"כ א"צ רק שיהי' </w:t>
      </w:r>
      <w:proofErr w:type="spellStart"/>
      <w:r>
        <w:rPr>
          <w:rtl/>
        </w:rPr>
        <w:t>התשלומין</w:t>
      </w:r>
      <w:proofErr w:type="spellEnd"/>
      <w:r>
        <w:rPr>
          <w:rtl/>
        </w:rPr>
        <w:t xml:space="preserve"> תרומה. מכל מקום כיון שתרומה שאכל חלה במחובר יכול לשלם ג"כ במחובר:  </w:t>
      </w:r>
    </w:p>
    <w:p w14:paraId="06B293D9" w14:textId="77777777" w:rsidR="008E138D" w:rsidRDefault="008E138D" w:rsidP="008E138D">
      <w:pPr>
        <w:rPr>
          <w:rtl/>
        </w:rPr>
      </w:pPr>
      <w:r>
        <w:rPr>
          <w:rtl/>
        </w:rPr>
        <w:lastRenderedPageBreak/>
        <w:t xml:space="preserve">  ו) ולי יש ראי' מהא </w:t>
      </w:r>
      <w:proofErr w:type="spellStart"/>
      <w:r>
        <w:rPr>
          <w:rtl/>
        </w:rPr>
        <w:t>דתנן</w:t>
      </w:r>
      <w:proofErr w:type="spellEnd"/>
      <w:r>
        <w:rPr>
          <w:rtl/>
        </w:rPr>
        <w:t xml:space="preserve"> במעילה [טו ע"ב] התרומה והביכורים </w:t>
      </w:r>
      <w:proofErr w:type="spellStart"/>
      <w:r>
        <w:rPr>
          <w:rtl/>
        </w:rPr>
        <w:t>מצטרפין</w:t>
      </w:r>
      <w:proofErr w:type="spellEnd"/>
      <w:r>
        <w:rPr>
          <w:rtl/>
        </w:rPr>
        <w:t xml:space="preserve"> לחיוב קרן וחומש. ואם האוכל ביכורים תשלומיו ביכורים. האוכל חצי זית מזה וחצי זית מזה. יהי' </w:t>
      </w:r>
      <w:proofErr w:type="spellStart"/>
      <w:r>
        <w:rPr>
          <w:rtl/>
        </w:rPr>
        <w:t>התשלומין</w:t>
      </w:r>
      <w:proofErr w:type="spellEnd"/>
      <w:r>
        <w:rPr>
          <w:rtl/>
        </w:rPr>
        <w:t xml:space="preserve"> חציו תרומה וחציו ביכורים. ואיך </w:t>
      </w:r>
      <w:proofErr w:type="spellStart"/>
      <w:r>
        <w:rPr>
          <w:rtl/>
        </w:rPr>
        <w:t>מצטרפין</w:t>
      </w:r>
      <w:proofErr w:type="spellEnd"/>
      <w:r>
        <w:rPr>
          <w:rtl/>
        </w:rPr>
        <w:t xml:space="preserve"> </w:t>
      </w:r>
      <w:proofErr w:type="spellStart"/>
      <w:r>
        <w:rPr>
          <w:rtl/>
        </w:rPr>
        <w:t>בכהאי</w:t>
      </w:r>
      <w:proofErr w:type="spellEnd"/>
      <w:r>
        <w:rPr>
          <w:rtl/>
        </w:rPr>
        <w:t xml:space="preserve"> </w:t>
      </w:r>
      <w:proofErr w:type="spellStart"/>
      <w:r>
        <w:rPr>
          <w:rtl/>
        </w:rPr>
        <w:t>גוונא</w:t>
      </w:r>
      <w:proofErr w:type="spellEnd"/>
      <w:r>
        <w:rPr>
          <w:rtl/>
        </w:rPr>
        <w:t xml:space="preserve">. הלא כל שאין טומאתו שווין אין </w:t>
      </w:r>
      <w:proofErr w:type="spellStart"/>
      <w:r>
        <w:rPr>
          <w:rtl/>
        </w:rPr>
        <w:t>מצטרפין</w:t>
      </w:r>
      <w:proofErr w:type="spellEnd"/>
      <w:r>
        <w:rPr>
          <w:rtl/>
        </w:rPr>
        <w:t xml:space="preserve">. כגון חצי זית מת וחצי זית נבילה אין </w:t>
      </w:r>
      <w:proofErr w:type="spellStart"/>
      <w:r>
        <w:rPr>
          <w:rtl/>
        </w:rPr>
        <w:t>מצטרפין</w:t>
      </w:r>
      <w:proofErr w:type="spellEnd"/>
      <w:r>
        <w:rPr>
          <w:rtl/>
        </w:rPr>
        <w:t xml:space="preserve"> אף לטומאת ערב. </w:t>
      </w:r>
      <w:proofErr w:type="spellStart"/>
      <w:r>
        <w:rPr>
          <w:rtl/>
        </w:rPr>
        <w:t>ה"נ</w:t>
      </w:r>
      <w:proofErr w:type="spellEnd"/>
      <w:r>
        <w:rPr>
          <w:rtl/>
        </w:rPr>
        <w:t xml:space="preserve"> חיוב תשלומי תרומה וחיוב תשלומי ביכורים שזה חיוב תרומה וזה חיוב ביכורים לא יצטרפו אף לחיוב תרומה. אלא ודאי גם תשלומי ביכורים אינו רק תשלומי תרומה וחיובם </w:t>
      </w:r>
      <w:proofErr w:type="spellStart"/>
      <w:r>
        <w:rPr>
          <w:rtl/>
        </w:rPr>
        <w:t>שוה</w:t>
      </w:r>
      <w:proofErr w:type="spellEnd"/>
      <w:r>
        <w:rPr>
          <w:rtl/>
        </w:rPr>
        <w:t xml:space="preserve">. וכמדומה לי שראי' זו חזקה ממשמעות מירושלמי:  </w:t>
      </w:r>
    </w:p>
    <w:p w14:paraId="0BDE90ED" w14:textId="77777777" w:rsidR="008E138D" w:rsidRDefault="008E138D" w:rsidP="008E138D">
      <w:pPr>
        <w:rPr>
          <w:rtl/>
        </w:rPr>
      </w:pPr>
      <w:r>
        <w:rPr>
          <w:rtl/>
        </w:rPr>
        <w:t xml:space="preserve">  ז) ומה שכבודו כתב לדחות הראי' שכתבתי </w:t>
      </w:r>
      <w:proofErr w:type="spellStart"/>
      <w:r>
        <w:rPr>
          <w:rtl/>
        </w:rPr>
        <w:t>ממתניתין</w:t>
      </w:r>
      <w:proofErr w:type="spellEnd"/>
      <w:r>
        <w:rPr>
          <w:rtl/>
        </w:rPr>
        <w:t xml:space="preserve"> הנ"ל. מהא </w:t>
      </w:r>
      <w:proofErr w:type="spellStart"/>
      <w:r>
        <w:rPr>
          <w:rtl/>
        </w:rPr>
        <w:t>דקדשי</w:t>
      </w:r>
      <w:proofErr w:type="spellEnd"/>
      <w:r>
        <w:rPr>
          <w:rtl/>
        </w:rPr>
        <w:t xml:space="preserve"> בדק הבית וקדשי מזבח </w:t>
      </w:r>
      <w:proofErr w:type="spellStart"/>
      <w:r>
        <w:rPr>
          <w:rtl/>
        </w:rPr>
        <w:t>מצטרפין</w:t>
      </w:r>
      <w:proofErr w:type="spellEnd"/>
      <w:r>
        <w:rPr>
          <w:rtl/>
        </w:rPr>
        <w:t xml:space="preserve"> [מעילה פ"ד מ"א] אף </w:t>
      </w:r>
      <w:proofErr w:type="spellStart"/>
      <w:r>
        <w:rPr>
          <w:rtl/>
        </w:rPr>
        <w:t>דזה</w:t>
      </w:r>
      <w:proofErr w:type="spellEnd"/>
      <w:r>
        <w:rPr>
          <w:rtl/>
        </w:rPr>
        <w:t xml:space="preserve"> הולך לבדק הבית קדושת דמים. וזה למזבח קדושת הגוף. </w:t>
      </w:r>
      <w:proofErr w:type="spellStart"/>
      <w:r>
        <w:rPr>
          <w:rtl/>
        </w:rPr>
        <w:t>ליתא</w:t>
      </w:r>
      <w:proofErr w:type="spellEnd"/>
      <w:r>
        <w:rPr>
          <w:rtl/>
        </w:rPr>
        <w:t xml:space="preserve"> דהוא משלם רק קדושת דמים. ומה שהגזבר יקנה אח"כ מזה קרבן אינו נוגע לחיובו. זולת זה אין שום חילוק בין קדושת בדק הבית לקדושת מזבח כיון ששניהם קדושת דמים </w:t>
      </w:r>
      <w:proofErr w:type="spellStart"/>
      <w:r>
        <w:rPr>
          <w:rtl/>
        </w:rPr>
        <w:t>משא"כ</w:t>
      </w:r>
      <w:proofErr w:type="spellEnd"/>
      <w:r>
        <w:rPr>
          <w:rtl/>
        </w:rPr>
        <w:t xml:space="preserve"> תרומה וביכורים. </w:t>
      </w:r>
      <w:proofErr w:type="spellStart"/>
      <w:r>
        <w:rPr>
          <w:rtl/>
        </w:rPr>
        <w:t>ובודאי</w:t>
      </w:r>
      <w:proofErr w:type="spellEnd"/>
      <w:r>
        <w:rPr>
          <w:rtl/>
        </w:rPr>
        <w:t xml:space="preserve"> הכפרה רק במה </w:t>
      </w:r>
      <w:proofErr w:type="spellStart"/>
      <w:r>
        <w:rPr>
          <w:rtl/>
        </w:rPr>
        <w:t>שהתשלומין</w:t>
      </w:r>
      <w:proofErr w:type="spellEnd"/>
      <w:r>
        <w:rPr>
          <w:rtl/>
        </w:rPr>
        <w:t xml:space="preserve"> </w:t>
      </w:r>
      <w:proofErr w:type="spellStart"/>
      <w:r>
        <w:rPr>
          <w:rtl/>
        </w:rPr>
        <w:t>נעשין</w:t>
      </w:r>
      <w:proofErr w:type="spellEnd"/>
      <w:r>
        <w:rPr>
          <w:rtl/>
        </w:rPr>
        <w:t xml:space="preserve"> קודש. וכיון שזה נעשה תרומה וזה ביכורים שני חיובים הם. וזה פשוט לדעתי. מ"מ מירושלמי שכתב כבודו משמע קצת להיפוך. והדבר צריך עוד עיון ובירור: </w:t>
      </w:r>
    </w:p>
    <w:p w14:paraId="5E0B8471" w14:textId="681F4669" w:rsidR="008E138D" w:rsidRDefault="008E138D" w:rsidP="008E138D">
      <w:pPr>
        <w:rPr>
          <w:rtl/>
        </w:rPr>
      </w:pPr>
      <w:r>
        <w:rPr>
          <w:rtl/>
        </w:rPr>
        <w:t xml:space="preserve">ידידו </w:t>
      </w:r>
      <w:proofErr w:type="spellStart"/>
      <w:r>
        <w:rPr>
          <w:rtl/>
        </w:rPr>
        <w:t>הדו"ש</w:t>
      </w:r>
      <w:proofErr w:type="spellEnd"/>
      <w:r>
        <w:rPr>
          <w:rtl/>
        </w:rPr>
        <w:t xml:space="preserve"> </w:t>
      </w:r>
      <w:proofErr w:type="spellStart"/>
      <w:r>
        <w:rPr>
          <w:rtl/>
        </w:rPr>
        <w:t>הק</w:t>
      </w:r>
      <w:proofErr w:type="spellEnd"/>
      <w:r>
        <w:rPr>
          <w:rtl/>
        </w:rPr>
        <w:t xml:space="preserve">' אברהם:    </w:t>
      </w:r>
    </w:p>
    <w:p w14:paraId="365A0F8A" w14:textId="05044A1B" w:rsidR="008E138D" w:rsidRDefault="008E138D" w:rsidP="008E138D">
      <w:pPr>
        <w:pStyle w:val="Heading2"/>
        <w:rPr>
          <w:rtl/>
        </w:rPr>
      </w:pPr>
      <w:bookmarkStart w:id="12" w:name="_Toc523429700"/>
      <w:r>
        <w:rPr>
          <w:rtl/>
        </w:rPr>
        <w:t>שו"ת אבני נזר חלק חושן משפט סימן קמה</w:t>
      </w:r>
      <w:bookmarkEnd w:id="12"/>
      <w:r>
        <w:rPr>
          <w:rtl/>
        </w:rPr>
        <w:t xml:space="preserve">   </w:t>
      </w:r>
    </w:p>
    <w:p w14:paraId="381304DD" w14:textId="77777777" w:rsidR="008E138D" w:rsidRDefault="008E138D" w:rsidP="008E138D">
      <w:pPr>
        <w:rPr>
          <w:rtl/>
        </w:rPr>
      </w:pPr>
      <w:r>
        <w:rPr>
          <w:rtl/>
        </w:rPr>
        <w:t xml:space="preserve">[המשך לתשובה דלעיל]  </w:t>
      </w:r>
    </w:p>
    <w:p w14:paraId="4CAE630F" w14:textId="77777777" w:rsidR="008E138D" w:rsidRDefault="008E138D" w:rsidP="008E138D">
      <w:pPr>
        <w:rPr>
          <w:rtl/>
        </w:rPr>
      </w:pPr>
      <w:r>
        <w:rPr>
          <w:rtl/>
        </w:rPr>
        <w:t xml:space="preserve">  ב"ה ה' בא תרנ"ד פה </w:t>
      </w:r>
      <w:proofErr w:type="spellStart"/>
      <w:r>
        <w:rPr>
          <w:rtl/>
        </w:rPr>
        <w:t>סאכטשאב</w:t>
      </w:r>
      <w:proofErr w:type="spellEnd"/>
      <w:r>
        <w:rPr>
          <w:rtl/>
        </w:rPr>
        <w:t>.</w:t>
      </w:r>
    </w:p>
    <w:p w14:paraId="591B08F2" w14:textId="77777777" w:rsidR="008E138D" w:rsidRDefault="008E138D" w:rsidP="008E138D">
      <w:pPr>
        <w:rPr>
          <w:rtl/>
        </w:rPr>
      </w:pPr>
      <w:proofErr w:type="spellStart"/>
      <w:r>
        <w:rPr>
          <w:rtl/>
        </w:rPr>
        <w:t>שוכ"ט</w:t>
      </w:r>
      <w:proofErr w:type="spellEnd"/>
      <w:r>
        <w:rPr>
          <w:rtl/>
        </w:rPr>
        <w:t xml:space="preserve"> לכבוד אהובי ידידי הרב הגדול </w:t>
      </w:r>
      <w:proofErr w:type="spellStart"/>
      <w:r>
        <w:rPr>
          <w:rtl/>
        </w:rPr>
        <w:t>חו"ב</w:t>
      </w:r>
      <w:proofErr w:type="spellEnd"/>
      <w:r>
        <w:rPr>
          <w:rtl/>
        </w:rPr>
        <w:t xml:space="preserve"> </w:t>
      </w:r>
      <w:proofErr w:type="spellStart"/>
      <w:r>
        <w:rPr>
          <w:rtl/>
        </w:rPr>
        <w:t>צנמ"ס</w:t>
      </w:r>
      <w:proofErr w:type="spellEnd"/>
      <w:r>
        <w:rPr>
          <w:rtl/>
        </w:rPr>
        <w:t xml:space="preserve"> </w:t>
      </w:r>
      <w:proofErr w:type="spellStart"/>
      <w:r>
        <w:rPr>
          <w:rtl/>
        </w:rPr>
        <w:t>כש"ת</w:t>
      </w:r>
      <w:proofErr w:type="spellEnd"/>
      <w:r>
        <w:rPr>
          <w:rtl/>
        </w:rPr>
        <w:t xml:space="preserve"> מו"ה יואב יהושע נ"י </w:t>
      </w:r>
      <w:proofErr w:type="spellStart"/>
      <w:r>
        <w:rPr>
          <w:rtl/>
        </w:rPr>
        <w:t>אבד"ק</w:t>
      </w:r>
      <w:proofErr w:type="spellEnd"/>
      <w:r>
        <w:rPr>
          <w:rtl/>
        </w:rPr>
        <w:t xml:space="preserve"> </w:t>
      </w:r>
      <w:proofErr w:type="spellStart"/>
      <w:r>
        <w:rPr>
          <w:rtl/>
        </w:rPr>
        <w:t>גאסטנין</w:t>
      </w:r>
      <w:proofErr w:type="spellEnd"/>
      <w:r>
        <w:rPr>
          <w:rtl/>
        </w:rPr>
        <w:t xml:space="preserve">.  </w:t>
      </w:r>
    </w:p>
    <w:p w14:paraId="7D33053A" w14:textId="77777777" w:rsidR="008E138D" w:rsidRDefault="008E138D" w:rsidP="008E138D">
      <w:pPr>
        <w:rPr>
          <w:rtl/>
        </w:rPr>
      </w:pPr>
      <w:r>
        <w:rPr>
          <w:rtl/>
        </w:rPr>
        <w:t xml:space="preserve">  יקרת מכתבו </w:t>
      </w:r>
      <w:proofErr w:type="spellStart"/>
      <w:r>
        <w:rPr>
          <w:rtl/>
        </w:rPr>
        <w:t>הגיעני</w:t>
      </w:r>
      <w:proofErr w:type="spellEnd"/>
      <w:r>
        <w:rPr>
          <w:rtl/>
        </w:rPr>
        <w:t xml:space="preserve">. כעת הנני מופנה ואשיבהו. </w:t>
      </w:r>
      <w:proofErr w:type="spellStart"/>
      <w:r>
        <w:rPr>
          <w:rtl/>
        </w:rPr>
        <w:t>הקושיא</w:t>
      </w:r>
      <w:proofErr w:type="spellEnd"/>
      <w:r>
        <w:rPr>
          <w:rtl/>
        </w:rPr>
        <w:t xml:space="preserve"> מידעוני כתובה אצלי </w:t>
      </w:r>
      <w:proofErr w:type="spellStart"/>
      <w:r>
        <w:rPr>
          <w:rtl/>
        </w:rPr>
        <w:t>בגליון</w:t>
      </w:r>
      <w:proofErr w:type="spellEnd"/>
      <w:r>
        <w:rPr>
          <w:rtl/>
        </w:rPr>
        <w:t xml:space="preserve"> </w:t>
      </w:r>
      <w:proofErr w:type="spellStart"/>
      <w:r>
        <w:rPr>
          <w:rtl/>
        </w:rPr>
        <w:t>הלח"מ</w:t>
      </w:r>
      <w:proofErr w:type="spellEnd"/>
      <w:r>
        <w:rPr>
          <w:rtl/>
        </w:rPr>
        <w:t xml:space="preserve"> פ"ו מהלכות ע"ז:  </w:t>
      </w:r>
    </w:p>
    <w:p w14:paraId="295C6FB1" w14:textId="77777777" w:rsidR="008E138D" w:rsidRDefault="008E138D" w:rsidP="008E138D">
      <w:pPr>
        <w:rPr>
          <w:rtl/>
        </w:rPr>
      </w:pPr>
      <w:r>
        <w:rPr>
          <w:rtl/>
        </w:rPr>
        <w:t xml:space="preserve">  אשר כתב </w:t>
      </w:r>
      <w:proofErr w:type="spellStart"/>
      <w:r>
        <w:rPr>
          <w:rtl/>
        </w:rPr>
        <w:t>דע"כ</w:t>
      </w:r>
      <w:proofErr w:type="spellEnd"/>
      <w:r>
        <w:rPr>
          <w:rtl/>
        </w:rPr>
        <w:t xml:space="preserve"> </w:t>
      </w:r>
      <w:proofErr w:type="spellStart"/>
      <w:r>
        <w:rPr>
          <w:rtl/>
        </w:rPr>
        <w:t>לר"ל</w:t>
      </w:r>
      <w:proofErr w:type="spellEnd"/>
      <w:r>
        <w:rPr>
          <w:rtl/>
        </w:rPr>
        <w:t xml:space="preserve"> אפי' פעל ברוחו המעשה חשוב לאו שאין בו מעשה </w:t>
      </w:r>
      <w:proofErr w:type="spellStart"/>
      <w:r>
        <w:rPr>
          <w:rtl/>
        </w:rPr>
        <w:t>מדהקשה</w:t>
      </w:r>
      <w:proofErr w:type="spellEnd"/>
      <w:r>
        <w:rPr>
          <w:rtl/>
        </w:rPr>
        <w:t xml:space="preserve"> [ר"י] </w:t>
      </w:r>
      <w:proofErr w:type="spellStart"/>
      <w:r>
        <w:rPr>
          <w:rtl/>
        </w:rPr>
        <w:t>ממימר</w:t>
      </w:r>
      <w:proofErr w:type="spellEnd"/>
      <w:r>
        <w:rPr>
          <w:rtl/>
        </w:rPr>
        <w:t xml:space="preserve"> [</w:t>
      </w:r>
      <w:proofErr w:type="spellStart"/>
      <w:r>
        <w:rPr>
          <w:rtl/>
        </w:rPr>
        <w:t>ב"מ</w:t>
      </w:r>
      <w:proofErr w:type="spellEnd"/>
      <w:r>
        <w:rPr>
          <w:rtl/>
        </w:rPr>
        <w:t xml:space="preserve"> צ ע"ב] קושיא זו קשה </w:t>
      </w:r>
      <w:proofErr w:type="spellStart"/>
      <w:r>
        <w:rPr>
          <w:rtl/>
        </w:rPr>
        <w:t>בלא"ה</w:t>
      </w:r>
      <w:proofErr w:type="spellEnd"/>
      <w:r>
        <w:rPr>
          <w:rtl/>
        </w:rPr>
        <w:t xml:space="preserve">. הקשיתי מכמה שנים דמה דמיון חסמה והנהיגה בקול </w:t>
      </w:r>
      <w:proofErr w:type="spellStart"/>
      <w:r>
        <w:rPr>
          <w:rtl/>
        </w:rPr>
        <w:t>ממימר</w:t>
      </w:r>
      <w:proofErr w:type="spellEnd"/>
      <w:r>
        <w:rPr>
          <w:rtl/>
        </w:rPr>
        <w:t xml:space="preserve"> </w:t>
      </w:r>
      <w:proofErr w:type="spellStart"/>
      <w:r>
        <w:rPr>
          <w:rtl/>
        </w:rPr>
        <w:t>דאמר</w:t>
      </w:r>
      <w:proofErr w:type="spellEnd"/>
      <w:r>
        <w:rPr>
          <w:rtl/>
        </w:rPr>
        <w:t xml:space="preserve"> ר"י </w:t>
      </w:r>
      <w:proofErr w:type="spellStart"/>
      <w:r>
        <w:rPr>
          <w:rtl/>
        </w:rPr>
        <w:t>דבדיבורו</w:t>
      </w:r>
      <w:proofErr w:type="spellEnd"/>
      <w:r>
        <w:rPr>
          <w:rtl/>
        </w:rPr>
        <w:t xml:space="preserve"> עביד מעשה. ואף לפי דבריו מנ"ל </w:t>
      </w:r>
      <w:proofErr w:type="spellStart"/>
      <w:r>
        <w:rPr>
          <w:rtl/>
        </w:rPr>
        <w:t>לר"י</w:t>
      </w:r>
      <w:proofErr w:type="spellEnd"/>
      <w:r>
        <w:rPr>
          <w:rtl/>
        </w:rPr>
        <w:t xml:space="preserve"> להקשות </w:t>
      </w:r>
      <w:proofErr w:type="spellStart"/>
      <w:r>
        <w:rPr>
          <w:rtl/>
        </w:rPr>
        <w:t>דוודאי</w:t>
      </w:r>
      <w:proofErr w:type="spellEnd"/>
      <w:r>
        <w:rPr>
          <w:rtl/>
        </w:rPr>
        <w:t xml:space="preserve"> אין לומר דלא </w:t>
      </w:r>
      <w:proofErr w:type="spellStart"/>
      <w:r>
        <w:rPr>
          <w:rtl/>
        </w:rPr>
        <w:t>ס"ל</w:t>
      </w:r>
      <w:proofErr w:type="spellEnd"/>
      <w:r>
        <w:rPr>
          <w:rtl/>
        </w:rPr>
        <w:t xml:space="preserve"> </w:t>
      </w:r>
      <w:proofErr w:type="spellStart"/>
      <w:r>
        <w:rPr>
          <w:rtl/>
        </w:rPr>
        <w:t>לר"י</w:t>
      </w:r>
      <w:proofErr w:type="spellEnd"/>
      <w:r>
        <w:rPr>
          <w:rtl/>
        </w:rPr>
        <w:t xml:space="preserve"> לחלק בחילוק הרחב יותר מפתחו של אולם:  </w:t>
      </w:r>
    </w:p>
    <w:p w14:paraId="5A35A93F" w14:textId="77777777" w:rsidR="008E138D" w:rsidRDefault="008E138D" w:rsidP="008E138D">
      <w:pPr>
        <w:rPr>
          <w:rtl/>
        </w:rPr>
      </w:pPr>
      <w:r>
        <w:rPr>
          <w:rtl/>
        </w:rPr>
        <w:t xml:space="preserve">  אך נ"ל </w:t>
      </w:r>
      <w:proofErr w:type="spellStart"/>
      <w:r>
        <w:rPr>
          <w:rtl/>
        </w:rPr>
        <w:t>לפמ"ש</w:t>
      </w:r>
      <w:proofErr w:type="spellEnd"/>
      <w:r>
        <w:rPr>
          <w:rtl/>
        </w:rPr>
        <w:t xml:space="preserve"> </w:t>
      </w:r>
      <w:proofErr w:type="spellStart"/>
      <w:r>
        <w:rPr>
          <w:rtl/>
        </w:rPr>
        <w:t>הר"ן</w:t>
      </w:r>
      <w:proofErr w:type="spellEnd"/>
      <w:r>
        <w:rPr>
          <w:rtl/>
        </w:rPr>
        <w:t xml:space="preserve"> (פרק לולב הגזול [בד' </w:t>
      </w:r>
      <w:proofErr w:type="spellStart"/>
      <w:r>
        <w:rPr>
          <w:rtl/>
        </w:rPr>
        <w:t>הרי"ף</w:t>
      </w:r>
      <w:proofErr w:type="spellEnd"/>
      <w:r>
        <w:rPr>
          <w:rtl/>
        </w:rPr>
        <w:t xml:space="preserve"> יד ע"א]) בהא </w:t>
      </w:r>
      <w:proofErr w:type="spellStart"/>
      <w:r>
        <w:rPr>
          <w:rtl/>
        </w:rPr>
        <w:t>דנודר</w:t>
      </w:r>
      <w:proofErr w:type="spellEnd"/>
      <w:r>
        <w:rPr>
          <w:rtl/>
        </w:rPr>
        <w:t xml:space="preserve"> הנאה מן המעיין טובל בו טבילה של מצוה ואעפ"י "שגורמת" לו טבילה זו לעלות מטומאה לטהרה </w:t>
      </w:r>
      <w:proofErr w:type="spellStart"/>
      <w:r>
        <w:rPr>
          <w:rtl/>
        </w:rPr>
        <w:t>כו</w:t>
      </w:r>
      <w:proofErr w:type="spellEnd"/>
      <w:r>
        <w:rPr>
          <w:rtl/>
        </w:rPr>
        <w:t xml:space="preserve">'. ולכאורה מה </w:t>
      </w:r>
      <w:proofErr w:type="spellStart"/>
      <w:r>
        <w:rPr>
          <w:rtl/>
        </w:rPr>
        <w:t>גרמא</w:t>
      </w:r>
      <w:proofErr w:type="spellEnd"/>
      <w:r>
        <w:rPr>
          <w:rtl/>
        </w:rPr>
        <w:t xml:space="preserve"> זה הלא הטבילה עצמה מטהרתו. ומוכח שאין המים עצמם מטהרים בעצם כמו דברים </w:t>
      </w:r>
      <w:proofErr w:type="spellStart"/>
      <w:r>
        <w:rPr>
          <w:rtl/>
        </w:rPr>
        <w:t>הטבעים</w:t>
      </w:r>
      <w:proofErr w:type="spellEnd"/>
      <w:r>
        <w:rPr>
          <w:rtl/>
        </w:rPr>
        <w:t xml:space="preserve"> שפועלים בעצם כמאמר המדרש (פ' </w:t>
      </w:r>
      <w:proofErr w:type="spellStart"/>
      <w:r>
        <w:rPr>
          <w:rtl/>
        </w:rPr>
        <w:t>חקת</w:t>
      </w:r>
      <w:proofErr w:type="spellEnd"/>
      <w:r>
        <w:rPr>
          <w:rtl/>
        </w:rPr>
        <w:t xml:space="preserve">) לא המת מטמא ולא המים מטהרים רק אמר הקב"ה חוקה חקקתי גזירה גזרתי אי אתה רשאי לעבור עליהם והיינו שגזירת הכתוב שאם יגע במת יטמא וכשטובל יטהר והמת גורם </w:t>
      </w:r>
      <w:proofErr w:type="spellStart"/>
      <w:r>
        <w:rPr>
          <w:rtl/>
        </w:rPr>
        <w:t>שתהי</w:t>
      </w:r>
      <w:proofErr w:type="spellEnd"/>
      <w:r>
        <w:rPr>
          <w:rtl/>
        </w:rPr>
        <w:t xml:space="preserve">' </w:t>
      </w:r>
      <w:proofErr w:type="spellStart"/>
      <w:r>
        <w:rPr>
          <w:rtl/>
        </w:rPr>
        <w:t>גזה"כ</w:t>
      </w:r>
      <w:proofErr w:type="spellEnd"/>
      <w:r>
        <w:rPr>
          <w:rtl/>
        </w:rPr>
        <w:t xml:space="preserve"> לטמא. וכן הטבילה גורמת </w:t>
      </w:r>
      <w:proofErr w:type="spellStart"/>
      <w:r>
        <w:rPr>
          <w:rtl/>
        </w:rPr>
        <w:t>לגזה"כ</w:t>
      </w:r>
      <w:proofErr w:type="spellEnd"/>
      <w:r>
        <w:rPr>
          <w:rtl/>
        </w:rPr>
        <w:t xml:space="preserve"> לטהר. כן אני אומר בתמורה </w:t>
      </w:r>
      <w:proofErr w:type="spellStart"/>
      <w:r>
        <w:rPr>
          <w:rtl/>
        </w:rPr>
        <w:t>דאפי</w:t>
      </w:r>
      <w:proofErr w:type="spellEnd"/>
      <w:r>
        <w:rPr>
          <w:rtl/>
        </w:rPr>
        <w:t xml:space="preserve">' </w:t>
      </w:r>
      <w:proofErr w:type="spellStart"/>
      <w:r>
        <w:rPr>
          <w:rtl/>
        </w:rPr>
        <w:t>נתכוין</w:t>
      </w:r>
      <w:proofErr w:type="spellEnd"/>
      <w:r>
        <w:rPr>
          <w:rtl/>
        </w:rPr>
        <w:t xml:space="preserve"> לומר תמורת עולה ואמר תמורת שלמים הוי תמורה </w:t>
      </w:r>
      <w:proofErr w:type="spellStart"/>
      <w:r>
        <w:rPr>
          <w:rtl/>
        </w:rPr>
        <w:t>כדאמרי</w:t>
      </w:r>
      <w:proofErr w:type="spellEnd"/>
      <w:r>
        <w:rPr>
          <w:rtl/>
        </w:rPr>
        <w:t xml:space="preserve"> ר"י </w:t>
      </w:r>
      <w:proofErr w:type="spellStart"/>
      <w:r>
        <w:rPr>
          <w:rtl/>
        </w:rPr>
        <w:t>ור"ל</w:t>
      </w:r>
      <w:proofErr w:type="spellEnd"/>
      <w:r>
        <w:rPr>
          <w:rtl/>
        </w:rPr>
        <w:t xml:space="preserve"> עצמם (תמורה י"ז ע"א) ואי אפשר שהוא </w:t>
      </w:r>
      <w:proofErr w:type="spellStart"/>
      <w:r>
        <w:rPr>
          <w:rtl/>
        </w:rPr>
        <w:t>בכחו</w:t>
      </w:r>
      <w:proofErr w:type="spellEnd"/>
      <w:r>
        <w:rPr>
          <w:rtl/>
        </w:rPr>
        <w:t xml:space="preserve"> פעל זאת שהרי לא </w:t>
      </w:r>
      <w:proofErr w:type="spellStart"/>
      <w:r>
        <w:rPr>
          <w:rtl/>
        </w:rPr>
        <w:t>נתכוין</w:t>
      </w:r>
      <w:proofErr w:type="spellEnd"/>
      <w:r>
        <w:rPr>
          <w:rtl/>
        </w:rPr>
        <w:t xml:space="preserve"> לזה כלל רק </w:t>
      </w:r>
      <w:proofErr w:type="spellStart"/>
      <w:r>
        <w:rPr>
          <w:rtl/>
        </w:rPr>
        <w:t>גזה"כ</w:t>
      </w:r>
      <w:proofErr w:type="spellEnd"/>
      <w:r>
        <w:rPr>
          <w:rtl/>
        </w:rPr>
        <w:t xml:space="preserve"> הוא שאם יאמר כך תהי' תמורה ודיבורו גורם לבד [כעין זה מצאנו בברכת יצחק ליעקב שאף שלא נתכון לו חלו הברכות כי הברכות היו ברכות ה' ויצחק הי' צינור שע"י הגיעו על כן חלו אפי' בטעות]. </w:t>
      </w:r>
      <w:proofErr w:type="spellStart"/>
      <w:r>
        <w:rPr>
          <w:rtl/>
        </w:rPr>
        <w:t>ובתוס</w:t>
      </w:r>
      <w:proofErr w:type="spellEnd"/>
      <w:r>
        <w:rPr>
          <w:rtl/>
        </w:rPr>
        <w:t xml:space="preserve">' עירובין (ק"ב ע"א) </w:t>
      </w:r>
      <w:proofErr w:type="spellStart"/>
      <w:r>
        <w:rPr>
          <w:rtl/>
        </w:rPr>
        <w:t>דאוהל</w:t>
      </w:r>
      <w:proofErr w:type="spellEnd"/>
      <w:r>
        <w:rPr>
          <w:rtl/>
        </w:rPr>
        <w:t xml:space="preserve"> ע"י לבוד לא </w:t>
      </w:r>
      <w:proofErr w:type="spellStart"/>
      <w:r>
        <w:rPr>
          <w:rtl/>
        </w:rPr>
        <w:t>חשיב</w:t>
      </w:r>
      <w:proofErr w:type="spellEnd"/>
      <w:r>
        <w:rPr>
          <w:rtl/>
        </w:rPr>
        <w:t xml:space="preserve"> אוהל רק שיהי' מותר להוסיף עליו אבל אינו חשוב אוהל לאסור והיינו הלבוד </w:t>
      </w:r>
      <w:proofErr w:type="spellStart"/>
      <w:r>
        <w:rPr>
          <w:rtl/>
        </w:rPr>
        <w:t>גזה"כ</w:t>
      </w:r>
      <w:proofErr w:type="spellEnd"/>
      <w:r>
        <w:rPr>
          <w:rtl/>
        </w:rPr>
        <w:t xml:space="preserve"> והוא רק גורם. </w:t>
      </w:r>
      <w:proofErr w:type="spellStart"/>
      <w:r>
        <w:rPr>
          <w:rtl/>
        </w:rPr>
        <w:t>והמהרש"א</w:t>
      </w:r>
      <w:proofErr w:type="spellEnd"/>
      <w:r>
        <w:rPr>
          <w:rtl/>
        </w:rPr>
        <w:t xml:space="preserve"> שם הקשה </w:t>
      </w:r>
      <w:proofErr w:type="spellStart"/>
      <w:r>
        <w:rPr>
          <w:rtl/>
        </w:rPr>
        <w:t>דא"כ</w:t>
      </w:r>
      <w:proofErr w:type="spellEnd"/>
      <w:r>
        <w:rPr>
          <w:rtl/>
        </w:rPr>
        <w:t xml:space="preserve"> יהי' היתר לעשות בשבת תחילה אוהל טפח ע"י לבוד ואח"כ יוסיף. אך לפי האמור </w:t>
      </w:r>
      <w:proofErr w:type="spellStart"/>
      <w:r>
        <w:rPr>
          <w:rtl/>
        </w:rPr>
        <w:t>דההיתר</w:t>
      </w:r>
      <w:proofErr w:type="spellEnd"/>
      <w:r>
        <w:rPr>
          <w:rtl/>
        </w:rPr>
        <w:t xml:space="preserve"> ע"י לבוד </w:t>
      </w:r>
      <w:proofErr w:type="spellStart"/>
      <w:r>
        <w:rPr>
          <w:rtl/>
        </w:rPr>
        <w:t>גזה"כ</w:t>
      </w:r>
      <w:proofErr w:type="spellEnd"/>
      <w:r>
        <w:rPr>
          <w:rtl/>
        </w:rPr>
        <w:t xml:space="preserve"> והוא גורם והא </w:t>
      </w:r>
      <w:proofErr w:type="spellStart"/>
      <w:r>
        <w:rPr>
          <w:rtl/>
        </w:rPr>
        <w:t>בב"ק</w:t>
      </w:r>
      <w:proofErr w:type="spellEnd"/>
      <w:r>
        <w:rPr>
          <w:rtl/>
        </w:rPr>
        <w:t xml:space="preserve"> (ס' ע"א) בזורה ורוח מסייעתו אף </w:t>
      </w:r>
      <w:proofErr w:type="spellStart"/>
      <w:r>
        <w:rPr>
          <w:rtl/>
        </w:rPr>
        <w:t>בנזקין</w:t>
      </w:r>
      <w:proofErr w:type="spellEnd"/>
      <w:r>
        <w:rPr>
          <w:rtl/>
        </w:rPr>
        <w:t xml:space="preserve"> </w:t>
      </w:r>
      <w:proofErr w:type="spellStart"/>
      <w:r>
        <w:rPr>
          <w:rtl/>
        </w:rPr>
        <w:t>כה"ג</w:t>
      </w:r>
      <w:proofErr w:type="spellEnd"/>
      <w:r>
        <w:rPr>
          <w:rtl/>
        </w:rPr>
        <w:t xml:space="preserve"> חשוב </w:t>
      </w:r>
      <w:proofErr w:type="spellStart"/>
      <w:r>
        <w:rPr>
          <w:rtl/>
        </w:rPr>
        <w:t>גרמא</w:t>
      </w:r>
      <w:proofErr w:type="spellEnd"/>
      <w:r>
        <w:rPr>
          <w:rtl/>
        </w:rPr>
        <w:t xml:space="preserve"> ובשבת חייב משום </w:t>
      </w:r>
      <w:proofErr w:type="spellStart"/>
      <w:r>
        <w:rPr>
          <w:rtl/>
        </w:rPr>
        <w:t>דניחא</w:t>
      </w:r>
      <w:proofErr w:type="spellEnd"/>
      <w:r>
        <w:rPr>
          <w:rtl/>
        </w:rPr>
        <w:t xml:space="preserve"> לי' בכך ומלאכת מחשבת אסרה תורה ואם עושה אוהל ע"י לבוד כדי שיוכל להוסיף א"כ ניחא לי' בלבוד וחייב אף דהוי </w:t>
      </w:r>
      <w:proofErr w:type="spellStart"/>
      <w:r>
        <w:rPr>
          <w:rtl/>
        </w:rPr>
        <w:t>גרמא</w:t>
      </w:r>
      <w:proofErr w:type="spellEnd"/>
      <w:r>
        <w:rPr>
          <w:rtl/>
        </w:rPr>
        <w:t xml:space="preserve"> דמה לי רוח מסייעתו ומה לי </w:t>
      </w:r>
      <w:proofErr w:type="spellStart"/>
      <w:r>
        <w:rPr>
          <w:rtl/>
        </w:rPr>
        <w:t>גזה"כ</w:t>
      </w:r>
      <w:proofErr w:type="spellEnd"/>
      <w:r>
        <w:rPr>
          <w:rtl/>
        </w:rPr>
        <w:t xml:space="preserve"> מסייעתו:  </w:t>
      </w:r>
    </w:p>
    <w:p w14:paraId="57AACED2" w14:textId="77777777" w:rsidR="008E138D" w:rsidRDefault="008E138D" w:rsidP="008E138D">
      <w:pPr>
        <w:rPr>
          <w:rtl/>
        </w:rPr>
      </w:pPr>
      <w:r>
        <w:rPr>
          <w:rtl/>
        </w:rPr>
        <w:t xml:space="preserve">  ואשר ביקש להסתייע מדברי הגדה מה לו אצל הגדה. כאשר אתראה עמו </w:t>
      </w:r>
      <w:proofErr w:type="spellStart"/>
      <w:r>
        <w:rPr>
          <w:rtl/>
        </w:rPr>
        <w:t>פא"פ</w:t>
      </w:r>
      <w:proofErr w:type="spellEnd"/>
      <w:r>
        <w:rPr>
          <w:rtl/>
        </w:rPr>
        <w:t xml:space="preserve"> אברר לו כי אין ענין לכאן כלל:  </w:t>
      </w:r>
    </w:p>
    <w:p w14:paraId="4ECD2E92" w14:textId="77777777" w:rsidR="008E138D" w:rsidRDefault="008E138D" w:rsidP="008E138D">
      <w:pPr>
        <w:rPr>
          <w:rtl/>
        </w:rPr>
      </w:pPr>
      <w:r>
        <w:rPr>
          <w:rtl/>
        </w:rPr>
        <w:t xml:space="preserve">  אשר תירץ על קושייתי </w:t>
      </w:r>
      <w:proofErr w:type="spellStart"/>
      <w:r>
        <w:rPr>
          <w:rtl/>
        </w:rPr>
        <w:t>דבכריתות</w:t>
      </w:r>
      <w:proofErr w:type="spellEnd"/>
      <w:r>
        <w:rPr>
          <w:rtl/>
        </w:rPr>
        <w:t xml:space="preserve"> (ו' ע"ב) </w:t>
      </w:r>
      <w:proofErr w:type="spellStart"/>
      <w:r>
        <w:rPr>
          <w:rtl/>
        </w:rPr>
        <w:t>יליף</w:t>
      </w:r>
      <w:proofErr w:type="spellEnd"/>
      <w:r>
        <w:rPr>
          <w:rtl/>
        </w:rPr>
        <w:t xml:space="preserve"> נתינת שמן המשחה מנתינת תרומה ולמ"ד לפי דמים משלם ומשלם מן היפה על הרעה יוכל לשלם אף חלק עשירי </w:t>
      </w:r>
      <w:proofErr w:type="spellStart"/>
      <w:r>
        <w:rPr>
          <w:rtl/>
        </w:rPr>
        <w:t>מכזית</w:t>
      </w:r>
      <w:proofErr w:type="spellEnd"/>
      <w:r>
        <w:rPr>
          <w:rtl/>
        </w:rPr>
        <w:t xml:space="preserve"> ויש יין יפה </w:t>
      </w:r>
      <w:proofErr w:type="spellStart"/>
      <w:r>
        <w:rPr>
          <w:rtl/>
        </w:rPr>
        <w:t>ששוה</w:t>
      </w:r>
      <w:proofErr w:type="spellEnd"/>
      <w:r>
        <w:rPr>
          <w:rtl/>
        </w:rPr>
        <w:t xml:space="preserve"> אלפים מיין רע. וכבודו יישב </w:t>
      </w:r>
      <w:proofErr w:type="spellStart"/>
      <w:r>
        <w:rPr>
          <w:rtl/>
        </w:rPr>
        <w:t>דילפינן</w:t>
      </w:r>
      <w:proofErr w:type="spellEnd"/>
      <w:r>
        <w:rPr>
          <w:rtl/>
        </w:rPr>
        <w:t xml:space="preserve"> רק שלא יהי' בכל שהוא וכיון </w:t>
      </w:r>
      <w:proofErr w:type="spellStart"/>
      <w:r>
        <w:rPr>
          <w:rtl/>
        </w:rPr>
        <w:t>דאפיקתי</w:t>
      </w:r>
      <w:proofErr w:type="spellEnd"/>
      <w:r>
        <w:rPr>
          <w:rtl/>
        </w:rPr>
        <w:t xml:space="preserve">' </w:t>
      </w:r>
      <w:proofErr w:type="spellStart"/>
      <w:r>
        <w:rPr>
          <w:rtl/>
        </w:rPr>
        <w:t>מכ"ש</w:t>
      </w:r>
      <w:proofErr w:type="spellEnd"/>
      <w:r>
        <w:rPr>
          <w:rtl/>
        </w:rPr>
        <w:t xml:space="preserve"> </w:t>
      </w:r>
      <w:proofErr w:type="spellStart"/>
      <w:r>
        <w:rPr>
          <w:rtl/>
        </w:rPr>
        <w:t>אוקמה</w:t>
      </w:r>
      <w:proofErr w:type="spellEnd"/>
      <w:r>
        <w:rPr>
          <w:rtl/>
        </w:rPr>
        <w:t xml:space="preserve"> </w:t>
      </w:r>
      <w:proofErr w:type="spellStart"/>
      <w:r>
        <w:rPr>
          <w:rtl/>
        </w:rPr>
        <w:t>אכזית</w:t>
      </w:r>
      <w:proofErr w:type="spellEnd"/>
      <w:r>
        <w:rPr>
          <w:rtl/>
        </w:rPr>
        <w:t xml:space="preserve"> כהא </w:t>
      </w:r>
      <w:proofErr w:type="spellStart"/>
      <w:r>
        <w:rPr>
          <w:rtl/>
        </w:rPr>
        <w:t>דקידושין</w:t>
      </w:r>
      <w:proofErr w:type="spellEnd"/>
      <w:r>
        <w:rPr>
          <w:rtl/>
        </w:rPr>
        <w:t xml:space="preserve"> (י"ב ע"א) כיון </w:t>
      </w:r>
      <w:proofErr w:type="spellStart"/>
      <w:r>
        <w:rPr>
          <w:rtl/>
        </w:rPr>
        <w:t>דאפיקתי</w:t>
      </w:r>
      <w:proofErr w:type="spellEnd"/>
      <w:r>
        <w:rPr>
          <w:rtl/>
        </w:rPr>
        <w:t xml:space="preserve">' בפרוטה </w:t>
      </w:r>
      <w:proofErr w:type="spellStart"/>
      <w:r>
        <w:rPr>
          <w:rtl/>
        </w:rPr>
        <w:t>אוקמה</w:t>
      </w:r>
      <w:proofErr w:type="spellEnd"/>
      <w:r>
        <w:rPr>
          <w:rtl/>
        </w:rPr>
        <w:t xml:space="preserve"> </w:t>
      </w:r>
      <w:proofErr w:type="spellStart"/>
      <w:r>
        <w:rPr>
          <w:rtl/>
        </w:rPr>
        <w:t>אדינר</w:t>
      </w:r>
      <w:proofErr w:type="spellEnd"/>
      <w:r>
        <w:rPr>
          <w:rtl/>
        </w:rPr>
        <w:t xml:space="preserve">. אינו דמיון דכאן יש לימוד מתרומה להיפוך </w:t>
      </w:r>
      <w:proofErr w:type="spellStart"/>
      <w:r>
        <w:rPr>
          <w:rtl/>
        </w:rPr>
        <w:t>דסגי</w:t>
      </w:r>
      <w:proofErr w:type="spellEnd"/>
      <w:r>
        <w:rPr>
          <w:rtl/>
        </w:rPr>
        <w:t xml:space="preserve"> פחות </w:t>
      </w:r>
      <w:proofErr w:type="spellStart"/>
      <w:r>
        <w:rPr>
          <w:rtl/>
        </w:rPr>
        <w:t>מכזית</w:t>
      </w:r>
      <w:proofErr w:type="spellEnd"/>
      <w:r>
        <w:rPr>
          <w:rtl/>
        </w:rPr>
        <w:t xml:space="preserve">. </w:t>
      </w:r>
      <w:proofErr w:type="spellStart"/>
      <w:r>
        <w:rPr>
          <w:rtl/>
        </w:rPr>
        <w:t>והתוס</w:t>
      </w:r>
      <w:proofErr w:type="spellEnd"/>
      <w:r>
        <w:rPr>
          <w:rtl/>
        </w:rPr>
        <w:t xml:space="preserve">' שפיר קאמרי לאבא שאול </w:t>
      </w:r>
      <w:proofErr w:type="spellStart"/>
      <w:r>
        <w:rPr>
          <w:rtl/>
        </w:rPr>
        <w:t>דהתם</w:t>
      </w:r>
      <w:proofErr w:type="spellEnd"/>
      <w:r>
        <w:rPr>
          <w:rtl/>
        </w:rPr>
        <w:t xml:space="preserve"> שיעור אחר יש פרוטה אבל </w:t>
      </w:r>
      <w:proofErr w:type="spellStart"/>
      <w:r>
        <w:rPr>
          <w:rtl/>
        </w:rPr>
        <w:t>לרבנן</w:t>
      </w:r>
      <w:proofErr w:type="spellEnd"/>
      <w:r>
        <w:rPr>
          <w:rtl/>
        </w:rPr>
        <w:t xml:space="preserve"> דלית להו שיעור וכזית לא צריך. א"כ הלימוד מנתינת תרומה הוא ראי' לסתור. גם מה שכתב שלא מצאנו שיעור פחות </w:t>
      </w:r>
      <w:proofErr w:type="spellStart"/>
      <w:r>
        <w:rPr>
          <w:rtl/>
        </w:rPr>
        <w:t>מכזית</w:t>
      </w:r>
      <w:proofErr w:type="spellEnd"/>
      <w:r>
        <w:rPr>
          <w:rtl/>
        </w:rPr>
        <w:t xml:space="preserve">. </w:t>
      </w:r>
      <w:proofErr w:type="spellStart"/>
      <w:r>
        <w:rPr>
          <w:rtl/>
        </w:rPr>
        <w:t>ליתא</w:t>
      </w:r>
      <w:proofErr w:type="spellEnd"/>
      <w:r>
        <w:rPr>
          <w:rtl/>
        </w:rPr>
        <w:t xml:space="preserve"> שהרי מצינו שמונה שרצים כעדשה בין לטומאתן בין לאיסורן. ואם באנו לדחוק הי' נראה לומר </w:t>
      </w:r>
      <w:proofErr w:type="spellStart"/>
      <w:r>
        <w:rPr>
          <w:rtl/>
        </w:rPr>
        <w:t>דכיון</w:t>
      </w:r>
      <w:proofErr w:type="spellEnd"/>
      <w:r>
        <w:rPr>
          <w:rtl/>
        </w:rPr>
        <w:t xml:space="preserve"> </w:t>
      </w:r>
      <w:proofErr w:type="spellStart"/>
      <w:r>
        <w:rPr>
          <w:rtl/>
        </w:rPr>
        <w:t>דמשלם</w:t>
      </w:r>
      <w:proofErr w:type="spellEnd"/>
      <w:r>
        <w:rPr>
          <w:rtl/>
        </w:rPr>
        <w:t xml:space="preserve"> דמי </w:t>
      </w:r>
      <w:proofErr w:type="spellStart"/>
      <w:r>
        <w:rPr>
          <w:rtl/>
        </w:rPr>
        <w:t>הכזית</w:t>
      </w:r>
      <w:proofErr w:type="spellEnd"/>
      <w:r>
        <w:rPr>
          <w:rtl/>
        </w:rPr>
        <w:t xml:space="preserve"> שאכל כאילו שילם </w:t>
      </w:r>
      <w:proofErr w:type="spellStart"/>
      <w:r>
        <w:rPr>
          <w:rtl/>
        </w:rPr>
        <w:t>הכזית</w:t>
      </w:r>
      <w:proofErr w:type="spellEnd"/>
      <w:r>
        <w:rPr>
          <w:rtl/>
        </w:rPr>
        <w:t xml:space="preserve"> דמי דמה לי הן מה לי דמיהן והא </w:t>
      </w:r>
      <w:proofErr w:type="spellStart"/>
      <w:r>
        <w:rPr>
          <w:rtl/>
        </w:rPr>
        <w:t>קמן</w:t>
      </w:r>
      <w:proofErr w:type="spellEnd"/>
      <w:r>
        <w:rPr>
          <w:rtl/>
        </w:rPr>
        <w:t xml:space="preserve"> </w:t>
      </w:r>
      <w:proofErr w:type="spellStart"/>
      <w:r>
        <w:rPr>
          <w:rtl/>
        </w:rPr>
        <w:t>דמתכפר</w:t>
      </w:r>
      <w:proofErr w:type="spellEnd"/>
      <w:r>
        <w:rPr>
          <w:rtl/>
        </w:rPr>
        <w:t xml:space="preserve"> בזה:  </w:t>
      </w:r>
    </w:p>
    <w:p w14:paraId="3080808A" w14:textId="77777777" w:rsidR="008E138D" w:rsidRDefault="008E138D" w:rsidP="008E138D">
      <w:pPr>
        <w:rPr>
          <w:rtl/>
        </w:rPr>
      </w:pPr>
      <w:r>
        <w:rPr>
          <w:rtl/>
        </w:rPr>
        <w:t xml:space="preserve">  ואשר כתב </w:t>
      </w:r>
      <w:proofErr w:type="spellStart"/>
      <w:r>
        <w:rPr>
          <w:rtl/>
        </w:rPr>
        <w:t>דבגמ</w:t>
      </w:r>
      <w:proofErr w:type="spellEnd"/>
      <w:r>
        <w:rPr>
          <w:rtl/>
        </w:rPr>
        <w:t xml:space="preserve">' כריתות מוכח </w:t>
      </w:r>
      <w:proofErr w:type="spellStart"/>
      <w:r>
        <w:rPr>
          <w:rtl/>
        </w:rPr>
        <w:t>דאין</w:t>
      </w:r>
      <w:proofErr w:type="spellEnd"/>
      <w:r>
        <w:rPr>
          <w:rtl/>
        </w:rPr>
        <w:t xml:space="preserve"> חייב בניסך </w:t>
      </w:r>
      <w:proofErr w:type="spellStart"/>
      <w:r>
        <w:rPr>
          <w:rtl/>
        </w:rPr>
        <w:t>דא"כ</w:t>
      </w:r>
      <w:proofErr w:type="spellEnd"/>
      <w:r>
        <w:rPr>
          <w:rtl/>
        </w:rPr>
        <w:t xml:space="preserve"> למה לי' לומר כל שישנו בסך </w:t>
      </w:r>
      <w:proofErr w:type="spellStart"/>
      <w:r>
        <w:rPr>
          <w:rtl/>
        </w:rPr>
        <w:t>כו</w:t>
      </w:r>
      <w:proofErr w:type="spellEnd"/>
      <w:r>
        <w:rPr>
          <w:rtl/>
        </w:rPr>
        <w:t xml:space="preserve">' הו"ל לומר כל </w:t>
      </w:r>
      <w:proofErr w:type="spellStart"/>
      <w:r>
        <w:rPr>
          <w:rtl/>
        </w:rPr>
        <w:t>היכי</w:t>
      </w:r>
      <w:proofErr w:type="spellEnd"/>
      <w:r>
        <w:rPr>
          <w:rtl/>
        </w:rPr>
        <w:t xml:space="preserve"> </w:t>
      </w:r>
      <w:proofErr w:type="spellStart"/>
      <w:r>
        <w:rPr>
          <w:rtl/>
        </w:rPr>
        <w:t>דניסך</w:t>
      </w:r>
      <w:proofErr w:type="spellEnd"/>
      <w:r>
        <w:rPr>
          <w:rtl/>
        </w:rPr>
        <w:t xml:space="preserve"> חייב סך </w:t>
      </w:r>
      <w:proofErr w:type="spellStart"/>
      <w:r>
        <w:rPr>
          <w:rtl/>
        </w:rPr>
        <w:t>נמי</w:t>
      </w:r>
      <w:proofErr w:type="spellEnd"/>
      <w:r>
        <w:rPr>
          <w:rtl/>
        </w:rPr>
        <w:t xml:space="preserve"> חייב </w:t>
      </w:r>
      <w:proofErr w:type="spellStart"/>
      <w:r>
        <w:rPr>
          <w:rtl/>
        </w:rPr>
        <w:t>כדאמר</w:t>
      </w:r>
      <w:proofErr w:type="spellEnd"/>
      <w:r>
        <w:rPr>
          <w:rtl/>
        </w:rPr>
        <w:t xml:space="preserve"> רב </w:t>
      </w:r>
      <w:proofErr w:type="spellStart"/>
      <w:r>
        <w:rPr>
          <w:rtl/>
        </w:rPr>
        <w:t>אדא</w:t>
      </w:r>
      <w:proofErr w:type="spellEnd"/>
      <w:r>
        <w:rPr>
          <w:rtl/>
        </w:rPr>
        <w:t xml:space="preserve"> בר אהבה (נזיר נ"ז ע"ב) במקיף את הקטן. הנה מלבד דלא </w:t>
      </w:r>
      <w:proofErr w:type="spellStart"/>
      <w:r>
        <w:rPr>
          <w:rtl/>
        </w:rPr>
        <w:t>קי"ל</w:t>
      </w:r>
      <w:proofErr w:type="spellEnd"/>
      <w:r>
        <w:rPr>
          <w:rtl/>
        </w:rPr>
        <w:t xml:space="preserve"> כרב </w:t>
      </w:r>
      <w:proofErr w:type="spellStart"/>
      <w:r>
        <w:rPr>
          <w:rtl/>
        </w:rPr>
        <w:t>אדא</w:t>
      </w:r>
      <w:proofErr w:type="spellEnd"/>
      <w:r>
        <w:rPr>
          <w:rtl/>
        </w:rPr>
        <w:t xml:space="preserve"> בר אהבה אלא כרב </w:t>
      </w:r>
      <w:proofErr w:type="spellStart"/>
      <w:r>
        <w:rPr>
          <w:rtl/>
        </w:rPr>
        <w:t>הונא</w:t>
      </w:r>
      <w:proofErr w:type="spellEnd"/>
      <w:r>
        <w:rPr>
          <w:rtl/>
        </w:rPr>
        <w:t xml:space="preserve"> הא </w:t>
      </w:r>
      <w:proofErr w:type="spellStart"/>
      <w:r>
        <w:rPr>
          <w:rtl/>
        </w:rPr>
        <w:t>התוס</w:t>
      </w:r>
      <w:proofErr w:type="spellEnd"/>
      <w:r>
        <w:rPr>
          <w:rtl/>
        </w:rPr>
        <w:t xml:space="preserve">' כתבו בנזיר שם דווקא </w:t>
      </w:r>
      <w:proofErr w:type="spellStart"/>
      <w:r>
        <w:rPr>
          <w:rtl/>
        </w:rPr>
        <w:t>כה"ג</w:t>
      </w:r>
      <w:proofErr w:type="spellEnd"/>
      <w:r>
        <w:rPr>
          <w:rtl/>
        </w:rPr>
        <w:t xml:space="preserve"> אבל קטן המקיף הגדול </w:t>
      </w:r>
      <w:proofErr w:type="spellStart"/>
      <w:r>
        <w:rPr>
          <w:rtl/>
        </w:rPr>
        <w:t>הגדול</w:t>
      </w:r>
      <w:proofErr w:type="spellEnd"/>
      <w:r>
        <w:rPr>
          <w:rtl/>
        </w:rPr>
        <w:t xml:space="preserve"> חייב. ודווקא </w:t>
      </w:r>
      <w:proofErr w:type="spellStart"/>
      <w:r>
        <w:rPr>
          <w:rtl/>
        </w:rPr>
        <w:t>היכי</w:t>
      </w:r>
      <w:proofErr w:type="spellEnd"/>
      <w:r>
        <w:rPr>
          <w:rtl/>
        </w:rPr>
        <w:t xml:space="preserve"> </w:t>
      </w:r>
      <w:proofErr w:type="spellStart"/>
      <w:r>
        <w:rPr>
          <w:rtl/>
        </w:rPr>
        <w:t>דניקף</w:t>
      </w:r>
      <w:proofErr w:type="spellEnd"/>
      <w:r>
        <w:rPr>
          <w:rtl/>
        </w:rPr>
        <w:t xml:space="preserve"> פטור מקיף </w:t>
      </w:r>
      <w:proofErr w:type="spellStart"/>
      <w:r>
        <w:rPr>
          <w:rtl/>
        </w:rPr>
        <w:t>נמי</w:t>
      </w:r>
      <w:proofErr w:type="spellEnd"/>
      <w:r>
        <w:rPr>
          <w:rtl/>
        </w:rPr>
        <w:t xml:space="preserve"> פטור משום </w:t>
      </w:r>
      <w:proofErr w:type="spellStart"/>
      <w:r>
        <w:rPr>
          <w:rtl/>
        </w:rPr>
        <w:t>דפשטי</w:t>
      </w:r>
      <w:proofErr w:type="spellEnd"/>
      <w:r>
        <w:rPr>
          <w:rtl/>
        </w:rPr>
        <w:t xml:space="preserve">' </w:t>
      </w:r>
      <w:proofErr w:type="spellStart"/>
      <w:r>
        <w:rPr>
          <w:rtl/>
        </w:rPr>
        <w:t>דקרא</w:t>
      </w:r>
      <w:proofErr w:type="spellEnd"/>
      <w:r>
        <w:rPr>
          <w:rtl/>
        </w:rPr>
        <w:t xml:space="preserve"> דווקא </w:t>
      </w:r>
      <w:proofErr w:type="spellStart"/>
      <w:r>
        <w:rPr>
          <w:rtl/>
        </w:rPr>
        <w:t>בניקף</w:t>
      </w:r>
      <w:proofErr w:type="spellEnd"/>
      <w:r>
        <w:rPr>
          <w:rtl/>
        </w:rPr>
        <w:t xml:space="preserve"> אבל הכא </w:t>
      </w:r>
      <w:proofErr w:type="spellStart"/>
      <w:r>
        <w:rPr>
          <w:rtl/>
        </w:rPr>
        <w:t>פשטא</w:t>
      </w:r>
      <w:proofErr w:type="spellEnd"/>
      <w:r>
        <w:rPr>
          <w:rtl/>
        </w:rPr>
        <w:t xml:space="preserve"> </w:t>
      </w:r>
      <w:proofErr w:type="spellStart"/>
      <w:r>
        <w:rPr>
          <w:rtl/>
        </w:rPr>
        <w:t>דקרא</w:t>
      </w:r>
      <w:proofErr w:type="spellEnd"/>
      <w:r>
        <w:rPr>
          <w:rtl/>
        </w:rPr>
        <w:t xml:space="preserve"> בסך דווקא. התם </w:t>
      </w:r>
      <w:proofErr w:type="spellStart"/>
      <w:r>
        <w:rPr>
          <w:rtl/>
        </w:rPr>
        <w:t>דכתיב</w:t>
      </w:r>
      <w:proofErr w:type="spellEnd"/>
      <w:r>
        <w:rPr>
          <w:rtl/>
        </w:rPr>
        <w:t xml:space="preserve"> ראשיכם לנוכח </w:t>
      </w:r>
      <w:proofErr w:type="spellStart"/>
      <w:r>
        <w:rPr>
          <w:rtl/>
        </w:rPr>
        <w:t>פשטא</w:t>
      </w:r>
      <w:proofErr w:type="spellEnd"/>
      <w:r>
        <w:rPr>
          <w:rtl/>
        </w:rPr>
        <w:t xml:space="preserve"> </w:t>
      </w:r>
      <w:proofErr w:type="spellStart"/>
      <w:r>
        <w:rPr>
          <w:rtl/>
        </w:rPr>
        <w:t>דקרא</w:t>
      </w:r>
      <w:proofErr w:type="spellEnd"/>
      <w:r>
        <w:rPr>
          <w:rtl/>
        </w:rPr>
        <w:t xml:space="preserve"> </w:t>
      </w:r>
      <w:proofErr w:type="spellStart"/>
      <w:r>
        <w:rPr>
          <w:rtl/>
        </w:rPr>
        <w:t>בניקף</w:t>
      </w:r>
      <w:proofErr w:type="spellEnd"/>
      <w:r>
        <w:rPr>
          <w:rtl/>
        </w:rPr>
        <w:t xml:space="preserve"> אבל הכא </w:t>
      </w:r>
      <w:proofErr w:type="spellStart"/>
      <w:r>
        <w:rPr>
          <w:rtl/>
        </w:rPr>
        <w:t>פשטא</w:t>
      </w:r>
      <w:proofErr w:type="spellEnd"/>
      <w:r>
        <w:rPr>
          <w:rtl/>
        </w:rPr>
        <w:t xml:space="preserve"> </w:t>
      </w:r>
      <w:proofErr w:type="spellStart"/>
      <w:r>
        <w:rPr>
          <w:rtl/>
        </w:rPr>
        <w:t>דקרא</w:t>
      </w:r>
      <w:proofErr w:type="spellEnd"/>
      <w:r>
        <w:rPr>
          <w:rtl/>
        </w:rPr>
        <w:t xml:space="preserve"> ודאי בסך ועוד </w:t>
      </w:r>
      <w:proofErr w:type="spellStart"/>
      <w:r>
        <w:rPr>
          <w:rtl/>
        </w:rPr>
        <w:t>דכתיב</w:t>
      </w:r>
      <w:proofErr w:type="spellEnd"/>
      <w:r>
        <w:rPr>
          <w:rtl/>
        </w:rPr>
        <w:t xml:space="preserve"> אשר </w:t>
      </w:r>
      <w:proofErr w:type="spellStart"/>
      <w:r>
        <w:rPr>
          <w:rtl/>
        </w:rPr>
        <w:t>יתן</w:t>
      </w:r>
      <w:proofErr w:type="spellEnd"/>
      <w:r>
        <w:rPr>
          <w:rtl/>
        </w:rPr>
        <w:t xml:space="preserve">:  </w:t>
      </w:r>
    </w:p>
    <w:p w14:paraId="4CCFFE61" w14:textId="77777777" w:rsidR="008E138D" w:rsidRDefault="008E138D" w:rsidP="008E138D">
      <w:pPr>
        <w:rPr>
          <w:rtl/>
        </w:rPr>
      </w:pPr>
      <w:r>
        <w:rPr>
          <w:rtl/>
        </w:rPr>
        <w:lastRenderedPageBreak/>
        <w:t xml:space="preserve">  ואשר פשט ספק שלי באכל ביכורים אם </w:t>
      </w:r>
      <w:proofErr w:type="spellStart"/>
      <w:r>
        <w:rPr>
          <w:rtl/>
        </w:rPr>
        <w:t>התשלומין</w:t>
      </w:r>
      <w:proofErr w:type="spellEnd"/>
      <w:r>
        <w:rPr>
          <w:rtl/>
        </w:rPr>
        <w:t xml:space="preserve"> נעשים ביכורים או תרומה לבד. וכבודו הביא ראי' מירושלמי (תרומות </w:t>
      </w:r>
      <w:proofErr w:type="spellStart"/>
      <w:r>
        <w:rPr>
          <w:rtl/>
        </w:rPr>
        <w:t>ספ"ו</w:t>
      </w:r>
      <w:proofErr w:type="spellEnd"/>
      <w:r>
        <w:rPr>
          <w:rtl/>
        </w:rPr>
        <w:t xml:space="preserve">) שנסתפק באכל ביכורים אם יכול להפריש במחובר משמע שנעשה ביכורים דאי תרומה לבד </w:t>
      </w:r>
      <w:proofErr w:type="spellStart"/>
      <w:r>
        <w:rPr>
          <w:rtl/>
        </w:rPr>
        <w:t>מהיכי</w:t>
      </w:r>
      <w:proofErr w:type="spellEnd"/>
      <w:r>
        <w:rPr>
          <w:rtl/>
        </w:rPr>
        <w:t xml:space="preserve"> תיתי שיחול במחובר. יפה אמר. אולם הרמב"ם לא הביא דברי ירושלמי אלו. עוד נשמע מהירושלמי הנ"ל שנסתפק באכל חלה אם יכול לשלם מתבואה שלא הביאה שליש משמע אכל חלה </w:t>
      </w:r>
      <w:proofErr w:type="spellStart"/>
      <w:r>
        <w:rPr>
          <w:rtl/>
        </w:rPr>
        <w:t>התשלומין</w:t>
      </w:r>
      <w:proofErr w:type="spellEnd"/>
      <w:r>
        <w:rPr>
          <w:rtl/>
        </w:rPr>
        <w:t xml:space="preserve"> חלה. ולפי זה אינו יכול לשלם רק עיסה לא פת. ואלה הלכות גדולות למה השמיטן הרמב"ם </w:t>
      </w:r>
      <w:proofErr w:type="spellStart"/>
      <w:r>
        <w:rPr>
          <w:rtl/>
        </w:rPr>
        <w:t>ובגליון</w:t>
      </w:r>
      <w:proofErr w:type="spellEnd"/>
      <w:r>
        <w:rPr>
          <w:rtl/>
        </w:rPr>
        <w:t xml:space="preserve"> כתב שצריך עיון עומק דברי השמיטה:  </w:t>
      </w:r>
    </w:p>
    <w:p w14:paraId="625EBDAE" w14:textId="77777777" w:rsidR="008E138D" w:rsidRDefault="008E138D" w:rsidP="008E138D">
      <w:pPr>
        <w:rPr>
          <w:rtl/>
        </w:rPr>
      </w:pPr>
      <w:r>
        <w:rPr>
          <w:rtl/>
        </w:rPr>
        <w:t xml:space="preserve">  ולי נראה </w:t>
      </w:r>
      <w:proofErr w:type="spellStart"/>
      <w:r>
        <w:rPr>
          <w:rtl/>
        </w:rPr>
        <w:t>דגמ</w:t>
      </w:r>
      <w:proofErr w:type="spellEnd"/>
      <w:r>
        <w:rPr>
          <w:rtl/>
        </w:rPr>
        <w:t xml:space="preserve">' </w:t>
      </w:r>
      <w:proofErr w:type="spellStart"/>
      <w:r>
        <w:rPr>
          <w:rtl/>
        </w:rPr>
        <w:t>דידן</w:t>
      </w:r>
      <w:proofErr w:type="spellEnd"/>
      <w:r>
        <w:rPr>
          <w:rtl/>
        </w:rPr>
        <w:t xml:space="preserve"> (מנחות ע' ע"א) </w:t>
      </w:r>
      <w:proofErr w:type="spellStart"/>
      <w:r>
        <w:rPr>
          <w:rtl/>
        </w:rPr>
        <w:t>דדחיק</w:t>
      </w:r>
      <w:proofErr w:type="spellEnd"/>
      <w:r>
        <w:rPr>
          <w:rtl/>
        </w:rPr>
        <w:t xml:space="preserve"> </w:t>
      </w:r>
      <w:proofErr w:type="spellStart"/>
      <w:r>
        <w:rPr>
          <w:rtl/>
        </w:rPr>
        <w:t>לאשכוחי</w:t>
      </w:r>
      <w:proofErr w:type="spellEnd"/>
      <w:r>
        <w:rPr>
          <w:rtl/>
        </w:rPr>
        <w:t xml:space="preserve"> תרומה במחובר </w:t>
      </w:r>
      <w:proofErr w:type="spellStart"/>
      <w:r>
        <w:rPr>
          <w:rtl/>
        </w:rPr>
        <w:t>בשבולת</w:t>
      </w:r>
      <w:proofErr w:type="spellEnd"/>
      <w:r>
        <w:rPr>
          <w:rtl/>
        </w:rPr>
        <w:t xml:space="preserve"> טבל ששתלה ומירחה והפרישה תרומה. והנה בביכורים עצמם לא משכחת לה שאין חייבים עליהם עד שיראו פני הבית [מכות </w:t>
      </w:r>
      <w:proofErr w:type="spellStart"/>
      <w:r>
        <w:rPr>
          <w:rtl/>
        </w:rPr>
        <w:t>יט</w:t>
      </w:r>
      <w:proofErr w:type="spellEnd"/>
      <w:r>
        <w:rPr>
          <w:rtl/>
        </w:rPr>
        <w:t xml:space="preserve"> ע"ב]. ואפי' </w:t>
      </w:r>
      <w:proofErr w:type="spellStart"/>
      <w:r>
        <w:rPr>
          <w:rtl/>
        </w:rPr>
        <w:t>להרמב"ם</w:t>
      </w:r>
      <w:proofErr w:type="spellEnd"/>
      <w:r>
        <w:rPr>
          <w:rtl/>
        </w:rPr>
        <w:t xml:space="preserve"> [בכורים פ"ג ה"א] </w:t>
      </w:r>
      <w:proofErr w:type="spellStart"/>
      <w:r>
        <w:rPr>
          <w:rtl/>
        </w:rPr>
        <w:t>דס"ל</w:t>
      </w:r>
      <w:proofErr w:type="spellEnd"/>
      <w:r>
        <w:rPr>
          <w:rtl/>
        </w:rPr>
        <w:t xml:space="preserve"> שיראו תוך ירושלים הלוא אין </w:t>
      </w:r>
      <w:proofErr w:type="spellStart"/>
      <w:r>
        <w:rPr>
          <w:rtl/>
        </w:rPr>
        <w:t>עושין</w:t>
      </w:r>
      <w:proofErr w:type="spellEnd"/>
      <w:r>
        <w:rPr>
          <w:rtl/>
        </w:rPr>
        <w:t xml:space="preserve"> </w:t>
      </w:r>
      <w:proofErr w:type="spellStart"/>
      <w:r>
        <w:rPr>
          <w:rtl/>
        </w:rPr>
        <w:t>פרדסות</w:t>
      </w:r>
      <w:proofErr w:type="spellEnd"/>
      <w:r>
        <w:rPr>
          <w:rtl/>
        </w:rPr>
        <w:t xml:space="preserve"> בירושלים [</w:t>
      </w:r>
      <w:proofErr w:type="spellStart"/>
      <w:r>
        <w:rPr>
          <w:rtl/>
        </w:rPr>
        <w:t>ב"ק</w:t>
      </w:r>
      <w:proofErr w:type="spellEnd"/>
      <w:r>
        <w:rPr>
          <w:rtl/>
        </w:rPr>
        <w:t xml:space="preserve"> </w:t>
      </w:r>
      <w:proofErr w:type="spellStart"/>
      <w:r>
        <w:rPr>
          <w:rtl/>
        </w:rPr>
        <w:t>פב</w:t>
      </w:r>
      <w:proofErr w:type="spellEnd"/>
      <w:r>
        <w:rPr>
          <w:rtl/>
        </w:rPr>
        <w:t xml:space="preserve"> ע"ב]. אך אם יכול לשלם במחובר הא משכחת לה בתשלומי ביכורים. ואפשר דלא שייך בזה תירוץ </w:t>
      </w:r>
      <w:proofErr w:type="spellStart"/>
      <w:r>
        <w:rPr>
          <w:rtl/>
        </w:rPr>
        <w:t>הגמ</w:t>
      </w:r>
      <w:proofErr w:type="spellEnd"/>
      <w:r>
        <w:rPr>
          <w:rtl/>
        </w:rPr>
        <w:t xml:space="preserve">' </w:t>
      </w:r>
      <w:proofErr w:type="spellStart"/>
      <w:r>
        <w:rPr>
          <w:rtl/>
        </w:rPr>
        <w:t>דבטלה</w:t>
      </w:r>
      <w:proofErr w:type="spellEnd"/>
      <w:r>
        <w:rPr>
          <w:rtl/>
        </w:rPr>
        <w:t xml:space="preserve"> דעתו </w:t>
      </w:r>
      <w:proofErr w:type="spellStart"/>
      <w:r>
        <w:rPr>
          <w:rtl/>
        </w:rPr>
        <w:t>דס"ל</w:t>
      </w:r>
      <w:proofErr w:type="spellEnd"/>
      <w:r>
        <w:rPr>
          <w:rtl/>
        </w:rPr>
        <w:t xml:space="preserve"> דווקא </w:t>
      </w:r>
      <w:proofErr w:type="spellStart"/>
      <w:r>
        <w:rPr>
          <w:rtl/>
        </w:rPr>
        <w:t>גחין</w:t>
      </w:r>
      <w:proofErr w:type="spellEnd"/>
      <w:r>
        <w:rPr>
          <w:rtl/>
        </w:rPr>
        <w:t xml:space="preserve"> אין דרך אבל ביכורים פירות האילן גבוהים מן האדם שפיר הדרך לאכול במחובר. מזה הוכיח הרמב"ם דלא מהני במחובר. אבל מכל מקום מה </w:t>
      </w:r>
      <w:proofErr w:type="spellStart"/>
      <w:r>
        <w:rPr>
          <w:rtl/>
        </w:rPr>
        <w:t>דמשמע</w:t>
      </w:r>
      <w:proofErr w:type="spellEnd"/>
      <w:r>
        <w:rPr>
          <w:rtl/>
        </w:rPr>
        <w:t xml:space="preserve"> בירושלמי </w:t>
      </w:r>
      <w:proofErr w:type="spellStart"/>
      <w:r>
        <w:rPr>
          <w:rtl/>
        </w:rPr>
        <w:t>שהתשלומין</w:t>
      </w:r>
      <w:proofErr w:type="spellEnd"/>
      <w:r>
        <w:rPr>
          <w:rtl/>
        </w:rPr>
        <w:t xml:space="preserve"> ביכורים אין סתירה לזה מגמ' </w:t>
      </w:r>
      <w:proofErr w:type="spellStart"/>
      <w:r>
        <w:rPr>
          <w:rtl/>
        </w:rPr>
        <w:t>דידן</w:t>
      </w:r>
      <w:proofErr w:type="spellEnd"/>
      <w:r>
        <w:rPr>
          <w:rtl/>
        </w:rPr>
        <w:t xml:space="preserve">:  </w:t>
      </w:r>
    </w:p>
    <w:p w14:paraId="679FB25F" w14:textId="77777777" w:rsidR="008E138D" w:rsidRDefault="008E138D" w:rsidP="008E138D">
      <w:pPr>
        <w:rPr>
          <w:rtl/>
        </w:rPr>
      </w:pPr>
      <w:r>
        <w:rPr>
          <w:rtl/>
        </w:rPr>
        <w:t xml:space="preserve">  אך לדעתי אין זה ראי' שהרי גם בחלה דהיינו תרומת עיסה שם אין שום נ"מ בין תרומת עיסה לתרומת גורן רק משום </w:t>
      </w:r>
      <w:proofErr w:type="spellStart"/>
      <w:r>
        <w:rPr>
          <w:rtl/>
        </w:rPr>
        <w:t>דאכל</w:t>
      </w:r>
      <w:proofErr w:type="spellEnd"/>
      <w:r>
        <w:rPr>
          <w:rtl/>
        </w:rPr>
        <w:t xml:space="preserve"> תרומת עיסה דישנו בתרומה שלא הביאה שליש יכול לשלם גם מזה </w:t>
      </w:r>
      <w:proofErr w:type="spellStart"/>
      <w:r>
        <w:rPr>
          <w:rtl/>
        </w:rPr>
        <w:t>דראוי</w:t>
      </w:r>
      <w:proofErr w:type="spellEnd"/>
      <w:r>
        <w:rPr>
          <w:rtl/>
        </w:rPr>
        <w:t xml:space="preserve"> להיות קודש שאכל כמו כן בתרומת מחובר כיון </w:t>
      </w:r>
      <w:proofErr w:type="spellStart"/>
      <w:r>
        <w:rPr>
          <w:rtl/>
        </w:rPr>
        <w:t>שחלין</w:t>
      </w:r>
      <w:proofErr w:type="spellEnd"/>
      <w:r>
        <w:rPr>
          <w:rtl/>
        </w:rPr>
        <w:t xml:space="preserve"> במחובר יכול לשלם ג"כ במחובר אף שאין </w:t>
      </w:r>
      <w:proofErr w:type="spellStart"/>
      <w:r>
        <w:rPr>
          <w:rtl/>
        </w:rPr>
        <w:t>בתשלומין</w:t>
      </w:r>
      <w:proofErr w:type="spellEnd"/>
      <w:r>
        <w:rPr>
          <w:rtl/>
        </w:rPr>
        <w:t xml:space="preserve"> חומר ביכורים שלא יהי' </w:t>
      </w:r>
      <w:proofErr w:type="spellStart"/>
      <w:r>
        <w:rPr>
          <w:rtl/>
        </w:rPr>
        <w:t>נאכלין</w:t>
      </w:r>
      <w:proofErr w:type="spellEnd"/>
      <w:r>
        <w:rPr>
          <w:rtl/>
        </w:rPr>
        <w:t xml:space="preserve"> רק תוך החומה:  </w:t>
      </w:r>
    </w:p>
    <w:p w14:paraId="748AD182" w14:textId="77777777" w:rsidR="008E138D" w:rsidRDefault="008E138D" w:rsidP="008E138D">
      <w:pPr>
        <w:rPr>
          <w:rtl/>
        </w:rPr>
      </w:pPr>
      <w:r>
        <w:rPr>
          <w:rtl/>
        </w:rPr>
        <w:t xml:space="preserve">  ויש בזה </w:t>
      </w:r>
      <w:proofErr w:type="spellStart"/>
      <w:r>
        <w:rPr>
          <w:rtl/>
        </w:rPr>
        <w:t>סברא</w:t>
      </w:r>
      <w:proofErr w:type="spellEnd"/>
      <w:r>
        <w:rPr>
          <w:rtl/>
        </w:rPr>
        <w:t xml:space="preserve"> גדולה שהרי עבירת הזר באכילתו אינה מפאת שיש בהם איסור אכילה חוץ לחומה רק מפאת איסור זרות שבו ע"כ א"צ רק תרומה מ"מ כיון שתרומה שאכל חלה במחובר יכול לשלם ג"כ במחובר. ולי יש ראי' מהא </w:t>
      </w:r>
      <w:proofErr w:type="spellStart"/>
      <w:r>
        <w:rPr>
          <w:rtl/>
        </w:rPr>
        <w:t>דתנן</w:t>
      </w:r>
      <w:proofErr w:type="spellEnd"/>
      <w:r>
        <w:rPr>
          <w:rtl/>
        </w:rPr>
        <w:t xml:space="preserve"> (במעילה דף טו ע"ב) התרומה והביכורים </w:t>
      </w:r>
      <w:proofErr w:type="spellStart"/>
      <w:r>
        <w:rPr>
          <w:rtl/>
        </w:rPr>
        <w:t>מצטרפין</w:t>
      </w:r>
      <w:proofErr w:type="spellEnd"/>
      <w:r>
        <w:rPr>
          <w:rtl/>
        </w:rPr>
        <w:t xml:space="preserve"> לחיוב קרן וחומש. ואם האוכל ביכורים תשלומיו ביכורים האוכל חצי זית מזה וחצי זית מזה יהיו </w:t>
      </w:r>
      <w:proofErr w:type="spellStart"/>
      <w:r>
        <w:rPr>
          <w:rtl/>
        </w:rPr>
        <w:t>התשלומין</w:t>
      </w:r>
      <w:proofErr w:type="spellEnd"/>
      <w:r>
        <w:rPr>
          <w:rtl/>
        </w:rPr>
        <w:t xml:space="preserve"> חצין תרומה וחצין ביכורים ואיך </w:t>
      </w:r>
      <w:proofErr w:type="spellStart"/>
      <w:r>
        <w:rPr>
          <w:rtl/>
        </w:rPr>
        <w:t>מצטרפין</w:t>
      </w:r>
      <w:proofErr w:type="spellEnd"/>
      <w:r>
        <w:rPr>
          <w:rtl/>
        </w:rPr>
        <w:t xml:space="preserve"> </w:t>
      </w:r>
      <w:proofErr w:type="spellStart"/>
      <w:r>
        <w:rPr>
          <w:rtl/>
        </w:rPr>
        <w:t>בכה"ג</w:t>
      </w:r>
      <w:proofErr w:type="spellEnd"/>
      <w:r>
        <w:rPr>
          <w:rtl/>
        </w:rPr>
        <w:t xml:space="preserve"> הלוא כל שאין טומאתן שווין אינן </w:t>
      </w:r>
      <w:proofErr w:type="spellStart"/>
      <w:r>
        <w:rPr>
          <w:rtl/>
        </w:rPr>
        <w:t>מצטרפין</w:t>
      </w:r>
      <w:proofErr w:type="spellEnd"/>
      <w:r>
        <w:rPr>
          <w:rtl/>
        </w:rPr>
        <w:t xml:space="preserve"> (מעילה י"ז ע"א) כגון חצי זית מת וחצי זית נבילה אין </w:t>
      </w:r>
      <w:proofErr w:type="spellStart"/>
      <w:r>
        <w:rPr>
          <w:rtl/>
        </w:rPr>
        <w:t>מצטרפין</w:t>
      </w:r>
      <w:proofErr w:type="spellEnd"/>
      <w:r>
        <w:rPr>
          <w:rtl/>
        </w:rPr>
        <w:t xml:space="preserve"> אף לטומאת ערב. </w:t>
      </w:r>
      <w:proofErr w:type="spellStart"/>
      <w:r>
        <w:rPr>
          <w:rtl/>
        </w:rPr>
        <w:t>ה"נ</w:t>
      </w:r>
      <w:proofErr w:type="spellEnd"/>
      <w:r>
        <w:rPr>
          <w:rtl/>
        </w:rPr>
        <w:t xml:space="preserve"> חיוב תשלומי תרומה וחיוב תשלומי ביכורים שזה חיוב תרומה וזה חיוב ביכורים לא יצטרפו ואף לחיוב תרומה אלא ודאי גם תשלומי ביכורים אינן רק תשלומי תרומה וחיובם </w:t>
      </w:r>
      <w:proofErr w:type="spellStart"/>
      <w:r>
        <w:rPr>
          <w:rtl/>
        </w:rPr>
        <w:t>שוה</w:t>
      </w:r>
      <w:proofErr w:type="spellEnd"/>
      <w:r>
        <w:rPr>
          <w:rtl/>
        </w:rPr>
        <w:t xml:space="preserve">. וכמדומה לי שראי' זו חזקה מן משמעות מירושלמי: </w:t>
      </w:r>
    </w:p>
    <w:p w14:paraId="2622D70B" w14:textId="7B6C0E41" w:rsidR="008E138D" w:rsidRDefault="008E138D" w:rsidP="008E138D">
      <w:r>
        <w:rPr>
          <w:rtl/>
        </w:rPr>
        <w:t xml:space="preserve">ידידו </w:t>
      </w:r>
      <w:proofErr w:type="spellStart"/>
      <w:r>
        <w:rPr>
          <w:rtl/>
        </w:rPr>
        <w:t>הדוש"ת</w:t>
      </w:r>
      <w:proofErr w:type="spellEnd"/>
      <w:r>
        <w:rPr>
          <w:rtl/>
        </w:rPr>
        <w:t xml:space="preserve"> </w:t>
      </w:r>
      <w:proofErr w:type="spellStart"/>
      <w:r>
        <w:rPr>
          <w:rtl/>
        </w:rPr>
        <w:t>הק</w:t>
      </w:r>
      <w:proofErr w:type="spellEnd"/>
      <w:r>
        <w:rPr>
          <w:rtl/>
        </w:rPr>
        <w:t xml:space="preserve">' אברהם:    </w:t>
      </w:r>
    </w:p>
    <w:p w14:paraId="711D1C84" w14:textId="77777777" w:rsidR="00571F8C" w:rsidRDefault="00571F8C" w:rsidP="00571F8C">
      <w:pPr>
        <w:pStyle w:val="Heading1"/>
      </w:pPr>
      <w:bookmarkStart w:id="13" w:name="_Toc521478198"/>
      <w:bookmarkStart w:id="14" w:name="_Hlk509957886"/>
      <w:bookmarkStart w:id="15" w:name="_Toc523429701"/>
      <w:r>
        <w:rPr>
          <w:rFonts w:hint="cs"/>
          <w:rtl/>
        </w:rPr>
        <w:t xml:space="preserve">ברכת </w:t>
      </w:r>
      <w:proofErr w:type="spellStart"/>
      <w:r>
        <w:rPr>
          <w:rFonts w:hint="cs"/>
          <w:rtl/>
        </w:rPr>
        <w:t>כהנים</w:t>
      </w:r>
      <w:proofErr w:type="spellEnd"/>
      <w:r>
        <w:rPr>
          <w:rFonts w:hint="cs"/>
          <w:rtl/>
        </w:rPr>
        <w:t xml:space="preserve"> - קול רם בשומע כעונה</w:t>
      </w:r>
      <w:bookmarkEnd w:id="13"/>
      <w:bookmarkEnd w:id="15"/>
    </w:p>
    <w:p w14:paraId="04DBF402" w14:textId="77777777" w:rsidR="00571F8C" w:rsidRDefault="00ED5C7B" w:rsidP="00571F8C">
      <w:pPr>
        <w:pStyle w:val="Heading2"/>
        <w:rPr>
          <w:rtl/>
        </w:rPr>
      </w:pPr>
      <w:hyperlink r:id="rId9" w:history="1">
        <w:bookmarkStart w:id="16" w:name="_Toc523429702"/>
        <w:r w:rsidR="00571F8C" w:rsidRPr="006E5FE7">
          <w:rPr>
            <w:rStyle w:val="Hyperlink"/>
            <w:rFonts w:hint="cs"/>
            <w:rtl/>
          </w:rPr>
          <w:t>שו"ת ראשיות בכורים</w:t>
        </w:r>
      </w:hyperlink>
      <w:r w:rsidR="00571F8C">
        <w:rPr>
          <w:rFonts w:hint="cs"/>
          <w:rtl/>
        </w:rPr>
        <w:t xml:space="preserve"> (הרב בצלאל</w:t>
      </w:r>
      <w:r w:rsidR="00571F8C">
        <w:rPr>
          <w:rtl/>
        </w:rPr>
        <w:t xml:space="preserve"> הכהן</w:t>
      </w:r>
      <w:r w:rsidR="00571F8C">
        <w:rPr>
          <w:rFonts w:hint="cs"/>
          <w:rtl/>
        </w:rPr>
        <w:t xml:space="preserve"> </w:t>
      </w:r>
      <w:proofErr w:type="spellStart"/>
      <w:r w:rsidR="00571F8C">
        <w:rPr>
          <w:rFonts w:hint="cs"/>
          <w:rtl/>
        </w:rPr>
        <w:t>מוילנא</w:t>
      </w:r>
      <w:proofErr w:type="spellEnd"/>
      <w:r w:rsidR="00571F8C">
        <w:rPr>
          <w:rFonts w:hint="cs"/>
          <w:rtl/>
        </w:rPr>
        <w:t>) סימן ד</w:t>
      </w:r>
      <w:bookmarkEnd w:id="16"/>
    </w:p>
    <w:p w14:paraId="052CB48A" w14:textId="77777777" w:rsidR="00571F8C" w:rsidRPr="002B41EA" w:rsidRDefault="00571F8C" w:rsidP="00571F8C">
      <w:pPr>
        <w:rPr>
          <w:rtl/>
        </w:rPr>
      </w:pPr>
      <w:r>
        <w:rPr>
          <w:noProof/>
        </w:rPr>
        <w:drawing>
          <wp:inline distT="0" distB="0" distL="0" distR="0" wp14:anchorId="669EF2E8" wp14:editId="71264317">
            <wp:extent cx="3527132" cy="1622789"/>
            <wp:effectExtent l="0" t="0" r="0" b="0"/>
            <wp:docPr id="696042174" name="Picture 69604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373" b="27106"/>
                    <a:stretch/>
                  </pic:blipFill>
                  <pic:spPr bwMode="auto">
                    <a:xfrm>
                      <a:off x="0" y="0"/>
                      <a:ext cx="3533702" cy="1625812"/>
                    </a:xfrm>
                    <a:prstGeom prst="rect">
                      <a:avLst/>
                    </a:prstGeom>
                    <a:ln>
                      <a:noFill/>
                    </a:ln>
                    <a:extLst>
                      <a:ext uri="{53640926-AAD7-44D8-BBD7-CCE9431645EC}">
                        <a14:shadowObscured xmlns:a14="http://schemas.microsoft.com/office/drawing/2010/main"/>
                      </a:ext>
                    </a:extLst>
                  </pic:spPr>
                </pic:pic>
              </a:graphicData>
            </a:graphic>
          </wp:inline>
        </w:drawing>
      </w:r>
    </w:p>
    <w:p w14:paraId="1F16D45F" w14:textId="77777777" w:rsidR="00571F8C" w:rsidRPr="004D4209" w:rsidRDefault="00571F8C" w:rsidP="00571F8C">
      <w:pPr>
        <w:pStyle w:val="Heading2"/>
        <w:rPr>
          <w:rtl/>
        </w:rPr>
      </w:pPr>
      <w:bookmarkStart w:id="17" w:name="_Toc523429703"/>
      <w:r w:rsidRPr="004D4209">
        <w:rPr>
          <w:rtl/>
        </w:rPr>
        <w:t xml:space="preserve">שו"ת משיב דבר חלק א סימן </w:t>
      </w:r>
      <w:proofErr w:type="spellStart"/>
      <w:r w:rsidRPr="004D4209">
        <w:rPr>
          <w:rtl/>
        </w:rPr>
        <w:t>מז</w:t>
      </w:r>
      <w:bookmarkEnd w:id="17"/>
      <w:proofErr w:type="spellEnd"/>
    </w:p>
    <w:p w14:paraId="49DE09DE" w14:textId="77777777" w:rsidR="00571F8C" w:rsidRDefault="00571F8C" w:rsidP="00571F8C">
      <w:pPr>
        <w:rPr>
          <w:rtl/>
        </w:rPr>
      </w:pPr>
      <w:r w:rsidRPr="004D4209">
        <w:rPr>
          <w:rtl/>
        </w:rPr>
        <w:t>/</w:t>
      </w:r>
      <w:proofErr w:type="spellStart"/>
      <w:r w:rsidRPr="004D4209">
        <w:rPr>
          <w:rtl/>
        </w:rPr>
        <w:t>או"ח</w:t>
      </w:r>
      <w:proofErr w:type="spellEnd"/>
      <w:r w:rsidRPr="004D4209">
        <w:rPr>
          <w:rtl/>
        </w:rPr>
        <w:t xml:space="preserve">/ סימן </w:t>
      </w:r>
      <w:proofErr w:type="spellStart"/>
      <w:r w:rsidRPr="004D4209">
        <w:rPr>
          <w:rtl/>
        </w:rPr>
        <w:t>קכח</w:t>
      </w:r>
      <w:proofErr w:type="spellEnd"/>
      <w:r w:rsidRPr="004D4209">
        <w:rPr>
          <w:rtl/>
        </w:rPr>
        <w:t xml:space="preserve"> </w:t>
      </w:r>
      <w:proofErr w:type="spellStart"/>
      <w:r w:rsidRPr="004D4209">
        <w:rPr>
          <w:rtl/>
        </w:rPr>
        <w:t>סי"א</w:t>
      </w:r>
      <w:proofErr w:type="spellEnd"/>
      <w:r w:rsidRPr="004D4209">
        <w:rPr>
          <w:rtl/>
        </w:rPr>
        <w:t xml:space="preserve"> </w:t>
      </w:r>
      <w:proofErr w:type="spellStart"/>
      <w:r w:rsidRPr="004D4209">
        <w:rPr>
          <w:rtl/>
        </w:rPr>
        <w:t>במג"א</w:t>
      </w:r>
      <w:proofErr w:type="spellEnd"/>
      <w:r w:rsidRPr="004D4209">
        <w:rPr>
          <w:rtl/>
        </w:rPr>
        <w:t xml:space="preserve"> (</w:t>
      </w:r>
      <w:proofErr w:type="spellStart"/>
      <w:r w:rsidRPr="004D4209">
        <w:rPr>
          <w:rtl/>
        </w:rPr>
        <w:t>ס"ק</w:t>
      </w:r>
      <w:proofErr w:type="spellEnd"/>
      <w:r w:rsidRPr="004D4209">
        <w:rPr>
          <w:rtl/>
        </w:rPr>
        <w:t xml:space="preserve"> </w:t>
      </w:r>
      <w:proofErr w:type="spellStart"/>
      <w:r w:rsidRPr="004D4209">
        <w:rPr>
          <w:rtl/>
        </w:rPr>
        <w:t>יז</w:t>
      </w:r>
      <w:proofErr w:type="spellEnd"/>
      <w:r w:rsidRPr="004D4209">
        <w:rPr>
          <w:rtl/>
        </w:rPr>
        <w:t xml:space="preserve">) וצ"ל וכולם </w:t>
      </w:r>
      <w:proofErr w:type="spellStart"/>
      <w:r w:rsidRPr="004D4209">
        <w:rPr>
          <w:rtl/>
        </w:rPr>
        <w:t>מברכין</w:t>
      </w:r>
      <w:proofErr w:type="spellEnd"/>
      <w:r w:rsidRPr="004D4209">
        <w:rPr>
          <w:rtl/>
        </w:rPr>
        <w:t xml:space="preserve"> ואין אחד מברך והאחרונים יענו אמן מפני הטירוף עכ"ל, ונראה דמן הדין שרי </w:t>
      </w:r>
      <w:proofErr w:type="spellStart"/>
      <w:r w:rsidRPr="004D4209">
        <w:rPr>
          <w:rtl/>
        </w:rPr>
        <w:t>דיכול</w:t>
      </w:r>
      <w:proofErr w:type="spellEnd"/>
      <w:r w:rsidRPr="004D4209">
        <w:rPr>
          <w:rtl/>
        </w:rPr>
        <w:t xml:space="preserve"> להוציא בברכת </w:t>
      </w:r>
      <w:proofErr w:type="spellStart"/>
      <w:r w:rsidRPr="004D4209">
        <w:rPr>
          <w:rtl/>
        </w:rPr>
        <w:t>חבירו</w:t>
      </w:r>
      <w:proofErr w:type="spellEnd"/>
      <w:r w:rsidRPr="004D4209">
        <w:rPr>
          <w:rtl/>
        </w:rPr>
        <w:t xml:space="preserve"> כמו בשארי ברכות, והיינו </w:t>
      </w:r>
      <w:proofErr w:type="spellStart"/>
      <w:r w:rsidRPr="004D4209">
        <w:rPr>
          <w:rtl/>
        </w:rPr>
        <w:t>דאמר</w:t>
      </w:r>
      <w:proofErr w:type="spellEnd"/>
      <w:r w:rsidRPr="004D4209">
        <w:rPr>
          <w:rtl/>
        </w:rPr>
        <w:t xml:space="preserve"> </w:t>
      </w:r>
      <w:proofErr w:type="spellStart"/>
      <w:r w:rsidRPr="004D4209">
        <w:rPr>
          <w:rtl/>
        </w:rPr>
        <w:t>ראבר"ש</w:t>
      </w:r>
      <w:proofErr w:type="spellEnd"/>
      <w:r w:rsidRPr="004D4209">
        <w:rPr>
          <w:rtl/>
        </w:rPr>
        <w:t xml:space="preserve"> במגלה (דף </w:t>
      </w:r>
      <w:proofErr w:type="spellStart"/>
      <w:r w:rsidRPr="004D4209">
        <w:rPr>
          <w:rtl/>
        </w:rPr>
        <w:t>כז</w:t>
      </w:r>
      <w:proofErr w:type="spellEnd"/>
      <w:r w:rsidRPr="004D4209">
        <w:rPr>
          <w:rtl/>
        </w:rPr>
        <w:t xml:space="preserve">:) </w:t>
      </w:r>
      <w:proofErr w:type="spellStart"/>
      <w:r w:rsidRPr="004D4209">
        <w:rPr>
          <w:rtl/>
        </w:rPr>
        <w:t>דבשביל</w:t>
      </w:r>
      <w:proofErr w:type="spellEnd"/>
      <w:r w:rsidRPr="004D4209">
        <w:rPr>
          <w:rtl/>
        </w:rPr>
        <w:t xml:space="preserve"> זה האריך ימים משום שלא נשא כפיו בלא ברכה, ולכאורה מאי רבותא הלא צריך לברך כמבואר בסוטה (דף לט), אלא שלא סמך </w:t>
      </w:r>
      <w:proofErr w:type="spellStart"/>
      <w:r w:rsidRPr="004D4209">
        <w:rPr>
          <w:rtl/>
        </w:rPr>
        <w:t>אברכת</w:t>
      </w:r>
      <w:proofErr w:type="spellEnd"/>
      <w:r w:rsidRPr="004D4209">
        <w:rPr>
          <w:rtl/>
        </w:rPr>
        <w:t xml:space="preserve"> </w:t>
      </w:r>
      <w:proofErr w:type="spellStart"/>
      <w:r w:rsidRPr="004D4209">
        <w:rPr>
          <w:rtl/>
        </w:rPr>
        <w:t>חבירו</w:t>
      </w:r>
      <w:proofErr w:type="spellEnd"/>
      <w:r w:rsidRPr="004D4209">
        <w:rPr>
          <w:rtl/>
        </w:rPr>
        <w:t xml:space="preserve"> משמע </w:t>
      </w:r>
      <w:proofErr w:type="spellStart"/>
      <w:r w:rsidRPr="004D4209">
        <w:rPr>
          <w:rtl/>
        </w:rPr>
        <w:t>דהי</w:t>
      </w:r>
      <w:proofErr w:type="spellEnd"/>
      <w:r w:rsidRPr="004D4209">
        <w:rPr>
          <w:rtl/>
        </w:rPr>
        <w:t xml:space="preserve">' עושה </w:t>
      </w:r>
      <w:proofErr w:type="spellStart"/>
      <w:r w:rsidRPr="004D4209">
        <w:rPr>
          <w:rtl/>
        </w:rPr>
        <w:t>למצוה</w:t>
      </w:r>
      <w:proofErr w:type="spellEnd"/>
      <w:r w:rsidRPr="004D4209">
        <w:rPr>
          <w:rtl/>
        </w:rPr>
        <w:t xml:space="preserve"> מן המובחר, אבל מן הדין שרי לסמוך על ברכת </w:t>
      </w:r>
      <w:proofErr w:type="spellStart"/>
      <w:r w:rsidRPr="004D4209">
        <w:rPr>
          <w:rtl/>
        </w:rPr>
        <w:t>חבירו</w:t>
      </w:r>
      <w:proofErr w:type="spellEnd"/>
      <w:r w:rsidRPr="004D4209">
        <w:rPr>
          <w:rtl/>
        </w:rPr>
        <w:t xml:space="preserve"> ולצאת בברכתו ומפני </w:t>
      </w:r>
      <w:proofErr w:type="spellStart"/>
      <w:r w:rsidRPr="004D4209">
        <w:rPr>
          <w:rtl/>
        </w:rPr>
        <w:t>ראב"ש</w:t>
      </w:r>
      <w:proofErr w:type="spellEnd"/>
      <w:r w:rsidRPr="004D4209">
        <w:rPr>
          <w:rtl/>
        </w:rPr>
        <w:t xml:space="preserve"> החמירו עתה כל העולם, ומכאן ראיה ברורה שא"א להוציא ברכת </w:t>
      </w:r>
      <w:proofErr w:type="spellStart"/>
      <w:r w:rsidRPr="004D4209">
        <w:rPr>
          <w:rtl/>
        </w:rPr>
        <w:t>כהנים</w:t>
      </w:r>
      <w:proofErr w:type="spellEnd"/>
      <w:r w:rsidRPr="004D4209">
        <w:rPr>
          <w:rtl/>
        </w:rPr>
        <w:t xml:space="preserve"> עצמה היינו יברכך, דאי איתא למה לא אמר </w:t>
      </w:r>
      <w:proofErr w:type="spellStart"/>
      <w:r w:rsidRPr="004D4209">
        <w:rPr>
          <w:rtl/>
        </w:rPr>
        <w:t>דמשו"ה</w:t>
      </w:r>
      <w:proofErr w:type="spellEnd"/>
      <w:r w:rsidRPr="004D4209">
        <w:rPr>
          <w:rtl/>
        </w:rPr>
        <w:t xml:space="preserve"> האריך ימים משום שברך ברכת </w:t>
      </w:r>
      <w:proofErr w:type="spellStart"/>
      <w:r w:rsidRPr="004D4209">
        <w:rPr>
          <w:rtl/>
        </w:rPr>
        <w:t>כהנים</w:t>
      </w:r>
      <w:proofErr w:type="spellEnd"/>
      <w:r w:rsidRPr="004D4209">
        <w:rPr>
          <w:rtl/>
        </w:rPr>
        <w:t xml:space="preserve"> בעצמו, אלא מוכרח </w:t>
      </w:r>
      <w:proofErr w:type="spellStart"/>
      <w:r w:rsidRPr="004D4209">
        <w:rPr>
          <w:rtl/>
        </w:rPr>
        <w:t>דזה</w:t>
      </w:r>
      <w:proofErr w:type="spellEnd"/>
      <w:r w:rsidRPr="004D4209">
        <w:rPr>
          <w:rtl/>
        </w:rPr>
        <w:t xml:space="preserve"> אסור </w:t>
      </w:r>
      <w:proofErr w:type="spellStart"/>
      <w:r w:rsidRPr="004D4209">
        <w:rPr>
          <w:rtl/>
        </w:rPr>
        <w:t>מדינא</w:t>
      </w:r>
      <w:proofErr w:type="spellEnd"/>
      <w:r w:rsidRPr="004D4209">
        <w:rPr>
          <w:rtl/>
        </w:rPr>
        <w:t xml:space="preserve">, רק הברכה </w:t>
      </w:r>
      <w:proofErr w:type="spellStart"/>
      <w:r w:rsidRPr="004D4209">
        <w:rPr>
          <w:rtl/>
        </w:rPr>
        <w:t>דלפני</w:t>
      </w:r>
      <w:proofErr w:type="spellEnd"/>
      <w:r w:rsidRPr="004D4209">
        <w:rPr>
          <w:rtl/>
        </w:rPr>
        <w:t xml:space="preserve"> ברכת </w:t>
      </w:r>
      <w:proofErr w:type="spellStart"/>
      <w:r w:rsidRPr="004D4209">
        <w:rPr>
          <w:rtl/>
        </w:rPr>
        <w:t>כהנים</w:t>
      </w:r>
      <w:proofErr w:type="spellEnd"/>
      <w:r w:rsidRPr="004D4209">
        <w:rPr>
          <w:rtl/>
        </w:rPr>
        <w:t xml:space="preserve"> דמן הדין יכול לסמוך על חברו, והוא לא נשא כפיו בלא ברכה, </w:t>
      </w:r>
      <w:proofErr w:type="spellStart"/>
      <w:r w:rsidRPr="004D4209">
        <w:rPr>
          <w:rtl/>
        </w:rPr>
        <w:t>משא"כ</w:t>
      </w:r>
      <w:proofErr w:type="spellEnd"/>
      <w:r w:rsidRPr="004D4209">
        <w:rPr>
          <w:rtl/>
        </w:rPr>
        <w:t xml:space="preserve"> בב"כ, דלא כמו ששמעתי מחכם א', דגם ב"כ עצמה יכול להוציא, אלא האמת </w:t>
      </w:r>
      <w:proofErr w:type="spellStart"/>
      <w:r w:rsidRPr="004D4209">
        <w:rPr>
          <w:rtl/>
        </w:rPr>
        <w:t>דב"כ</w:t>
      </w:r>
      <w:proofErr w:type="spellEnd"/>
      <w:r w:rsidRPr="004D4209">
        <w:rPr>
          <w:rtl/>
        </w:rPr>
        <w:t xml:space="preserve"> אינו יכול להוציא, והטעם בזה שמעתי משום </w:t>
      </w:r>
      <w:proofErr w:type="spellStart"/>
      <w:r w:rsidRPr="004D4209">
        <w:rPr>
          <w:rtl/>
        </w:rPr>
        <w:t>דבעינן</w:t>
      </w:r>
      <w:proofErr w:type="spellEnd"/>
      <w:r w:rsidRPr="004D4209">
        <w:rPr>
          <w:rtl/>
        </w:rPr>
        <w:t xml:space="preserve"> קול רם, </w:t>
      </w:r>
      <w:proofErr w:type="spellStart"/>
      <w:r w:rsidRPr="004D4209">
        <w:rPr>
          <w:rtl/>
        </w:rPr>
        <w:t>וסברא</w:t>
      </w:r>
      <w:proofErr w:type="spellEnd"/>
      <w:r w:rsidRPr="004D4209">
        <w:rPr>
          <w:rtl/>
        </w:rPr>
        <w:t xml:space="preserve"> </w:t>
      </w:r>
      <w:proofErr w:type="spellStart"/>
      <w:r w:rsidRPr="004D4209">
        <w:rPr>
          <w:rtl/>
        </w:rPr>
        <w:t>דשומע</w:t>
      </w:r>
      <w:proofErr w:type="spellEnd"/>
      <w:r w:rsidRPr="004D4209">
        <w:rPr>
          <w:rtl/>
        </w:rPr>
        <w:t xml:space="preserve"> כעונה לא מצינו אלא במדבר בלבד, </w:t>
      </w:r>
      <w:proofErr w:type="spellStart"/>
      <w:r w:rsidRPr="004D4209">
        <w:rPr>
          <w:rtl/>
        </w:rPr>
        <w:t>וליתא</w:t>
      </w:r>
      <w:proofErr w:type="spellEnd"/>
      <w:r w:rsidRPr="004D4209">
        <w:rPr>
          <w:rtl/>
        </w:rPr>
        <w:t xml:space="preserve"> </w:t>
      </w:r>
      <w:proofErr w:type="spellStart"/>
      <w:r w:rsidRPr="004D4209">
        <w:rPr>
          <w:rtl/>
        </w:rPr>
        <w:t>דהא</w:t>
      </w:r>
      <w:proofErr w:type="spellEnd"/>
      <w:r w:rsidRPr="004D4209">
        <w:rPr>
          <w:rtl/>
        </w:rPr>
        <w:t xml:space="preserve"> </w:t>
      </w:r>
      <w:proofErr w:type="spellStart"/>
      <w:r w:rsidRPr="004D4209">
        <w:rPr>
          <w:rtl/>
        </w:rPr>
        <w:t>בקה"ת</w:t>
      </w:r>
      <w:proofErr w:type="spellEnd"/>
      <w:r w:rsidRPr="004D4209">
        <w:rPr>
          <w:rtl/>
        </w:rPr>
        <w:t xml:space="preserve"> </w:t>
      </w:r>
      <w:proofErr w:type="spellStart"/>
      <w:r w:rsidRPr="004D4209">
        <w:rPr>
          <w:rtl/>
        </w:rPr>
        <w:t>מוציאין</w:t>
      </w:r>
      <w:proofErr w:type="spellEnd"/>
      <w:r w:rsidRPr="004D4209">
        <w:rPr>
          <w:rtl/>
        </w:rPr>
        <w:t xml:space="preserve"> את המברך ואת הציבור אע"ג </w:t>
      </w:r>
      <w:proofErr w:type="spellStart"/>
      <w:r w:rsidRPr="004D4209">
        <w:rPr>
          <w:rtl/>
        </w:rPr>
        <w:t>דבעינן</w:t>
      </w:r>
      <w:proofErr w:type="spellEnd"/>
      <w:r w:rsidRPr="004D4209">
        <w:rPr>
          <w:rtl/>
        </w:rPr>
        <w:t xml:space="preserve"> </w:t>
      </w:r>
      <w:proofErr w:type="spellStart"/>
      <w:r w:rsidRPr="004D4209">
        <w:rPr>
          <w:rtl/>
        </w:rPr>
        <w:t>דוקא</w:t>
      </w:r>
      <w:proofErr w:type="spellEnd"/>
      <w:r w:rsidRPr="004D4209">
        <w:rPr>
          <w:rtl/>
        </w:rPr>
        <w:t xml:space="preserve"> שיקרא מתוך הכתב, וכן </w:t>
      </w:r>
      <w:proofErr w:type="spellStart"/>
      <w:r w:rsidRPr="004D4209">
        <w:rPr>
          <w:rtl/>
        </w:rPr>
        <w:t>בפ</w:t>
      </w:r>
      <w:proofErr w:type="spellEnd"/>
      <w:r w:rsidRPr="004D4209">
        <w:rPr>
          <w:rtl/>
        </w:rPr>
        <w:t xml:space="preserve">' זכור דמן התורה לקרות בספר </w:t>
      </w:r>
      <w:proofErr w:type="spellStart"/>
      <w:r w:rsidRPr="004D4209">
        <w:rPr>
          <w:rtl/>
        </w:rPr>
        <w:t>כדאיתא</w:t>
      </w:r>
      <w:proofErr w:type="spellEnd"/>
      <w:r w:rsidRPr="004D4209">
        <w:rPr>
          <w:rtl/>
        </w:rPr>
        <w:t xml:space="preserve"> במגילה (פ"ב) מהא </w:t>
      </w:r>
      <w:proofErr w:type="spellStart"/>
      <w:r w:rsidRPr="004D4209">
        <w:rPr>
          <w:rtl/>
        </w:rPr>
        <w:t>דכתיב</w:t>
      </w:r>
      <w:proofErr w:type="spellEnd"/>
      <w:r w:rsidRPr="004D4209">
        <w:rPr>
          <w:rtl/>
        </w:rPr>
        <w:t xml:space="preserve"> כתוב זאת </w:t>
      </w:r>
      <w:proofErr w:type="spellStart"/>
      <w:r w:rsidRPr="004D4209">
        <w:rPr>
          <w:rtl/>
        </w:rPr>
        <w:t>זכרון</w:t>
      </w:r>
      <w:proofErr w:type="spellEnd"/>
      <w:r w:rsidRPr="004D4209">
        <w:rPr>
          <w:rtl/>
        </w:rPr>
        <w:t xml:space="preserve"> בספר, </w:t>
      </w:r>
      <w:proofErr w:type="spellStart"/>
      <w:r w:rsidRPr="004D4209">
        <w:rPr>
          <w:rtl/>
        </w:rPr>
        <w:t>ומכ"מ</w:t>
      </w:r>
      <w:proofErr w:type="spellEnd"/>
      <w:r w:rsidRPr="004D4209">
        <w:rPr>
          <w:rtl/>
        </w:rPr>
        <w:t xml:space="preserve"> אחד מוציא את הרבים וגם ממקרא בכורים יש להקשות </w:t>
      </w:r>
      <w:proofErr w:type="spellStart"/>
      <w:r w:rsidRPr="004D4209">
        <w:rPr>
          <w:rtl/>
        </w:rPr>
        <w:t>דאיתא</w:t>
      </w:r>
      <w:proofErr w:type="spellEnd"/>
      <w:r w:rsidRPr="004D4209">
        <w:rPr>
          <w:rtl/>
        </w:rPr>
        <w:t xml:space="preserve"> (בסוטה דף לב:) </w:t>
      </w:r>
      <w:proofErr w:type="spellStart"/>
      <w:r w:rsidRPr="004D4209">
        <w:rPr>
          <w:rtl/>
        </w:rPr>
        <w:t>דגנאי</w:t>
      </w:r>
      <w:proofErr w:type="spellEnd"/>
      <w:r w:rsidRPr="004D4209">
        <w:rPr>
          <w:rtl/>
        </w:rPr>
        <w:t xml:space="preserve"> בקול רם ע"ש </w:t>
      </w:r>
      <w:proofErr w:type="spellStart"/>
      <w:r w:rsidRPr="004D4209">
        <w:rPr>
          <w:rtl/>
        </w:rPr>
        <w:t>ואפ"ה</w:t>
      </w:r>
      <w:proofErr w:type="spellEnd"/>
      <w:r w:rsidRPr="004D4209">
        <w:rPr>
          <w:rtl/>
        </w:rPr>
        <w:t xml:space="preserve"> אחד </w:t>
      </w:r>
      <w:r w:rsidRPr="004D4209">
        <w:rPr>
          <w:rtl/>
        </w:rPr>
        <w:lastRenderedPageBreak/>
        <w:t xml:space="preserve">מוציא את </w:t>
      </w:r>
      <w:proofErr w:type="spellStart"/>
      <w:r w:rsidRPr="004D4209">
        <w:rPr>
          <w:rtl/>
        </w:rPr>
        <w:t>חבירו</w:t>
      </w:r>
      <w:proofErr w:type="spellEnd"/>
      <w:r w:rsidRPr="004D4209">
        <w:rPr>
          <w:rtl/>
        </w:rPr>
        <w:t xml:space="preserve">, אלא נראה הטעם פשוט </w:t>
      </w:r>
      <w:proofErr w:type="spellStart"/>
      <w:r w:rsidRPr="004D4209">
        <w:rPr>
          <w:rtl/>
        </w:rPr>
        <w:t>דב"כ</w:t>
      </w:r>
      <w:proofErr w:type="spellEnd"/>
      <w:r w:rsidRPr="004D4209">
        <w:rPr>
          <w:rtl/>
        </w:rPr>
        <w:t xml:space="preserve"> היינו תפלה, ובתפלה מי שבקי אינו יוצא בשל </w:t>
      </w:r>
      <w:proofErr w:type="spellStart"/>
      <w:r w:rsidRPr="004D4209">
        <w:rPr>
          <w:rtl/>
        </w:rPr>
        <w:t>חבירו</w:t>
      </w:r>
      <w:proofErr w:type="spellEnd"/>
      <w:r w:rsidRPr="004D4209">
        <w:rPr>
          <w:rtl/>
        </w:rPr>
        <w:t xml:space="preserve">, ונכלל ב"כ בג' דברים </w:t>
      </w:r>
      <w:proofErr w:type="spellStart"/>
      <w:r w:rsidRPr="004D4209">
        <w:rPr>
          <w:rtl/>
        </w:rPr>
        <w:t>דחשיב</w:t>
      </w:r>
      <w:proofErr w:type="spellEnd"/>
      <w:r w:rsidRPr="004D4209">
        <w:rPr>
          <w:rtl/>
        </w:rPr>
        <w:t xml:space="preserve"> בירושלמי והביאו </w:t>
      </w:r>
      <w:proofErr w:type="spellStart"/>
      <w:r w:rsidRPr="004D4209">
        <w:rPr>
          <w:rtl/>
        </w:rPr>
        <w:t>הר"ן</w:t>
      </w:r>
      <w:proofErr w:type="spellEnd"/>
      <w:r w:rsidRPr="004D4209">
        <w:rPr>
          <w:rtl/>
        </w:rPr>
        <w:t xml:space="preserve"> שלהי ר"ה </w:t>
      </w:r>
      <w:proofErr w:type="spellStart"/>
      <w:r w:rsidRPr="004D4209">
        <w:rPr>
          <w:rtl/>
        </w:rPr>
        <w:t>דאין</w:t>
      </w:r>
      <w:proofErr w:type="spellEnd"/>
      <w:r w:rsidRPr="004D4209">
        <w:rPr>
          <w:rtl/>
        </w:rPr>
        <w:t xml:space="preserve"> </w:t>
      </w:r>
      <w:proofErr w:type="spellStart"/>
      <w:r w:rsidRPr="004D4209">
        <w:rPr>
          <w:rtl/>
        </w:rPr>
        <w:t>מוציאין</w:t>
      </w:r>
      <w:proofErr w:type="spellEnd"/>
      <w:r w:rsidRPr="004D4209">
        <w:rPr>
          <w:rtl/>
        </w:rPr>
        <w:t xml:space="preserve"> </w:t>
      </w:r>
      <w:proofErr w:type="spellStart"/>
      <w:r w:rsidRPr="004D4209">
        <w:rPr>
          <w:rtl/>
        </w:rPr>
        <w:t>בהמ"ז</w:t>
      </w:r>
      <w:proofErr w:type="spellEnd"/>
      <w:r w:rsidRPr="004D4209">
        <w:rPr>
          <w:rtl/>
        </w:rPr>
        <w:t xml:space="preserve"> ק"ש ותפלה, ע"ש:</w:t>
      </w:r>
    </w:p>
    <w:p w14:paraId="662D5CD1" w14:textId="77777777" w:rsidR="00571F8C" w:rsidRDefault="00571F8C" w:rsidP="00571F8C">
      <w:pPr>
        <w:pStyle w:val="Heading2"/>
        <w:rPr>
          <w:rtl/>
        </w:rPr>
      </w:pPr>
      <w:bookmarkStart w:id="18" w:name="_Toc523429704"/>
      <w:r>
        <w:rPr>
          <w:rFonts w:hint="cs"/>
          <w:rtl/>
        </w:rPr>
        <w:t xml:space="preserve">בית הלוי </w:t>
      </w:r>
      <w:r>
        <w:rPr>
          <w:rtl/>
        </w:rPr>
        <w:t>–</w:t>
      </w:r>
      <w:r>
        <w:rPr>
          <w:rFonts w:hint="cs"/>
          <w:rtl/>
        </w:rPr>
        <w:t xml:space="preserve"> עניינים שונים</w:t>
      </w:r>
      <w:bookmarkEnd w:id="18"/>
    </w:p>
    <w:p w14:paraId="754EAF97" w14:textId="77777777" w:rsidR="00571F8C" w:rsidRDefault="00571F8C" w:rsidP="00571F8C">
      <w:pPr>
        <w:rPr>
          <w:rtl/>
        </w:rPr>
      </w:pPr>
      <w:r w:rsidRPr="00A51F55">
        <w:rPr>
          <w:rtl/>
        </w:rPr>
        <w:t xml:space="preserve">מה שאמר חכם אחד בברכות </w:t>
      </w:r>
      <w:proofErr w:type="spellStart"/>
      <w:r w:rsidRPr="00A51F55">
        <w:rPr>
          <w:rtl/>
        </w:rPr>
        <w:t>כהנים</w:t>
      </w:r>
      <w:proofErr w:type="spellEnd"/>
      <w:r w:rsidRPr="00A51F55">
        <w:rPr>
          <w:rtl/>
        </w:rPr>
        <w:t xml:space="preserve"> </w:t>
      </w:r>
      <w:proofErr w:type="spellStart"/>
      <w:r w:rsidRPr="00A51F55">
        <w:rPr>
          <w:rtl/>
        </w:rPr>
        <w:t>דכהן</w:t>
      </w:r>
      <w:proofErr w:type="spellEnd"/>
      <w:r w:rsidRPr="00A51F55">
        <w:rPr>
          <w:rtl/>
        </w:rPr>
        <w:t xml:space="preserve"> אחד יכול לומר ברכת </w:t>
      </w:r>
      <w:proofErr w:type="spellStart"/>
      <w:r w:rsidRPr="00A51F55">
        <w:rPr>
          <w:rtl/>
        </w:rPr>
        <w:t>כהנים</w:t>
      </w:r>
      <w:proofErr w:type="spellEnd"/>
      <w:r w:rsidRPr="00A51F55">
        <w:rPr>
          <w:rtl/>
        </w:rPr>
        <w:t xml:space="preserve"> ושארי </w:t>
      </w:r>
      <w:proofErr w:type="spellStart"/>
      <w:r w:rsidRPr="00A51F55">
        <w:rPr>
          <w:rtl/>
        </w:rPr>
        <w:t>הכהנים</w:t>
      </w:r>
      <w:proofErr w:type="spellEnd"/>
      <w:r w:rsidRPr="00A51F55">
        <w:rPr>
          <w:rtl/>
        </w:rPr>
        <w:t xml:space="preserve"> ישמעו ושומע כעונה. הנה אם היה מקום לומר כן </w:t>
      </w:r>
      <w:proofErr w:type="spellStart"/>
      <w:r w:rsidRPr="00A51F55">
        <w:rPr>
          <w:rtl/>
        </w:rPr>
        <w:t>בודאי</w:t>
      </w:r>
      <w:proofErr w:type="spellEnd"/>
      <w:r w:rsidRPr="00A51F55">
        <w:rPr>
          <w:rtl/>
        </w:rPr>
        <w:t xml:space="preserve"> דהיינו </w:t>
      </w:r>
      <w:proofErr w:type="spellStart"/>
      <w:r w:rsidRPr="00A51F55">
        <w:rPr>
          <w:rtl/>
        </w:rPr>
        <w:t>מרויחין</w:t>
      </w:r>
      <w:proofErr w:type="spellEnd"/>
      <w:r w:rsidRPr="00A51F55">
        <w:rPr>
          <w:rtl/>
        </w:rPr>
        <w:t xml:space="preserve"> בזה לפרש לשון המשנה במסכת מגילה (דף כ"ד) המפטיר בנביא </w:t>
      </w:r>
      <w:proofErr w:type="spellStart"/>
      <w:r w:rsidRPr="00A51F55">
        <w:rPr>
          <w:rtl/>
        </w:rPr>
        <w:t>כו</w:t>
      </w:r>
      <w:proofErr w:type="spellEnd"/>
      <w:r w:rsidRPr="00A51F55">
        <w:rPr>
          <w:rtl/>
        </w:rPr>
        <w:t xml:space="preserve">' והוא פורס על שמע והוא נושא את כפיו, דלא ידענו פירושה של המשנה בפשיטות </w:t>
      </w:r>
      <w:proofErr w:type="spellStart"/>
      <w:r w:rsidRPr="00A51F55">
        <w:rPr>
          <w:rtl/>
        </w:rPr>
        <w:t>דהא</w:t>
      </w:r>
      <w:proofErr w:type="spellEnd"/>
      <w:r w:rsidRPr="00A51F55">
        <w:rPr>
          <w:rtl/>
        </w:rPr>
        <w:t xml:space="preserve"> כל כהן נושא כפיו, </w:t>
      </w:r>
      <w:proofErr w:type="spellStart"/>
      <w:r w:rsidRPr="00A51F55">
        <w:rPr>
          <w:rtl/>
        </w:rPr>
        <w:t>ולפ"ז</w:t>
      </w:r>
      <w:proofErr w:type="spellEnd"/>
      <w:r w:rsidRPr="00A51F55">
        <w:rPr>
          <w:rtl/>
        </w:rPr>
        <w:t xml:space="preserve"> ניחא דהוא יאמר הפסוקים להוציא שארי </w:t>
      </w:r>
      <w:proofErr w:type="spellStart"/>
      <w:r w:rsidRPr="00A51F55">
        <w:rPr>
          <w:rtl/>
        </w:rPr>
        <w:t>הכהנים</w:t>
      </w:r>
      <w:proofErr w:type="spellEnd"/>
      <w:r w:rsidRPr="00A51F55">
        <w:rPr>
          <w:rtl/>
        </w:rPr>
        <w:t xml:space="preserve">. אמנם עיקר הדבר לא </w:t>
      </w:r>
      <w:proofErr w:type="spellStart"/>
      <w:r w:rsidRPr="00A51F55">
        <w:rPr>
          <w:rtl/>
        </w:rPr>
        <w:t>נהירא</w:t>
      </w:r>
      <w:proofErr w:type="spellEnd"/>
      <w:r w:rsidRPr="00A51F55">
        <w:rPr>
          <w:rtl/>
        </w:rPr>
        <w:t xml:space="preserve"> כלל </w:t>
      </w:r>
      <w:proofErr w:type="spellStart"/>
      <w:r w:rsidRPr="00A51F55">
        <w:rPr>
          <w:rtl/>
        </w:rPr>
        <w:t>דשומע</w:t>
      </w:r>
      <w:proofErr w:type="spellEnd"/>
      <w:r w:rsidRPr="00A51F55">
        <w:rPr>
          <w:rtl/>
        </w:rPr>
        <w:t xml:space="preserve"> כעונה שייך רק בדבר </w:t>
      </w:r>
      <w:proofErr w:type="spellStart"/>
      <w:r w:rsidRPr="00A51F55">
        <w:rPr>
          <w:rtl/>
        </w:rPr>
        <w:t>דאין</w:t>
      </w:r>
      <w:proofErr w:type="spellEnd"/>
      <w:r w:rsidRPr="00A51F55">
        <w:rPr>
          <w:rtl/>
        </w:rPr>
        <w:t xml:space="preserve"> צריך בו אלא אמירה </w:t>
      </w:r>
      <w:proofErr w:type="spellStart"/>
      <w:r w:rsidRPr="00A51F55">
        <w:rPr>
          <w:rtl/>
        </w:rPr>
        <w:t>לחודא</w:t>
      </w:r>
      <w:proofErr w:type="spellEnd"/>
      <w:r w:rsidRPr="00A51F55">
        <w:rPr>
          <w:rtl/>
        </w:rPr>
        <w:t xml:space="preserve">, אבל ברכות </w:t>
      </w:r>
      <w:proofErr w:type="spellStart"/>
      <w:r w:rsidRPr="00A51F55">
        <w:rPr>
          <w:rtl/>
        </w:rPr>
        <w:t>כהנים</w:t>
      </w:r>
      <w:proofErr w:type="spellEnd"/>
      <w:r w:rsidRPr="00A51F55">
        <w:rPr>
          <w:rtl/>
        </w:rPr>
        <w:t xml:space="preserve"> </w:t>
      </w:r>
      <w:proofErr w:type="spellStart"/>
      <w:r w:rsidRPr="00A51F55">
        <w:rPr>
          <w:rtl/>
        </w:rPr>
        <w:t>דצריך</w:t>
      </w:r>
      <w:proofErr w:type="spellEnd"/>
      <w:r w:rsidRPr="00A51F55">
        <w:rPr>
          <w:rtl/>
        </w:rPr>
        <w:t xml:space="preserve"> קול רם כאדם האומר </w:t>
      </w:r>
      <w:proofErr w:type="spellStart"/>
      <w:r w:rsidRPr="00A51F55">
        <w:rPr>
          <w:rtl/>
        </w:rPr>
        <w:t>לחבירו</w:t>
      </w:r>
      <w:proofErr w:type="spellEnd"/>
      <w:r w:rsidRPr="00A51F55">
        <w:rPr>
          <w:rtl/>
        </w:rPr>
        <w:t xml:space="preserve"> וכמו </w:t>
      </w:r>
      <w:proofErr w:type="spellStart"/>
      <w:r w:rsidRPr="00A51F55">
        <w:rPr>
          <w:rtl/>
        </w:rPr>
        <w:t>דנפקא</w:t>
      </w:r>
      <w:proofErr w:type="spellEnd"/>
      <w:r w:rsidRPr="00A51F55">
        <w:rPr>
          <w:rtl/>
        </w:rPr>
        <w:t xml:space="preserve"> לן בסוטה (דף ל"ח) מקרא </w:t>
      </w:r>
      <w:proofErr w:type="spellStart"/>
      <w:r w:rsidRPr="00A51F55">
        <w:rPr>
          <w:rtl/>
        </w:rPr>
        <w:t>דאמור</w:t>
      </w:r>
      <w:proofErr w:type="spellEnd"/>
      <w:r w:rsidRPr="00A51F55">
        <w:rPr>
          <w:rtl/>
        </w:rPr>
        <w:t xml:space="preserve"> להם ובזה לא שייך שומע כעונה דהרי </w:t>
      </w:r>
      <w:proofErr w:type="spellStart"/>
      <w:r w:rsidRPr="00A51F55">
        <w:rPr>
          <w:rtl/>
        </w:rPr>
        <w:t>ענייתו</w:t>
      </w:r>
      <w:proofErr w:type="spellEnd"/>
      <w:r w:rsidRPr="00A51F55">
        <w:rPr>
          <w:rtl/>
        </w:rPr>
        <w:t xml:space="preserve"> של הכהן השומע הרי אינו נשמע להעם השומעים ולא עדיף הך כהן השומע מאם היה אומר מפורש בפה רק בלחש דלא יצא. ועיין </w:t>
      </w:r>
      <w:proofErr w:type="spellStart"/>
      <w:r w:rsidRPr="00A51F55">
        <w:rPr>
          <w:rtl/>
        </w:rPr>
        <w:t>במג"א</w:t>
      </w:r>
      <w:proofErr w:type="spellEnd"/>
      <w:r w:rsidRPr="00A51F55">
        <w:rPr>
          <w:rtl/>
        </w:rPr>
        <w:t xml:space="preserve"> סי' קכ"ח </w:t>
      </w:r>
      <w:proofErr w:type="spellStart"/>
      <w:r w:rsidRPr="00A51F55">
        <w:rPr>
          <w:rtl/>
        </w:rPr>
        <w:t>ס"ק</w:t>
      </w:r>
      <w:proofErr w:type="spellEnd"/>
      <w:r w:rsidRPr="00A51F55">
        <w:rPr>
          <w:rtl/>
        </w:rPr>
        <w:t xml:space="preserve"> י"ז שכתב בשם </w:t>
      </w:r>
      <w:proofErr w:type="spellStart"/>
      <w:r w:rsidRPr="00A51F55">
        <w:rPr>
          <w:rtl/>
        </w:rPr>
        <w:t>מהרי"ט</w:t>
      </w:r>
      <w:proofErr w:type="spellEnd"/>
      <w:r w:rsidRPr="00A51F55">
        <w:rPr>
          <w:rtl/>
        </w:rPr>
        <w:t xml:space="preserve"> </w:t>
      </w:r>
      <w:proofErr w:type="spellStart"/>
      <w:r w:rsidRPr="00A51F55">
        <w:rPr>
          <w:rtl/>
        </w:rPr>
        <w:t>דאין</w:t>
      </w:r>
      <w:proofErr w:type="spellEnd"/>
      <w:r w:rsidRPr="00A51F55">
        <w:rPr>
          <w:rtl/>
        </w:rPr>
        <w:t xml:space="preserve"> כהן אחד מברך והאחרים יענו אמן מפני הטירוף, וזה לא </w:t>
      </w:r>
      <w:proofErr w:type="spellStart"/>
      <w:r w:rsidRPr="00A51F55">
        <w:rPr>
          <w:rtl/>
        </w:rPr>
        <w:t>קאי</w:t>
      </w:r>
      <w:proofErr w:type="spellEnd"/>
      <w:r w:rsidRPr="00A51F55">
        <w:rPr>
          <w:rtl/>
        </w:rPr>
        <w:t xml:space="preserve"> רק על הברכה שמקודם </w:t>
      </w:r>
      <w:proofErr w:type="spellStart"/>
      <w:r w:rsidRPr="00A51F55">
        <w:rPr>
          <w:rtl/>
        </w:rPr>
        <w:t>דבה</w:t>
      </w:r>
      <w:proofErr w:type="spellEnd"/>
      <w:r w:rsidRPr="00A51F55">
        <w:rPr>
          <w:rtl/>
        </w:rPr>
        <w:t xml:space="preserve"> מהני שומע אבל הפסוקים ודאי נראה דלא מהני:</w:t>
      </w:r>
    </w:p>
    <w:p w14:paraId="66B322BF" w14:textId="77777777" w:rsidR="00571F8C" w:rsidRDefault="00571F8C" w:rsidP="00571F8C">
      <w:pPr>
        <w:pStyle w:val="Heading2"/>
      </w:pPr>
      <w:bookmarkStart w:id="19" w:name="_Toc523429705"/>
      <w:r>
        <w:rPr>
          <w:rFonts w:hint="cs"/>
          <w:rtl/>
        </w:rPr>
        <w:t>נפש הרב עמ' שב</w:t>
      </w:r>
      <w:bookmarkEnd w:id="19"/>
    </w:p>
    <w:p w14:paraId="0148F300" w14:textId="34515376" w:rsidR="00571F8C" w:rsidRDefault="00571F8C" w:rsidP="00571F8C">
      <w:pPr>
        <w:pStyle w:val="Heading2"/>
      </w:pPr>
      <w:bookmarkStart w:id="20" w:name="_Toc523429706"/>
      <w:r>
        <w:rPr>
          <w:rFonts w:hint="cs"/>
          <w:rtl/>
        </w:rPr>
        <w:t xml:space="preserve">בעקבי הצאן עמ' </w:t>
      </w:r>
      <w:proofErr w:type="spellStart"/>
      <w:r>
        <w:rPr>
          <w:rFonts w:hint="cs"/>
          <w:rtl/>
        </w:rPr>
        <w:t>צה</w:t>
      </w:r>
      <w:bookmarkEnd w:id="20"/>
      <w:proofErr w:type="spellEnd"/>
    </w:p>
    <w:p w14:paraId="1F6BFD3C" w14:textId="1EE52A6B" w:rsidR="00E237FD" w:rsidRDefault="007E21EA" w:rsidP="007E21EA">
      <w:pPr>
        <w:pStyle w:val="Heading1"/>
        <w:rPr>
          <w:rtl/>
        </w:rPr>
      </w:pPr>
      <w:bookmarkStart w:id="21" w:name="_Toc523429707"/>
      <w:bookmarkEnd w:id="14"/>
      <w:r>
        <w:rPr>
          <w:rFonts w:hint="cs"/>
          <w:rtl/>
        </w:rPr>
        <w:t xml:space="preserve">ארץ ישראל </w:t>
      </w:r>
      <w:r>
        <w:rPr>
          <w:rtl/>
        </w:rPr>
        <w:t>–</w:t>
      </w:r>
      <w:r>
        <w:rPr>
          <w:rFonts w:hint="cs"/>
          <w:rtl/>
        </w:rPr>
        <w:t xml:space="preserve"> זבת חלב ודבש</w:t>
      </w:r>
      <w:bookmarkEnd w:id="21"/>
    </w:p>
    <w:p w14:paraId="589909E2" w14:textId="127EE610" w:rsidR="007E21EA" w:rsidRDefault="00ED5C7B" w:rsidP="00224FF2">
      <w:pPr>
        <w:pStyle w:val="Heading2"/>
        <w:rPr>
          <w:rtl/>
        </w:rPr>
      </w:pPr>
      <w:hyperlink r:id="rId11" w:history="1">
        <w:bookmarkStart w:id="22" w:name="_Toc523429708"/>
        <w:r w:rsidR="00224FF2" w:rsidRPr="00224FF2">
          <w:rPr>
            <w:rStyle w:val="Hyperlink"/>
            <w:rFonts w:hint="cs"/>
            <w:rtl/>
          </w:rPr>
          <w:t>המחקר והמסורה</w:t>
        </w:r>
      </w:hyperlink>
      <w:r w:rsidR="00224FF2">
        <w:rPr>
          <w:rFonts w:hint="cs"/>
          <w:rtl/>
        </w:rPr>
        <w:t xml:space="preserve"> מחקר </w:t>
      </w:r>
      <w:proofErr w:type="spellStart"/>
      <w:r w:rsidR="00224FF2">
        <w:rPr>
          <w:rFonts w:hint="cs"/>
          <w:rtl/>
        </w:rPr>
        <w:t>יח</w:t>
      </w:r>
      <w:bookmarkEnd w:id="22"/>
      <w:proofErr w:type="spellEnd"/>
    </w:p>
    <w:p w14:paraId="294CBCDF" w14:textId="1104C974" w:rsidR="00224FF2" w:rsidRDefault="00224FF2" w:rsidP="00224FF2">
      <w:r w:rsidRPr="00224FF2">
        <w:rPr>
          <w:noProof/>
        </w:rPr>
        <w:lastRenderedPageBreak/>
        <w:drawing>
          <wp:inline distT="0" distB="0" distL="0" distR="0" wp14:anchorId="47AF0EEC" wp14:editId="5F95CDCB">
            <wp:extent cx="4699635" cy="6412753"/>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2077"/>
                    <a:stretch/>
                  </pic:blipFill>
                  <pic:spPr bwMode="auto">
                    <a:xfrm>
                      <a:off x="0" y="0"/>
                      <a:ext cx="4699635" cy="6412753"/>
                    </a:xfrm>
                    <a:prstGeom prst="rect">
                      <a:avLst/>
                    </a:prstGeom>
                    <a:ln>
                      <a:noFill/>
                    </a:ln>
                    <a:extLst>
                      <a:ext uri="{53640926-AAD7-44D8-BBD7-CCE9431645EC}">
                        <a14:shadowObscured xmlns:a14="http://schemas.microsoft.com/office/drawing/2010/main"/>
                      </a:ext>
                    </a:extLst>
                  </pic:spPr>
                </pic:pic>
              </a:graphicData>
            </a:graphic>
          </wp:inline>
        </w:drawing>
      </w:r>
    </w:p>
    <w:p w14:paraId="7FB11F69" w14:textId="6B7998AC" w:rsidR="00224FF2" w:rsidRPr="00224FF2" w:rsidRDefault="00224FF2" w:rsidP="00224FF2">
      <w:r w:rsidRPr="00224FF2">
        <w:rPr>
          <w:noProof/>
        </w:rPr>
        <w:lastRenderedPageBreak/>
        <w:drawing>
          <wp:inline distT="0" distB="0" distL="0" distR="0" wp14:anchorId="75008B35" wp14:editId="30E97209">
            <wp:extent cx="472694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6940" cy="8229600"/>
                    </a:xfrm>
                    <a:prstGeom prst="rect">
                      <a:avLst/>
                    </a:prstGeom>
                  </pic:spPr>
                </pic:pic>
              </a:graphicData>
            </a:graphic>
          </wp:inline>
        </w:drawing>
      </w:r>
      <w:r w:rsidRPr="00224FF2">
        <w:rPr>
          <w:noProof/>
        </w:rPr>
        <w:t xml:space="preserve"> </w:t>
      </w:r>
      <w:r w:rsidRPr="00224FF2">
        <w:rPr>
          <w:noProof/>
        </w:rPr>
        <w:lastRenderedPageBreak/>
        <w:drawing>
          <wp:inline distT="0" distB="0" distL="0" distR="0" wp14:anchorId="3D6F04AE" wp14:editId="230C6A9B">
            <wp:extent cx="4722443" cy="82714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23"/>
                    <a:stretch/>
                  </pic:blipFill>
                  <pic:spPr bwMode="auto">
                    <a:xfrm>
                      <a:off x="0" y="0"/>
                      <a:ext cx="4723130" cy="8272638"/>
                    </a:xfrm>
                    <a:prstGeom prst="rect">
                      <a:avLst/>
                    </a:prstGeom>
                    <a:ln>
                      <a:noFill/>
                    </a:ln>
                    <a:extLst>
                      <a:ext uri="{53640926-AAD7-44D8-BBD7-CCE9431645EC}">
                        <a14:shadowObscured xmlns:a14="http://schemas.microsoft.com/office/drawing/2010/main"/>
                      </a:ext>
                    </a:extLst>
                  </pic:spPr>
                </pic:pic>
              </a:graphicData>
            </a:graphic>
          </wp:inline>
        </w:drawing>
      </w:r>
    </w:p>
    <w:p w14:paraId="196F87B7" w14:textId="77777777" w:rsidR="007E21EA" w:rsidRDefault="007E21EA" w:rsidP="007E21EA">
      <w:pPr>
        <w:pStyle w:val="Heading1"/>
        <w:rPr>
          <w:rtl/>
        </w:rPr>
      </w:pPr>
      <w:bookmarkStart w:id="23" w:name="_Toc521479388"/>
      <w:bookmarkStart w:id="24" w:name="_Toc523429709"/>
      <w:r>
        <w:rPr>
          <w:rFonts w:hint="cs"/>
          <w:rtl/>
        </w:rPr>
        <w:lastRenderedPageBreak/>
        <w:t xml:space="preserve">רבנים </w:t>
      </w:r>
      <w:r>
        <w:rPr>
          <w:rtl/>
        </w:rPr>
        <w:t>–</w:t>
      </w:r>
      <w:r>
        <w:rPr>
          <w:rFonts w:hint="cs"/>
          <w:rtl/>
        </w:rPr>
        <w:t xml:space="preserve"> </w:t>
      </w:r>
      <w:proofErr w:type="spellStart"/>
      <w:r>
        <w:rPr>
          <w:rFonts w:hint="cs"/>
          <w:rtl/>
        </w:rPr>
        <w:t>מלבי"ם</w:t>
      </w:r>
      <w:bookmarkEnd w:id="23"/>
      <w:bookmarkEnd w:id="24"/>
      <w:proofErr w:type="spellEnd"/>
    </w:p>
    <w:p w14:paraId="707292F6" w14:textId="52C98E0E" w:rsidR="007E21EA" w:rsidRDefault="007E21EA" w:rsidP="007E21EA">
      <w:pPr>
        <w:pStyle w:val="Heading2"/>
      </w:pPr>
      <w:bookmarkStart w:id="25" w:name="_Toc523429710"/>
      <w:r>
        <w:rPr>
          <w:rFonts w:hint="cs"/>
          <w:rtl/>
        </w:rPr>
        <w:t xml:space="preserve">נפש הרב עמ' </w:t>
      </w:r>
      <w:proofErr w:type="spellStart"/>
      <w:r>
        <w:rPr>
          <w:rFonts w:hint="cs"/>
          <w:rtl/>
        </w:rPr>
        <w:t>רנא</w:t>
      </w:r>
      <w:proofErr w:type="spellEnd"/>
      <w:r>
        <w:rPr>
          <w:rStyle w:val="FootnoteReference"/>
          <w:rtl/>
        </w:rPr>
        <w:footnoteReference w:id="1"/>
      </w:r>
      <w:bookmarkEnd w:id="25"/>
    </w:p>
    <w:p w14:paraId="195B9A89" w14:textId="4040E629" w:rsidR="00735D61" w:rsidRDefault="00ED5C7B" w:rsidP="00735D61">
      <w:pPr>
        <w:pStyle w:val="Heading2"/>
        <w:rPr>
          <w:rtl/>
        </w:rPr>
      </w:pPr>
      <w:hyperlink r:id="rId15" w:history="1">
        <w:bookmarkStart w:id="26" w:name="_Toc523429711"/>
        <w:r w:rsidR="00735D61" w:rsidRPr="00735D61">
          <w:rPr>
            <w:rStyle w:val="Hyperlink"/>
            <w:rFonts w:hint="cs"/>
            <w:rtl/>
          </w:rPr>
          <w:t>פרקי אמונה</w:t>
        </w:r>
      </w:hyperlink>
      <w:r w:rsidR="00735D61">
        <w:rPr>
          <w:rFonts w:hint="cs"/>
          <w:rtl/>
        </w:rPr>
        <w:t xml:space="preserve"> (שעורי דעת) עמ' פג (הרב מרדכי </w:t>
      </w:r>
      <w:proofErr w:type="spellStart"/>
      <w:r w:rsidR="00735D61">
        <w:rPr>
          <w:rFonts w:hint="cs"/>
          <w:rtl/>
        </w:rPr>
        <w:t>גיפטר</w:t>
      </w:r>
      <w:proofErr w:type="spellEnd"/>
      <w:r w:rsidR="00735D61">
        <w:rPr>
          <w:rFonts w:hint="cs"/>
          <w:rtl/>
        </w:rPr>
        <w:t>)</w:t>
      </w:r>
      <w:r w:rsidR="00610598">
        <w:rPr>
          <w:rStyle w:val="FootnoteReference"/>
          <w:rtl/>
        </w:rPr>
        <w:footnoteReference w:id="2"/>
      </w:r>
      <w:bookmarkEnd w:id="26"/>
    </w:p>
    <w:p w14:paraId="7EAE66C2" w14:textId="37403D85" w:rsidR="0008720D" w:rsidRDefault="0008720D" w:rsidP="0008720D">
      <w:pPr>
        <w:rPr>
          <w:rtl/>
        </w:rPr>
      </w:pPr>
      <w:r w:rsidRPr="0008720D">
        <w:rPr>
          <w:noProof/>
        </w:rPr>
        <w:lastRenderedPageBreak/>
        <w:drawing>
          <wp:inline distT="0" distB="0" distL="0" distR="0" wp14:anchorId="69BF5433" wp14:editId="6C0E1AA4">
            <wp:extent cx="5006340" cy="82296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6340" cy="8229600"/>
                    </a:xfrm>
                    <a:prstGeom prst="rect">
                      <a:avLst/>
                    </a:prstGeom>
                  </pic:spPr>
                </pic:pic>
              </a:graphicData>
            </a:graphic>
          </wp:inline>
        </w:drawing>
      </w:r>
    </w:p>
    <w:p w14:paraId="37F2377A" w14:textId="77777777" w:rsidR="00963E9D" w:rsidRDefault="00963E9D" w:rsidP="00963E9D">
      <w:pPr>
        <w:pStyle w:val="Heading1"/>
      </w:pPr>
      <w:bookmarkStart w:id="27" w:name="_Toc521479474"/>
      <w:bookmarkStart w:id="28" w:name="_Toc521478627"/>
      <w:bookmarkStart w:id="29" w:name="_Hlk493175906"/>
      <w:bookmarkStart w:id="30" w:name="_Toc523429712"/>
      <w:r>
        <w:rPr>
          <w:rFonts w:hint="cs"/>
          <w:rtl/>
        </w:rPr>
        <w:lastRenderedPageBreak/>
        <w:t xml:space="preserve">שבע מצוות </w:t>
      </w:r>
      <w:r>
        <w:rPr>
          <w:rtl/>
        </w:rPr>
        <w:t>–</w:t>
      </w:r>
      <w:r>
        <w:rPr>
          <w:rFonts w:hint="cs"/>
          <w:rtl/>
        </w:rPr>
        <w:t xml:space="preserve"> תלמוד תורה לנכרים</w:t>
      </w:r>
      <w:bookmarkEnd w:id="27"/>
      <w:bookmarkEnd w:id="30"/>
    </w:p>
    <w:p w14:paraId="62471A4F" w14:textId="77777777" w:rsidR="00963E9D" w:rsidRDefault="00963E9D" w:rsidP="00963E9D">
      <w:pPr>
        <w:pStyle w:val="Heading2"/>
        <w:rPr>
          <w:shd w:val="clear" w:color="auto" w:fill="FFFFFF"/>
          <w:rtl/>
        </w:rPr>
      </w:pPr>
      <w:bookmarkStart w:id="31" w:name="_Toc523429713"/>
      <w:r>
        <w:rPr>
          <w:rFonts w:hint="cs"/>
          <w:shd w:val="clear" w:color="auto" w:fill="FFFFFF"/>
          <w:rtl/>
        </w:rPr>
        <w:t xml:space="preserve">סוטה לב. </w:t>
      </w:r>
      <w:proofErr w:type="spellStart"/>
      <w:r>
        <w:rPr>
          <w:rFonts w:hint="cs"/>
          <w:shd w:val="clear" w:color="auto" w:fill="FFFFFF"/>
          <w:rtl/>
        </w:rPr>
        <w:t>ומהר"ץ</w:t>
      </w:r>
      <w:proofErr w:type="spellEnd"/>
      <w:r>
        <w:rPr>
          <w:rFonts w:hint="cs"/>
          <w:shd w:val="clear" w:color="auto" w:fill="FFFFFF"/>
          <w:rtl/>
        </w:rPr>
        <w:t xml:space="preserve"> חיות שם</w:t>
      </w:r>
      <w:bookmarkEnd w:id="31"/>
    </w:p>
    <w:p w14:paraId="5CC9447B" w14:textId="77777777" w:rsidR="00963E9D" w:rsidRDefault="00963E9D" w:rsidP="00963E9D">
      <w:pPr>
        <w:pStyle w:val="Heading2"/>
        <w:rPr>
          <w:shd w:val="clear" w:color="auto" w:fill="FFFFFF"/>
          <w:rtl/>
        </w:rPr>
      </w:pPr>
      <w:bookmarkStart w:id="32" w:name="_Toc523429714"/>
      <w:r>
        <w:rPr>
          <w:rFonts w:hint="cs"/>
          <w:shd w:val="clear" w:color="auto" w:fill="FFFFFF"/>
          <w:rtl/>
        </w:rPr>
        <w:t xml:space="preserve">חגיגה </w:t>
      </w:r>
      <w:proofErr w:type="spellStart"/>
      <w:r>
        <w:rPr>
          <w:rFonts w:hint="cs"/>
          <w:shd w:val="clear" w:color="auto" w:fill="FFFFFF"/>
          <w:rtl/>
        </w:rPr>
        <w:t>יג</w:t>
      </w:r>
      <w:proofErr w:type="spellEnd"/>
      <w:r>
        <w:rPr>
          <w:rFonts w:hint="cs"/>
          <w:shd w:val="clear" w:color="auto" w:fill="FFFFFF"/>
          <w:rtl/>
        </w:rPr>
        <w:t>.</w:t>
      </w:r>
      <w:bookmarkEnd w:id="32"/>
      <w:r>
        <w:rPr>
          <w:rFonts w:hint="cs"/>
          <w:shd w:val="clear" w:color="auto" w:fill="FFFFFF"/>
          <w:rtl/>
        </w:rPr>
        <w:t xml:space="preserve"> </w:t>
      </w:r>
    </w:p>
    <w:p w14:paraId="0DEE8BEA" w14:textId="4AF67556" w:rsidR="00B717FA" w:rsidRPr="00B717FA" w:rsidRDefault="00963E9D" w:rsidP="00B717FA">
      <w:r w:rsidRPr="00F45B9B">
        <w:rPr>
          <w:rtl/>
        </w:rPr>
        <w:t xml:space="preserve">ואמר רבי אמי: אין </w:t>
      </w:r>
      <w:proofErr w:type="spellStart"/>
      <w:r w:rsidRPr="00F45B9B">
        <w:rPr>
          <w:rtl/>
        </w:rPr>
        <w:t>מוסרין</w:t>
      </w:r>
      <w:proofErr w:type="spellEnd"/>
      <w:r w:rsidRPr="00F45B9B">
        <w:rPr>
          <w:rtl/>
        </w:rPr>
        <w:t xml:space="preserve"> דברי תורה </w:t>
      </w:r>
      <w:proofErr w:type="spellStart"/>
      <w:r w:rsidRPr="00F45B9B">
        <w:rPr>
          <w:rtl/>
        </w:rPr>
        <w:t>לנכרי</w:t>
      </w:r>
      <w:proofErr w:type="spellEnd"/>
      <w:r w:rsidRPr="00F45B9B">
        <w:rPr>
          <w:rtl/>
        </w:rPr>
        <w:t>, שנאמר הלא עשה כן לכל גוי ומשפטים בל ידעום.</w:t>
      </w:r>
      <w:r>
        <w:rPr>
          <w:rFonts w:hint="cs"/>
          <w:rtl/>
        </w:rPr>
        <w:t xml:space="preserve"> </w:t>
      </w:r>
      <w:r w:rsidRPr="004B1941">
        <w:rPr>
          <w:rFonts w:hint="cs"/>
          <w:b/>
          <w:bCs/>
          <w:rtl/>
        </w:rPr>
        <w:t xml:space="preserve">ע"ש </w:t>
      </w:r>
      <w:proofErr w:type="spellStart"/>
      <w:r w:rsidRPr="004B1941">
        <w:rPr>
          <w:rFonts w:hint="cs"/>
          <w:b/>
          <w:bCs/>
          <w:rtl/>
        </w:rPr>
        <w:t>תוס</w:t>
      </w:r>
      <w:proofErr w:type="spellEnd"/>
      <w:r w:rsidRPr="004B1941">
        <w:rPr>
          <w:rFonts w:hint="cs"/>
          <w:b/>
          <w:bCs/>
          <w:rtl/>
        </w:rPr>
        <w:t>'</w:t>
      </w:r>
    </w:p>
    <w:p w14:paraId="47CFEDB2" w14:textId="031313E3" w:rsidR="00963E9D" w:rsidRDefault="00963E9D" w:rsidP="00963E9D">
      <w:pPr>
        <w:pStyle w:val="Heading2"/>
        <w:rPr>
          <w:shd w:val="clear" w:color="auto" w:fill="FFFFFF"/>
        </w:rPr>
      </w:pPr>
      <w:bookmarkStart w:id="33" w:name="_Toc523429715"/>
      <w:r>
        <w:rPr>
          <w:shd w:val="clear" w:color="auto" w:fill="FFFFFF"/>
          <w:rtl/>
        </w:rPr>
        <w:t xml:space="preserve">שו"ת שרידי אש חלק ב סימן </w:t>
      </w:r>
      <w:proofErr w:type="spellStart"/>
      <w:r>
        <w:rPr>
          <w:shd w:val="clear" w:color="auto" w:fill="FFFFFF"/>
          <w:rtl/>
        </w:rPr>
        <w:t>נה</w:t>
      </w:r>
      <w:proofErr w:type="spellEnd"/>
      <w:r>
        <w:rPr>
          <w:rFonts w:hint="cs"/>
          <w:shd w:val="clear" w:color="auto" w:fill="FFFFFF"/>
          <w:rtl/>
        </w:rPr>
        <w:t xml:space="preserve">-נו (כסימן </w:t>
      </w:r>
      <w:proofErr w:type="spellStart"/>
      <w:r>
        <w:rPr>
          <w:rFonts w:hint="cs"/>
          <w:shd w:val="clear" w:color="auto" w:fill="FFFFFF"/>
          <w:rtl/>
        </w:rPr>
        <w:t>צט</w:t>
      </w:r>
      <w:proofErr w:type="spellEnd"/>
      <w:r>
        <w:rPr>
          <w:rFonts w:hint="cs"/>
          <w:shd w:val="clear" w:color="auto" w:fill="FFFFFF"/>
          <w:rtl/>
        </w:rPr>
        <w:t xml:space="preserve"> במודפס)</w:t>
      </w:r>
      <w:r>
        <w:rPr>
          <w:rStyle w:val="FootnoteReference"/>
          <w:shd w:val="clear" w:color="auto" w:fill="FFFFFF"/>
          <w:rtl/>
        </w:rPr>
        <w:footnoteReference w:id="3"/>
      </w:r>
      <w:bookmarkEnd w:id="33"/>
    </w:p>
    <w:p w14:paraId="624BC6ED" w14:textId="1AD9DA64" w:rsidR="00B717FA" w:rsidRDefault="00B717FA" w:rsidP="00B717FA">
      <w:pPr>
        <w:pStyle w:val="Heading1"/>
        <w:rPr>
          <w:rtl/>
        </w:rPr>
      </w:pPr>
      <w:bookmarkStart w:id="34" w:name="_Toc523429716"/>
      <w:r>
        <w:rPr>
          <w:rFonts w:hint="cs"/>
          <w:rtl/>
        </w:rPr>
        <w:t>ערבות</w:t>
      </w:r>
      <w:bookmarkEnd w:id="34"/>
    </w:p>
    <w:p w14:paraId="0EDEA427" w14:textId="6C004B0B" w:rsidR="00963E9D" w:rsidRDefault="00963E9D" w:rsidP="00963E9D">
      <w:pPr>
        <w:pStyle w:val="Heading2"/>
        <w:rPr>
          <w:rtl/>
        </w:rPr>
      </w:pPr>
      <w:bookmarkStart w:id="35" w:name="_Toc523429717"/>
      <w:r>
        <w:rPr>
          <w:rtl/>
        </w:rPr>
        <w:t xml:space="preserve">ביאור על ספר המצוות לרס"ג (הרב </w:t>
      </w:r>
      <w:proofErr w:type="spellStart"/>
      <w:r>
        <w:rPr>
          <w:rtl/>
        </w:rPr>
        <w:t>פערלא</w:t>
      </w:r>
      <w:proofErr w:type="spellEnd"/>
      <w:r>
        <w:rPr>
          <w:rtl/>
        </w:rPr>
        <w:t>) מנין שישים וחמש הפרשיות פרשה נ</w:t>
      </w:r>
      <w:bookmarkEnd w:id="35"/>
    </w:p>
    <w:p w14:paraId="0E4C2185" w14:textId="77777777" w:rsidR="00963E9D" w:rsidRDefault="00963E9D" w:rsidP="00963E9D">
      <w:r>
        <w:rPr>
          <w:rFonts w:hint="cs"/>
          <w:rtl/>
        </w:rPr>
        <w:t>...</w:t>
      </w:r>
      <w:r w:rsidRPr="00E26904">
        <w:rPr>
          <w:rtl/>
        </w:rPr>
        <w:t xml:space="preserve">ופרשת ברכות וקללות שבהר גריזים והר עיבל. אע"פ שלא נאמרו אלא להוראת שעה ולא </w:t>
      </w:r>
      <w:proofErr w:type="spellStart"/>
      <w:r w:rsidRPr="00E26904">
        <w:rPr>
          <w:rtl/>
        </w:rPr>
        <w:t>למצוה</w:t>
      </w:r>
      <w:proofErr w:type="spellEnd"/>
      <w:r w:rsidRPr="00E26904">
        <w:rPr>
          <w:rtl/>
        </w:rPr>
        <w:t xml:space="preserve"> לדורות. ומטעם זה השיג עליהם הרמב"ם ז"ל שם עיי"ש. ועל זה השיב הרמב"ן ז"ל שם שאע"פ שלא נאמרו מצות אלו אלא לאותה השעה בלבד. מ"מ כיון </w:t>
      </w:r>
      <w:proofErr w:type="spellStart"/>
      <w:r w:rsidRPr="00E26904">
        <w:rPr>
          <w:rtl/>
        </w:rPr>
        <w:t>שענינם</w:t>
      </w:r>
      <w:proofErr w:type="spellEnd"/>
      <w:r w:rsidRPr="00E26904">
        <w:rPr>
          <w:rtl/>
        </w:rPr>
        <w:t xml:space="preserve"> קיים לנו לדורות עולם. כמו אבנים גדולות </w:t>
      </w:r>
      <w:proofErr w:type="spellStart"/>
      <w:r w:rsidRPr="00E26904">
        <w:rPr>
          <w:rtl/>
        </w:rPr>
        <w:t>שהמצוה</w:t>
      </w:r>
      <w:proofErr w:type="spellEnd"/>
      <w:r w:rsidRPr="00E26904">
        <w:rPr>
          <w:rtl/>
        </w:rPr>
        <w:t xml:space="preserve"> </w:t>
      </w:r>
      <w:proofErr w:type="spellStart"/>
      <w:r w:rsidRPr="00E26904">
        <w:rPr>
          <w:rtl/>
        </w:rPr>
        <w:t>היתה</w:t>
      </w:r>
      <w:proofErr w:type="spellEnd"/>
      <w:r w:rsidRPr="00E26904">
        <w:rPr>
          <w:rtl/>
        </w:rPr>
        <w:t xml:space="preserve"> לכתוב עליהן את כל התורה באר היטב בשבעים לשון להיותם לנו זכר לדורות. וכן ברכות וקללות שהן קבלה שקבלו עליהם אבותינו ועל זרעם כל התורה כולה לדורות עולם בכלל ובפרט באלה ובשבועה. </w:t>
      </w:r>
      <w:proofErr w:type="spellStart"/>
      <w:r w:rsidRPr="00E26904">
        <w:rPr>
          <w:rtl/>
        </w:rPr>
        <w:t>הילכך</w:t>
      </w:r>
      <w:proofErr w:type="spellEnd"/>
      <w:r w:rsidRPr="00E26904">
        <w:rPr>
          <w:rtl/>
        </w:rPr>
        <w:t xml:space="preserve"> אע"פ של</w:t>
      </w:r>
      <w:r>
        <w:rPr>
          <w:rtl/>
        </w:rPr>
        <w:t>א נעשה זאת אלא לאותה שעה פעם אח</w:t>
      </w:r>
      <w:r>
        <w:rPr>
          <w:rFonts w:hint="cs"/>
          <w:rtl/>
        </w:rPr>
        <w:t>ת...</w:t>
      </w:r>
    </w:p>
    <w:p w14:paraId="19AEAB62" w14:textId="77777777" w:rsidR="00963E9D" w:rsidRDefault="00963E9D" w:rsidP="00963E9D">
      <w:pPr>
        <w:pStyle w:val="Heading2"/>
      </w:pPr>
      <w:bookmarkStart w:id="36" w:name="_Toc523429718"/>
      <w:r>
        <w:rPr>
          <w:rFonts w:hint="cs"/>
          <w:rtl/>
        </w:rPr>
        <w:t xml:space="preserve">ושם </w:t>
      </w:r>
      <w:r>
        <w:rPr>
          <w:rtl/>
        </w:rPr>
        <w:t xml:space="preserve">פרשה </w:t>
      </w:r>
      <w:proofErr w:type="spellStart"/>
      <w:r>
        <w:rPr>
          <w:rtl/>
        </w:rPr>
        <w:t>נז</w:t>
      </w:r>
      <w:bookmarkEnd w:id="36"/>
      <w:proofErr w:type="spellEnd"/>
    </w:p>
    <w:p w14:paraId="20BF72AF" w14:textId="2988D476" w:rsidR="00B717FA" w:rsidRDefault="00963E9D" w:rsidP="00B717FA">
      <w:pPr>
        <w:rPr>
          <w:rtl/>
        </w:rPr>
      </w:pPr>
      <w:r>
        <w:rPr>
          <w:rFonts w:hint="cs"/>
          <w:rtl/>
        </w:rPr>
        <w:t>...</w:t>
      </w:r>
      <w:r w:rsidRPr="00FA15AC">
        <w:rPr>
          <w:rtl/>
        </w:rPr>
        <w:t xml:space="preserve">ומצוה זאת נוהגת לדורות עולם. </w:t>
      </w:r>
      <w:proofErr w:type="spellStart"/>
      <w:r w:rsidRPr="00FA15AC">
        <w:rPr>
          <w:rtl/>
        </w:rPr>
        <w:t>ונצטוו</w:t>
      </w:r>
      <w:proofErr w:type="spellEnd"/>
      <w:r w:rsidRPr="00FA15AC">
        <w:rPr>
          <w:rtl/>
        </w:rPr>
        <w:t xml:space="preserve"> עליה וקיימוה עליהם וקבלוה בהר גריזים ועיבל בארבעים ושמונה בריתות. וא"כ אין שום ספק שהיא מצוה נמנית </w:t>
      </w:r>
      <w:proofErr w:type="spellStart"/>
      <w:r w:rsidRPr="00FA15AC">
        <w:rPr>
          <w:rtl/>
        </w:rPr>
        <w:t>במנין</w:t>
      </w:r>
      <w:proofErr w:type="spellEnd"/>
      <w:r w:rsidRPr="00FA15AC">
        <w:rPr>
          <w:rtl/>
        </w:rPr>
        <w:t xml:space="preserve"> המצות. והגאונים ז"ל שמנאוה </w:t>
      </w:r>
      <w:proofErr w:type="spellStart"/>
      <w:r w:rsidRPr="00FA15AC">
        <w:rPr>
          <w:rtl/>
        </w:rPr>
        <w:t>במנין</w:t>
      </w:r>
      <w:proofErr w:type="spellEnd"/>
      <w:r w:rsidRPr="00FA15AC">
        <w:rPr>
          <w:rtl/>
        </w:rPr>
        <w:t xml:space="preserve"> הפרשיות. היינו מצד שחובה מוטלת על דייני ישראל וחכמיהם ומנהיגיהם לפשפש תמיד ולחזור ולחקור על מעשה העם הנגלות והנסתרות משום מצוה זו </w:t>
      </w:r>
      <w:proofErr w:type="spellStart"/>
      <w:r w:rsidRPr="00FA15AC">
        <w:rPr>
          <w:rtl/>
        </w:rPr>
        <w:t>דערבות</w:t>
      </w:r>
      <w:proofErr w:type="spellEnd"/>
      <w:r w:rsidRPr="00FA15AC">
        <w:rPr>
          <w:rtl/>
        </w:rPr>
        <w:t>.</w:t>
      </w:r>
      <w:r>
        <w:rPr>
          <w:rFonts w:hint="cs"/>
          <w:rtl/>
        </w:rPr>
        <w:t>..</w:t>
      </w:r>
    </w:p>
    <w:p w14:paraId="24A5E2E5" w14:textId="329BDECF" w:rsidR="00AA4DCF" w:rsidRDefault="00AA4DCF" w:rsidP="00AA4DCF">
      <w:pPr>
        <w:pStyle w:val="Heading1"/>
        <w:rPr>
          <w:rtl/>
        </w:rPr>
      </w:pPr>
      <w:bookmarkStart w:id="37" w:name="_Toc523429719"/>
      <w:r>
        <w:rPr>
          <w:rFonts w:hint="cs"/>
          <w:rtl/>
        </w:rPr>
        <w:t xml:space="preserve">כי תבוא </w:t>
      </w:r>
      <w:r>
        <w:rPr>
          <w:rtl/>
        </w:rPr>
        <w:t>–</w:t>
      </w:r>
      <w:r>
        <w:rPr>
          <w:rFonts w:hint="cs"/>
          <w:rtl/>
        </w:rPr>
        <w:t xml:space="preserve"> ברית השני</w:t>
      </w:r>
      <w:bookmarkEnd w:id="28"/>
      <w:bookmarkEnd w:id="37"/>
    </w:p>
    <w:p w14:paraId="0AFE3A18" w14:textId="77777777" w:rsidR="00AA4DCF" w:rsidRDefault="00AA4DCF" w:rsidP="00AA4DCF">
      <w:pPr>
        <w:pStyle w:val="Heading2"/>
        <w:rPr>
          <w:rtl/>
        </w:rPr>
      </w:pPr>
      <w:bookmarkStart w:id="38" w:name="_Toc523429720"/>
      <w:r>
        <w:rPr>
          <w:rFonts w:hint="cs"/>
          <w:rtl/>
        </w:rPr>
        <w:t>נפש הרב עמ' נו</w:t>
      </w:r>
      <w:bookmarkEnd w:id="38"/>
    </w:p>
    <w:p w14:paraId="56076875" w14:textId="3B7F1F0D" w:rsidR="00AA4DCF" w:rsidRDefault="00AA4DCF" w:rsidP="00AA4DCF">
      <w:pPr>
        <w:pStyle w:val="Heading2"/>
        <w:rPr>
          <w:rtl/>
        </w:rPr>
      </w:pPr>
      <w:bookmarkStart w:id="39" w:name="_Toc523429721"/>
      <w:r>
        <w:rPr>
          <w:rFonts w:hint="cs"/>
          <w:rtl/>
        </w:rPr>
        <w:t>דברי הרב עמ' שיד</w:t>
      </w:r>
      <w:r>
        <w:rPr>
          <w:rStyle w:val="FootnoteReference"/>
          <w:rtl/>
        </w:rPr>
        <w:footnoteReference w:id="4"/>
      </w:r>
      <w:bookmarkEnd w:id="39"/>
    </w:p>
    <w:p w14:paraId="5AF1209A" w14:textId="1FFF7FEC" w:rsidR="0081105B" w:rsidRDefault="0081105B" w:rsidP="0081105B">
      <w:pPr>
        <w:pStyle w:val="Heading1"/>
        <w:rPr>
          <w:rtl/>
        </w:rPr>
      </w:pPr>
      <w:bookmarkStart w:id="40" w:name="_Toc523429722"/>
      <w:r>
        <w:rPr>
          <w:rFonts w:hint="cs"/>
          <w:rtl/>
        </w:rPr>
        <w:t xml:space="preserve">קריאת התורה </w:t>
      </w:r>
      <w:r>
        <w:rPr>
          <w:rtl/>
        </w:rPr>
        <w:t>–</w:t>
      </w:r>
      <w:r>
        <w:rPr>
          <w:rFonts w:hint="cs"/>
          <w:rtl/>
        </w:rPr>
        <w:t xml:space="preserve"> הגבהת התורה</w:t>
      </w:r>
      <w:bookmarkEnd w:id="40"/>
    </w:p>
    <w:p w14:paraId="27DB52DC" w14:textId="1B182DA5" w:rsidR="0081105B" w:rsidRDefault="0081105B" w:rsidP="0081105B">
      <w:pPr>
        <w:pStyle w:val="Heading2"/>
        <w:rPr>
          <w:rtl/>
        </w:rPr>
      </w:pPr>
      <w:bookmarkStart w:id="41" w:name="_Toc523429723"/>
      <w:r>
        <w:rPr>
          <w:rFonts w:hint="cs"/>
          <w:rtl/>
        </w:rPr>
        <w:t xml:space="preserve">רמב"ן דברים </w:t>
      </w:r>
      <w:proofErr w:type="spellStart"/>
      <w:r>
        <w:rPr>
          <w:rFonts w:hint="cs"/>
          <w:rtl/>
        </w:rPr>
        <w:t>כז:כו</w:t>
      </w:r>
      <w:bookmarkEnd w:id="41"/>
      <w:proofErr w:type="spellEnd"/>
    </w:p>
    <w:p w14:paraId="5BD88A91" w14:textId="0BCAFCFE" w:rsidR="0081105B" w:rsidRDefault="0081105B" w:rsidP="0081105B">
      <w:pPr>
        <w:rPr>
          <w:rtl/>
        </w:rPr>
      </w:pPr>
      <w:r>
        <w:rPr>
          <w:rtl/>
        </w:rPr>
        <w:t xml:space="preserve">אשר לא יקים את דברי התורה הזאת - כאן כלל את כל התורה כולה, וקבלוה עליהם באלה ובשבועה, לשון רש"י. ולפי דעתי, כי הקבלה הזאת, שיודה במצות בלבו ויהיו בעיניו אמת ויאמין שהעושה אותן יהיה לו שכר וטובה והעובר עליהן </w:t>
      </w:r>
      <w:proofErr w:type="spellStart"/>
      <w:r>
        <w:rPr>
          <w:rtl/>
        </w:rPr>
        <w:t>יענש</w:t>
      </w:r>
      <w:proofErr w:type="spellEnd"/>
      <w:r>
        <w:rPr>
          <w:rtl/>
        </w:rPr>
        <w:t xml:space="preserve">, ואם יכפור באחת מהן או תהיה בעיניו בטלה לעולם הנה הוא ארור. אבל אם עבר על אחת מהן, כגון שאכל החזיר והשקץ </w:t>
      </w:r>
      <w:proofErr w:type="spellStart"/>
      <w:r>
        <w:rPr>
          <w:rtl/>
        </w:rPr>
        <w:t>לתאותו</w:t>
      </w:r>
      <w:proofErr w:type="spellEnd"/>
      <w:r>
        <w:rPr>
          <w:rtl/>
        </w:rPr>
        <w:t xml:space="preserve"> או שלא עשה סוכה ולולב לעצלה, איננו בחרם הזה, כי לא אמר הכתוב אשר לא יעשה את דברי התורה הזאת, אלא אמר אשר לא יקים את דברי התורה הזאת לעשות, כטעם קיימו וקבלו היהודים (אסתר ט </w:t>
      </w:r>
      <w:proofErr w:type="spellStart"/>
      <w:r>
        <w:rPr>
          <w:rtl/>
        </w:rPr>
        <w:t>כז</w:t>
      </w:r>
      <w:proofErr w:type="spellEnd"/>
      <w:r>
        <w:rPr>
          <w:rtl/>
        </w:rPr>
        <w:t>). והנה הוא חרם המורדים והכופרים:</w:t>
      </w:r>
    </w:p>
    <w:p w14:paraId="1D48B58B" w14:textId="77777777" w:rsidR="0081105B" w:rsidRDefault="0081105B" w:rsidP="0081105B">
      <w:pPr>
        <w:rPr>
          <w:rtl/>
        </w:rPr>
      </w:pPr>
      <w:r>
        <w:rPr>
          <w:rtl/>
        </w:rPr>
        <w:t xml:space="preserve">  ובירושלמי בסוטה (פ"ז </w:t>
      </w:r>
      <w:proofErr w:type="spellStart"/>
      <w:r>
        <w:rPr>
          <w:rtl/>
        </w:rPr>
        <w:t>ה"ד</w:t>
      </w:r>
      <w:proofErr w:type="spellEnd"/>
      <w:r>
        <w:rPr>
          <w:rtl/>
        </w:rPr>
        <w:t xml:space="preserve">) ראיתי, אשר לא יקים, וכי יש תורה נופלת, רבי שמעון בן יקים אומר זה החזן, רבי שמעון בן </w:t>
      </w:r>
      <w:proofErr w:type="spellStart"/>
      <w:r>
        <w:rPr>
          <w:rtl/>
        </w:rPr>
        <w:t>חלפתא</w:t>
      </w:r>
      <w:proofErr w:type="spellEnd"/>
      <w:r>
        <w:rPr>
          <w:rtl/>
        </w:rPr>
        <w:t xml:space="preserve"> אומר זה בית דין של מטן, </w:t>
      </w:r>
      <w:proofErr w:type="spellStart"/>
      <w:r>
        <w:rPr>
          <w:rtl/>
        </w:rPr>
        <w:t>דמר</w:t>
      </w:r>
      <w:proofErr w:type="spellEnd"/>
      <w:r>
        <w:rPr>
          <w:rtl/>
        </w:rPr>
        <w:t xml:space="preserve"> רב יהודה ורב </w:t>
      </w:r>
      <w:proofErr w:type="spellStart"/>
      <w:r>
        <w:rPr>
          <w:rtl/>
        </w:rPr>
        <w:t>הונא</w:t>
      </w:r>
      <w:proofErr w:type="spellEnd"/>
      <w:r>
        <w:rPr>
          <w:rtl/>
        </w:rPr>
        <w:t xml:space="preserve"> בשם שמואל על הדבר הזה קרע יאשיהו ואמר עלי להקים, אמר רבי אסי בשם רבי תנחום בר </w:t>
      </w:r>
      <w:proofErr w:type="spellStart"/>
      <w:r>
        <w:rPr>
          <w:rtl/>
        </w:rPr>
        <w:t>חייא</w:t>
      </w:r>
      <w:proofErr w:type="spellEnd"/>
      <w:r>
        <w:rPr>
          <w:rtl/>
        </w:rPr>
        <w:t xml:space="preserve"> למד ולימד ושמר ועשה והיה ספק בידו להחזיק ולא החזיק הרי זה בכלל ארור. ידרשו בהקמה הזאת, בית המלך והנשיאות שבידם להקים את התורה ביד המבטלים אותה, ואפילו היה הוא צדיק גמור במעשיו והיה יכול להחזיק התורה ביד הרשעים המבטלים אותה הרי זו ארור, וזה קרוב </w:t>
      </w:r>
      <w:proofErr w:type="spellStart"/>
      <w:r>
        <w:rPr>
          <w:rtl/>
        </w:rPr>
        <w:t>לענין</w:t>
      </w:r>
      <w:proofErr w:type="spellEnd"/>
      <w:r>
        <w:rPr>
          <w:rtl/>
        </w:rPr>
        <w:t xml:space="preserve"> שפירשנו:</w:t>
      </w:r>
    </w:p>
    <w:p w14:paraId="099BE13F" w14:textId="25B3EC4A" w:rsidR="0081105B" w:rsidRDefault="0081105B" w:rsidP="0081105B">
      <w:pPr>
        <w:rPr>
          <w:rtl/>
        </w:rPr>
      </w:pPr>
      <w:r>
        <w:rPr>
          <w:rtl/>
        </w:rPr>
        <w:lastRenderedPageBreak/>
        <w:t xml:space="preserve">  ואמרו על דרך אגדה, זה החזן, שאינו מקים ספרי התורה להעמידן כתקנן שלא יפלו. ולי נראה, על החזן שאינו מקים ספר תורה על הצבור להראות פני כתיבתו לכל, כמו שמפורש במסכת סופרים (יד יד) </w:t>
      </w:r>
      <w:proofErr w:type="spellStart"/>
      <w:r>
        <w:rPr>
          <w:rtl/>
        </w:rPr>
        <w:t>שמגביהין</w:t>
      </w:r>
      <w:proofErr w:type="spellEnd"/>
      <w:r>
        <w:rPr>
          <w:rtl/>
        </w:rPr>
        <w:t xml:space="preserve"> אותו ומראה פני כתיבתו לעם העומדים לימינו ולשמאלו ומחזירו לפניו ולאחריו, </w:t>
      </w:r>
      <w:proofErr w:type="spellStart"/>
      <w:r>
        <w:rPr>
          <w:rtl/>
        </w:rPr>
        <w:t>שמצוה</w:t>
      </w:r>
      <w:proofErr w:type="spellEnd"/>
      <w:r>
        <w:rPr>
          <w:rtl/>
        </w:rPr>
        <w:t xml:space="preserve"> לכל אנשים והנשים לראות הכתוב ולכרוע ולומר וזאת התורה אשר שם משה וגו' (לעיל ד מד), וכן </w:t>
      </w:r>
      <w:proofErr w:type="spellStart"/>
      <w:r>
        <w:rPr>
          <w:rtl/>
        </w:rPr>
        <w:t>נוהגין</w:t>
      </w:r>
      <w:proofErr w:type="spellEnd"/>
      <w:r>
        <w:rPr>
          <w:rtl/>
        </w:rPr>
        <w:t>:</w:t>
      </w:r>
    </w:p>
    <w:p w14:paraId="027CA169" w14:textId="35C1D48B" w:rsidR="00DB2803" w:rsidRPr="0081105B" w:rsidRDefault="00DB2803" w:rsidP="00DB2803">
      <w:pPr>
        <w:pStyle w:val="Heading2"/>
        <w:rPr>
          <w:rtl/>
        </w:rPr>
      </w:pPr>
      <w:bookmarkStart w:id="42" w:name="_Toc523429724"/>
      <w:r>
        <w:rPr>
          <w:rFonts w:hint="cs"/>
          <w:rtl/>
        </w:rPr>
        <w:t>מפניני הרב עמ' מט</w:t>
      </w:r>
      <w:bookmarkEnd w:id="42"/>
    </w:p>
    <w:p w14:paraId="3684EDDC" w14:textId="59FBFB48" w:rsidR="00AA4DCF" w:rsidRDefault="00A51A97" w:rsidP="00A51A97">
      <w:pPr>
        <w:pStyle w:val="Heading1"/>
        <w:rPr>
          <w:rtl/>
        </w:rPr>
      </w:pPr>
      <w:bookmarkStart w:id="43" w:name="_Toc523429725"/>
      <w:bookmarkEnd w:id="29"/>
      <w:r>
        <w:rPr>
          <w:rFonts w:hint="cs"/>
          <w:rtl/>
        </w:rPr>
        <w:t>אמונות ודעות - גלגולים</w:t>
      </w:r>
      <w:bookmarkEnd w:id="43"/>
    </w:p>
    <w:p w14:paraId="4BD46EFE" w14:textId="2FB2E97B" w:rsidR="003527B2" w:rsidRDefault="003527B2" w:rsidP="00A51A97">
      <w:pPr>
        <w:pStyle w:val="Heading2"/>
        <w:rPr>
          <w:rtl/>
        </w:rPr>
      </w:pPr>
      <w:bookmarkStart w:id="44" w:name="_Toc523429726"/>
      <w:r>
        <w:rPr>
          <w:rFonts w:hint="cs"/>
          <w:rtl/>
        </w:rPr>
        <w:t xml:space="preserve">בבא מציעא </w:t>
      </w:r>
      <w:proofErr w:type="spellStart"/>
      <w:r>
        <w:rPr>
          <w:rFonts w:hint="cs"/>
          <w:rtl/>
        </w:rPr>
        <w:t>קז</w:t>
      </w:r>
      <w:proofErr w:type="spellEnd"/>
      <w:r>
        <w:rPr>
          <w:rFonts w:hint="cs"/>
          <w:rtl/>
        </w:rPr>
        <w:t>.</w:t>
      </w:r>
      <w:bookmarkEnd w:id="44"/>
    </w:p>
    <w:p w14:paraId="7DB3DA0A" w14:textId="6D2BD734" w:rsidR="003527B2" w:rsidRDefault="003527B2" w:rsidP="003527B2">
      <w:pPr>
        <w:rPr>
          <w:rtl/>
        </w:rPr>
      </w:pPr>
      <w:r w:rsidRPr="003527B2">
        <w:rPr>
          <w:rtl/>
        </w:rPr>
        <w:t xml:space="preserve">אמר ליה רב יהודה לרבין בר רב נחמן: רבין אחי, לא </w:t>
      </w:r>
      <w:proofErr w:type="spellStart"/>
      <w:r w:rsidRPr="003527B2">
        <w:rPr>
          <w:rtl/>
        </w:rPr>
        <w:t>תזבין</w:t>
      </w:r>
      <w:proofErr w:type="spellEnd"/>
      <w:r w:rsidRPr="003527B2">
        <w:rPr>
          <w:rtl/>
        </w:rPr>
        <w:t xml:space="preserve"> ארעא </w:t>
      </w:r>
      <w:proofErr w:type="spellStart"/>
      <w:r w:rsidRPr="003527B2">
        <w:rPr>
          <w:rtl/>
        </w:rPr>
        <w:t>דסמיכא</w:t>
      </w:r>
      <w:proofErr w:type="spellEnd"/>
      <w:r w:rsidRPr="003527B2">
        <w:rPr>
          <w:rtl/>
        </w:rPr>
        <w:t xml:space="preserve"> </w:t>
      </w:r>
      <w:proofErr w:type="spellStart"/>
      <w:r w:rsidRPr="003527B2">
        <w:rPr>
          <w:rtl/>
        </w:rPr>
        <w:t>למתא</w:t>
      </w:r>
      <w:proofErr w:type="spellEnd"/>
      <w:r w:rsidRPr="003527B2">
        <w:rPr>
          <w:rtl/>
        </w:rPr>
        <w:t xml:space="preserve">, </w:t>
      </w:r>
      <w:proofErr w:type="spellStart"/>
      <w:r w:rsidRPr="003527B2">
        <w:rPr>
          <w:rtl/>
        </w:rPr>
        <w:t>דאמר</w:t>
      </w:r>
      <w:proofErr w:type="spellEnd"/>
      <w:r w:rsidRPr="003527B2">
        <w:rPr>
          <w:rtl/>
        </w:rPr>
        <w:t xml:space="preserve"> רבי </w:t>
      </w:r>
      <w:proofErr w:type="spellStart"/>
      <w:r w:rsidRPr="003527B2">
        <w:rPr>
          <w:rtl/>
        </w:rPr>
        <w:t>אבהו</w:t>
      </w:r>
      <w:proofErr w:type="spellEnd"/>
      <w:r w:rsidRPr="003527B2">
        <w:rPr>
          <w:rtl/>
        </w:rPr>
        <w:t xml:space="preserve"> אמר רב </w:t>
      </w:r>
      <w:proofErr w:type="spellStart"/>
      <w:r w:rsidRPr="003527B2">
        <w:rPr>
          <w:rtl/>
        </w:rPr>
        <w:t>הונא</w:t>
      </w:r>
      <w:proofErr w:type="spellEnd"/>
      <w:r w:rsidRPr="003527B2">
        <w:rPr>
          <w:rtl/>
        </w:rPr>
        <w:t xml:space="preserve"> אמר רב: אסור לו לאדם שיעמוד על שדה </w:t>
      </w:r>
      <w:proofErr w:type="spellStart"/>
      <w:r w:rsidRPr="003527B2">
        <w:rPr>
          <w:rtl/>
        </w:rPr>
        <w:t>חבירו</w:t>
      </w:r>
      <w:proofErr w:type="spellEnd"/>
      <w:r w:rsidRPr="003527B2">
        <w:rPr>
          <w:rtl/>
        </w:rPr>
        <w:t xml:space="preserve"> בשעה שעומדת </w:t>
      </w:r>
      <w:proofErr w:type="spellStart"/>
      <w:r w:rsidRPr="003527B2">
        <w:rPr>
          <w:rtl/>
        </w:rPr>
        <w:t>בקמותיה</w:t>
      </w:r>
      <w:proofErr w:type="spellEnd"/>
      <w:r w:rsidRPr="003527B2">
        <w:rPr>
          <w:rtl/>
        </w:rPr>
        <w:t xml:space="preserve">. - איני? והא </w:t>
      </w:r>
      <w:proofErr w:type="spellStart"/>
      <w:r w:rsidRPr="003527B2">
        <w:rPr>
          <w:rtl/>
        </w:rPr>
        <w:t>אשכחינהו</w:t>
      </w:r>
      <w:proofErr w:type="spellEnd"/>
      <w:r w:rsidRPr="003527B2">
        <w:rPr>
          <w:rtl/>
        </w:rPr>
        <w:t xml:space="preserve"> רבי אבא לתלמידיה </w:t>
      </w:r>
      <w:proofErr w:type="spellStart"/>
      <w:r w:rsidRPr="003527B2">
        <w:rPr>
          <w:rtl/>
        </w:rPr>
        <w:t>דרב</w:t>
      </w:r>
      <w:proofErr w:type="spellEnd"/>
      <w:r w:rsidRPr="003527B2">
        <w:rPr>
          <w:rtl/>
        </w:rPr>
        <w:t xml:space="preserve">, אמר להו: מאי אמר רב </w:t>
      </w:r>
      <w:proofErr w:type="spellStart"/>
      <w:r w:rsidRPr="003527B2">
        <w:rPr>
          <w:rtl/>
        </w:rPr>
        <w:t>בהני</w:t>
      </w:r>
      <w:proofErr w:type="spellEnd"/>
      <w:r w:rsidRPr="003527B2">
        <w:rPr>
          <w:rtl/>
        </w:rPr>
        <w:t xml:space="preserve"> קראי אברוך אתה בעיר וברוך אתה בשדה. בברוך אתה בבאך וברוך אתה בצאתך? ואמרו ליה, הכי אמר רב: ברוך אתה בעיר - שיהא ביתך סמוך לבית הכנסת, ברוך אתה בשדה - </w:t>
      </w:r>
      <w:proofErr w:type="spellStart"/>
      <w:r w:rsidRPr="003527B2">
        <w:rPr>
          <w:rtl/>
        </w:rPr>
        <w:t>שיהו</w:t>
      </w:r>
      <w:proofErr w:type="spellEnd"/>
      <w:r w:rsidRPr="003527B2">
        <w:rPr>
          <w:rtl/>
        </w:rPr>
        <w:t xml:space="preserve"> נכסיך קרובים לעיר, ברוך אתה בבאך - שלא תמצא אשתך ספק נדה בשעת ביאתך מן הדרך, ברוך אתה בצאתך - </w:t>
      </w:r>
      <w:proofErr w:type="spellStart"/>
      <w:r w:rsidRPr="003527B2">
        <w:rPr>
          <w:rtl/>
        </w:rPr>
        <w:t>שיהו</w:t>
      </w:r>
      <w:proofErr w:type="spellEnd"/>
      <w:r w:rsidRPr="003527B2">
        <w:rPr>
          <w:rtl/>
        </w:rPr>
        <w:t xml:space="preserve"> צאצאי מעיך כמותך. ואמר להו: רבי יוחנן לא אמר הכי, אלא: ברוך אתה בעיר - שיהא בית </w:t>
      </w:r>
      <w:proofErr w:type="spellStart"/>
      <w:r w:rsidRPr="003527B2">
        <w:rPr>
          <w:rtl/>
        </w:rPr>
        <w:t>הכסא</w:t>
      </w:r>
      <w:proofErr w:type="spellEnd"/>
      <w:r w:rsidRPr="003527B2">
        <w:rPr>
          <w:rtl/>
        </w:rPr>
        <w:t xml:space="preserve"> סמוך לשולחנך, אבל בית הכנסת לא. ורבי יוחנן לטעמיה </w:t>
      </w:r>
      <w:proofErr w:type="spellStart"/>
      <w:r w:rsidRPr="003527B2">
        <w:rPr>
          <w:rtl/>
        </w:rPr>
        <w:t>דאמר</w:t>
      </w:r>
      <w:proofErr w:type="spellEnd"/>
      <w:r w:rsidRPr="003527B2">
        <w:rPr>
          <w:rtl/>
        </w:rPr>
        <w:t xml:space="preserve">: שכר פסיעות יש. ברוך אתה בשדה - </w:t>
      </w:r>
      <w:proofErr w:type="spellStart"/>
      <w:r w:rsidRPr="003527B2">
        <w:rPr>
          <w:rtl/>
        </w:rPr>
        <w:t>שיהו</w:t>
      </w:r>
      <w:proofErr w:type="spellEnd"/>
      <w:r w:rsidRPr="003527B2">
        <w:rPr>
          <w:rtl/>
        </w:rPr>
        <w:t xml:space="preserve"> נכסיך </w:t>
      </w:r>
      <w:proofErr w:type="spellStart"/>
      <w:r w:rsidRPr="003527B2">
        <w:rPr>
          <w:rtl/>
        </w:rPr>
        <w:t>משולשין</w:t>
      </w:r>
      <w:proofErr w:type="spellEnd"/>
      <w:r w:rsidRPr="003527B2">
        <w:rPr>
          <w:rtl/>
        </w:rPr>
        <w:t>: שליש בתבואה, שליש בזיתים ושליש בגפנים. ברוך אתה בבאך וברוך אתה בצאתך - שתהא יציאתך מן העולם כביאתך לעולם; מה ביאתך לעולם בלא חטא - אף יציאתך מן העולם בלא חטא.</w:t>
      </w:r>
      <w:r w:rsidR="008852A9">
        <w:rPr>
          <w:rFonts w:hint="cs"/>
          <w:rtl/>
        </w:rPr>
        <w:t xml:space="preserve"> </w:t>
      </w:r>
      <w:r w:rsidR="008852A9" w:rsidRPr="008852A9">
        <w:rPr>
          <w:rtl/>
        </w:rPr>
        <w:t xml:space="preserve">לא </w:t>
      </w:r>
      <w:proofErr w:type="spellStart"/>
      <w:r w:rsidR="008852A9" w:rsidRPr="008852A9">
        <w:rPr>
          <w:rtl/>
        </w:rPr>
        <w:t>קשיא</w:t>
      </w:r>
      <w:proofErr w:type="spellEnd"/>
      <w:r w:rsidR="008852A9" w:rsidRPr="008852A9">
        <w:rPr>
          <w:rtl/>
        </w:rPr>
        <w:t xml:space="preserve">; הא - </w:t>
      </w:r>
      <w:proofErr w:type="spellStart"/>
      <w:r w:rsidR="008852A9" w:rsidRPr="008852A9">
        <w:rPr>
          <w:rtl/>
        </w:rPr>
        <w:t>דמהדר</w:t>
      </w:r>
      <w:proofErr w:type="spellEnd"/>
      <w:r w:rsidR="008852A9" w:rsidRPr="008852A9">
        <w:rPr>
          <w:rtl/>
        </w:rPr>
        <w:t xml:space="preserve"> ליה </w:t>
      </w:r>
      <w:proofErr w:type="spellStart"/>
      <w:r w:rsidR="008852A9" w:rsidRPr="008852A9">
        <w:rPr>
          <w:rtl/>
        </w:rPr>
        <w:t>שורא</w:t>
      </w:r>
      <w:proofErr w:type="spellEnd"/>
      <w:r w:rsidR="008852A9" w:rsidRPr="008852A9">
        <w:rPr>
          <w:rtl/>
        </w:rPr>
        <w:t xml:space="preserve"> </w:t>
      </w:r>
      <w:proofErr w:type="spellStart"/>
      <w:r w:rsidR="008852A9" w:rsidRPr="008852A9">
        <w:rPr>
          <w:rtl/>
        </w:rPr>
        <w:t>ורתקא</w:t>
      </w:r>
      <w:proofErr w:type="spellEnd"/>
      <w:r w:rsidR="008852A9" w:rsidRPr="008852A9">
        <w:rPr>
          <w:rtl/>
        </w:rPr>
        <w:t xml:space="preserve">, הא - דלא מהדר ליה </w:t>
      </w:r>
      <w:proofErr w:type="spellStart"/>
      <w:r w:rsidR="008852A9" w:rsidRPr="008852A9">
        <w:rPr>
          <w:rtl/>
        </w:rPr>
        <w:t>שורא</w:t>
      </w:r>
      <w:proofErr w:type="spellEnd"/>
      <w:r w:rsidR="008852A9" w:rsidRPr="008852A9">
        <w:rPr>
          <w:rtl/>
        </w:rPr>
        <w:t xml:space="preserve"> </w:t>
      </w:r>
      <w:proofErr w:type="spellStart"/>
      <w:r w:rsidR="008852A9" w:rsidRPr="008852A9">
        <w:rPr>
          <w:rtl/>
        </w:rPr>
        <w:t>ורתקא</w:t>
      </w:r>
      <w:proofErr w:type="spellEnd"/>
      <w:r w:rsidR="008852A9" w:rsidRPr="008852A9">
        <w:rPr>
          <w:rtl/>
        </w:rPr>
        <w:t>.</w:t>
      </w:r>
    </w:p>
    <w:p w14:paraId="45EBE498" w14:textId="4B0B2A08" w:rsidR="00227540" w:rsidRDefault="00227540" w:rsidP="00227540">
      <w:pPr>
        <w:pStyle w:val="Heading2"/>
        <w:rPr>
          <w:rtl/>
        </w:rPr>
      </w:pPr>
      <w:bookmarkStart w:id="45" w:name="_Toc523429727"/>
      <w:proofErr w:type="spellStart"/>
      <w:r>
        <w:rPr>
          <w:rtl/>
        </w:rPr>
        <w:t>ר</w:t>
      </w:r>
      <w:r>
        <w:rPr>
          <w:rFonts w:hint="cs"/>
          <w:rtl/>
        </w:rPr>
        <w:t>ש"ש</w:t>
      </w:r>
      <w:proofErr w:type="spellEnd"/>
      <w:r>
        <w:rPr>
          <w:rFonts w:hint="cs"/>
          <w:rtl/>
        </w:rPr>
        <w:t xml:space="preserve"> בבא מציעא </w:t>
      </w:r>
      <w:proofErr w:type="spellStart"/>
      <w:r>
        <w:rPr>
          <w:rFonts w:hint="cs"/>
          <w:rtl/>
        </w:rPr>
        <w:t>קז</w:t>
      </w:r>
      <w:proofErr w:type="spellEnd"/>
      <w:r>
        <w:rPr>
          <w:rFonts w:hint="cs"/>
          <w:rtl/>
        </w:rPr>
        <w:t>.</w:t>
      </w:r>
      <w:bookmarkEnd w:id="45"/>
    </w:p>
    <w:p w14:paraId="06585053" w14:textId="70C4887C" w:rsidR="00227540" w:rsidRPr="00227540" w:rsidRDefault="00227540" w:rsidP="00227540">
      <w:pPr>
        <w:rPr>
          <w:rtl/>
        </w:rPr>
      </w:pPr>
      <w:r w:rsidRPr="00227540">
        <w:rPr>
          <w:rtl/>
        </w:rPr>
        <w:t>שם מה ביאתך לעולם בלא חטא. מכאן סתירה קצת לבעלי דעת הגלגול:</w:t>
      </w:r>
    </w:p>
    <w:p w14:paraId="7E1B56D0" w14:textId="5B61A3C4" w:rsidR="00A51A97" w:rsidRDefault="00ED5C7B" w:rsidP="00A51A97">
      <w:pPr>
        <w:pStyle w:val="Heading2"/>
        <w:rPr>
          <w:rtl/>
        </w:rPr>
      </w:pPr>
      <w:hyperlink r:id="rId17" w:history="1">
        <w:bookmarkStart w:id="46" w:name="_Toc523429728"/>
        <w:r w:rsidR="00A51A97" w:rsidRPr="00A51A97">
          <w:rPr>
            <w:rStyle w:val="Hyperlink"/>
            <w:rFonts w:hint="cs"/>
            <w:rtl/>
          </w:rPr>
          <w:t>אור השם</w:t>
        </w:r>
      </w:hyperlink>
      <w:r w:rsidR="00A51A97">
        <w:rPr>
          <w:rFonts w:hint="cs"/>
          <w:rtl/>
        </w:rPr>
        <w:t xml:space="preserve"> (הרב </w:t>
      </w:r>
      <w:proofErr w:type="spellStart"/>
      <w:r w:rsidR="00A51A97">
        <w:rPr>
          <w:rFonts w:hint="cs"/>
          <w:rtl/>
        </w:rPr>
        <w:t>חסדאי</w:t>
      </w:r>
      <w:proofErr w:type="spellEnd"/>
      <w:r w:rsidR="00A51A97">
        <w:rPr>
          <w:rFonts w:hint="cs"/>
          <w:rtl/>
        </w:rPr>
        <w:t xml:space="preserve"> </w:t>
      </w:r>
      <w:proofErr w:type="spellStart"/>
      <w:r w:rsidR="00A51A97">
        <w:rPr>
          <w:rFonts w:hint="cs"/>
          <w:rtl/>
        </w:rPr>
        <w:t>קרשקש</w:t>
      </w:r>
      <w:proofErr w:type="spellEnd"/>
      <w:r w:rsidR="00A51A97">
        <w:rPr>
          <w:rFonts w:hint="cs"/>
          <w:rtl/>
        </w:rPr>
        <w:t>) מאמר ד דרוש ז</w:t>
      </w:r>
      <w:bookmarkEnd w:id="46"/>
    </w:p>
    <w:p w14:paraId="55AF4663" w14:textId="36C80BD8" w:rsidR="00A51A97" w:rsidRDefault="00A51A97" w:rsidP="00A51A97">
      <w:r w:rsidRPr="00A51A97">
        <w:rPr>
          <w:noProof/>
        </w:rPr>
        <w:drawing>
          <wp:inline distT="0" distB="0" distL="0" distR="0" wp14:anchorId="5A264E51" wp14:editId="41D07DB3">
            <wp:extent cx="4702810" cy="4034118"/>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0980"/>
                    <a:stretch/>
                  </pic:blipFill>
                  <pic:spPr bwMode="auto">
                    <a:xfrm>
                      <a:off x="0" y="0"/>
                      <a:ext cx="4702810" cy="4034118"/>
                    </a:xfrm>
                    <a:prstGeom prst="rect">
                      <a:avLst/>
                    </a:prstGeom>
                    <a:ln>
                      <a:noFill/>
                    </a:ln>
                    <a:extLst>
                      <a:ext uri="{53640926-AAD7-44D8-BBD7-CCE9431645EC}">
                        <a14:shadowObscured xmlns:a14="http://schemas.microsoft.com/office/drawing/2010/main"/>
                      </a:ext>
                    </a:extLst>
                  </pic:spPr>
                </pic:pic>
              </a:graphicData>
            </a:graphic>
          </wp:inline>
        </w:drawing>
      </w:r>
    </w:p>
    <w:p w14:paraId="337B233A" w14:textId="7CB88045" w:rsidR="00F2773F" w:rsidRDefault="00F2773F" w:rsidP="00F2773F">
      <w:pPr>
        <w:pStyle w:val="Heading1"/>
        <w:rPr>
          <w:rtl/>
        </w:rPr>
      </w:pPr>
      <w:bookmarkStart w:id="47" w:name="_Toc523429729"/>
      <w:r>
        <w:rPr>
          <w:rFonts w:hint="cs"/>
          <w:rtl/>
        </w:rPr>
        <w:lastRenderedPageBreak/>
        <w:t xml:space="preserve">רבנים </w:t>
      </w:r>
      <w:r>
        <w:rPr>
          <w:rtl/>
        </w:rPr>
        <w:t>–</w:t>
      </w:r>
      <w:r>
        <w:rPr>
          <w:rFonts w:hint="cs"/>
          <w:rtl/>
        </w:rPr>
        <w:t xml:space="preserve"> רבי עקיבא</w:t>
      </w:r>
      <w:bookmarkEnd w:id="47"/>
    </w:p>
    <w:p w14:paraId="4D1DC4D6" w14:textId="115092CD" w:rsidR="00F2773F" w:rsidRDefault="00F2773F" w:rsidP="00F2773F">
      <w:pPr>
        <w:pStyle w:val="Heading2"/>
        <w:rPr>
          <w:rtl/>
        </w:rPr>
      </w:pPr>
      <w:hyperlink r:id="rId19" w:history="1">
        <w:bookmarkStart w:id="48" w:name="_Toc523429730"/>
        <w:r w:rsidRPr="00F2773F">
          <w:rPr>
            <w:rStyle w:val="Hyperlink"/>
            <w:rFonts w:hint="cs"/>
            <w:rtl/>
          </w:rPr>
          <w:t>רבי עקיבא ודורו</w:t>
        </w:r>
      </w:hyperlink>
      <w:r>
        <w:rPr>
          <w:rFonts w:hint="cs"/>
          <w:rtl/>
        </w:rPr>
        <w:t xml:space="preserve"> (ר' יואל שוורץ) עמ' 18, 44</w:t>
      </w:r>
      <w:bookmarkEnd w:id="48"/>
    </w:p>
    <w:p w14:paraId="5B1C86E2" w14:textId="6FB76105" w:rsidR="003527B2" w:rsidRPr="003527B2" w:rsidRDefault="003527B2" w:rsidP="003527B2">
      <w:pPr>
        <w:rPr>
          <w:rtl/>
        </w:rPr>
      </w:pPr>
      <w:r w:rsidRPr="003527B2">
        <w:lastRenderedPageBreak/>
        <w:drawing>
          <wp:inline distT="0" distB="0" distL="0" distR="0" wp14:anchorId="26288278" wp14:editId="7B220889">
            <wp:extent cx="5066665" cy="82296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6665" cy="8229600"/>
                    </a:xfrm>
                    <a:prstGeom prst="rect">
                      <a:avLst/>
                    </a:prstGeom>
                  </pic:spPr>
                </pic:pic>
              </a:graphicData>
            </a:graphic>
          </wp:inline>
        </w:drawing>
      </w:r>
      <w:r w:rsidRPr="003527B2">
        <w:lastRenderedPageBreak/>
        <w:drawing>
          <wp:inline distT="0" distB="0" distL="0" distR="0" wp14:anchorId="1636EBE3" wp14:editId="54042361">
            <wp:extent cx="5139055" cy="82296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39055" cy="8229600"/>
                    </a:xfrm>
                    <a:prstGeom prst="rect">
                      <a:avLst/>
                    </a:prstGeom>
                  </pic:spPr>
                </pic:pic>
              </a:graphicData>
            </a:graphic>
          </wp:inline>
        </w:drawing>
      </w:r>
      <w:r w:rsidRPr="003527B2">
        <w:lastRenderedPageBreak/>
        <w:drawing>
          <wp:inline distT="0" distB="0" distL="0" distR="0" wp14:anchorId="04079A64" wp14:editId="32BAA135">
            <wp:extent cx="5080000" cy="82296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80000" cy="8229600"/>
                    </a:xfrm>
                    <a:prstGeom prst="rect">
                      <a:avLst/>
                    </a:prstGeom>
                  </pic:spPr>
                </pic:pic>
              </a:graphicData>
            </a:graphic>
          </wp:inline>
        </w:drawing>
      </w:r>
      <w:r w:rsidRPr="003527B2">
        <w:lastRenderedPageBreak/>
        <w:drawing>
          <wp:inline distT="0" distB="0" distL="0" distR="0" wp14:anchorId="6C0E952C" wp14:editId="067DAF26">
            <wp:extent cx="5073015" cy="822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73015" cy="8229600"/>
                    </a:xfrm>
                    <a:prstGeom prst="rect">
                      <a:avLst/>
                    </a:prstGeom>
                  </pic:spPr>
                </pic:pic>
              </a:graphicData>
            </a:graphic>
          </wp:inline>
        </w:drawing>
      </w:r>
      <w:r w:rsidRPr="003527B2">
        <w:lastRenderedPageBreak/>
        <w:drawing>
          <wp:inline distT="0" distB="0" distL="0" distR="0" wp14:anchorId="0A3F5B62" wp14:editId="3BA1875C">
            <wp:extent cx="5035550" cy="822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5550" cy="8229600"/>
                    </a:xfrm>
                    <a:prstGeom prst="rect">
                      <a:avLst/>
                    </a:prstGeom>
                  </pic:spPr>
                </pic:pic>
              </a:graphicData>
            </a:graphic>
          </wp:inline>
        </w:drawing>
      </w:r>
      <w:r w:rsidRPr="003527B2">
        <w:lastRenderedPageBreak/>
        <w:drawing>
          <wp:inline distT="0" distB="0" distL="0" distR="0" wp14:anchorId="7B9BF56C" wp14:editId="29233515">
            <wp:extent cx="5005070" cy="82296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05070" cy="8229600"/>
                    </a:xfrm>
                    <a:prstGeom prst="rect">
                      <a:avLst/>
                    </a:prstGeom>
                  </pic:spPr>
                </pic:pic>
              </a:graphicData>
            </a:graphic>
          </wp:inline>
        </w:drawing>
      </w:r>
      <w:r w:rsidRPr="003527B2">
        <w:lastRenderedPageBreak/>
        <w:drawing>
          <wp:inline distT="0" distB="0" distL="0" distR="0" wp14:anchorId="6911E530" wp14:editId="6E9263B0">
            <wp:extent cx="5088890" cy="822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8890" cy="8229600"/>
                    </a:xfrm>
                    <a:prstGeom prst="rect">
                      <a:avLst/>
                    </a:prstGeom>
                  </pic:spPr>
                </pic:pic>
              </a:graphicData>
            </a:graphic>
          </wp:inline>
        </w:drawing>
      </w:r>
    </w:p>
    <w:p w14:paraId="33FD53B2" w14:textId="633759CC" w:rsidR="00F2773F" w:rsidRPr="00F2773F" w:rsidRDefault="00F2773F" w:rsidP="00F2773F">
      <w:pPr>
        <w:rPr>
          <w:rtl/>
        </w:rPr>
      </w:pPr>
      <w:r w:rsidRPr="00F2773F">
        <w:lastRenderedPageBreak/>
        <w:drawing>
          <wp:inline distT="0" distB="0" distL="0" distR="0" wp14:anchorId="5D7CC19F" wp14:editId="33B96445">
            <wp:extent cx="5158703" cy="2222239"/>
            <wp:effectExtent l="0" t="0" r="444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72993"/>
                    <a:stretch/>
                  </pic:blipFill>
                  <pic:spPr bwMode="auto">
                    <a:xfrm>
                      <a:off x="0" y="0"/>
                      <a:ext cx="5159375" cy="2222528"/>
                    </a:xfrm>
                    <a:prstGeom prst="rect">
                      <a:avLst/>
                    </a:prstGeom>
                    <a:ln>
                      <a:noFill/>
                    </a:ln>
                    <a:extLst>
                      <a:ext uri="{53640926-AAD7-44D8-BBD7-CCE9431645EC}">
                        <a14:shadowObscured xmlns:a14="http://schemas.microsoft.com/office/drawing/2010/main"/>
                      </a:ext>
                    </a:extLst>
                  </pic:spPr>
                </pic:pic>
              </a:graphicData>
            </a:graphic>
          </wp:inline>
        </w:drawing>
      </w:r>
    </w:p>
    <w:p w14:paraId="5EFA8DA0" w14:textId="70524190" w:rsidR="00F2773F" w:rsidRPr="00F2773F" w:rsidRDefault="00F2773F" w:rsidP="00F2773F">
      <w:pPr>
        <w:rPr>
          <w:rFonts w:hint="cs"/>
          <w:rtl/>
        </w:rPr>
      </w:pPr>
      <w:r w:rsidRPr="00F2773F">
        <w:lastRenderedPageBreak/>
        <w:drawing>
          <wp:inline distT="0" distB="0" distL="0" distR="0" wp14:anchorId="5F002DC8" wp14:editId="24E938E9">
            <wp:extent cx="5108575"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08575" cy="8229600"/>
                    </a:xfrm>
                    <a:prstGeom prst="rect">
                      <a:avLst/>
                    </a:prstGeom>
                  </pic:spPr>
                </pic:pic>
              </a:graphicData>
            </a:graphic>
          </wp:inline>
        </w:drawing>
      </w:r>
      <w:r w:rsidRPr="00F2773F">
        <w:lastRenderedPageBreak/>
        <w:drawing>
          <wp:inline distT="0" distB="0" distL="0" distR="0" wp14:anchorId="4A07DECA" wp14:editId="2AFACF6A">
            <wp:extent cx="5053330" cy="822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53330" cy="8229600"/>
                    </a:xfrm>
                    <a:prstGeom prst="rect">
                      <a:avLst/>
                    </a:prstGeom>
                  </pic:spPr>
                </pic:pic>
              </a:graphicData>
            </a:graphic>
          </wp:inline>
        </w:drawing>
      </w:r>
      <w:r w:rsidRPr="00F2773F">
        <w:lastRenderedPageBreak/>
        <w:drawing>
          <wp:inline distT="0" distB="0" distL="0" distR="0" wp14:anchorId="1EAA17F7" wp14:editId="7E6632DF">
            <wp:extent cx="5152390" cy="822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2390" cy="8229600"/>
                    </a:xfrm>
                    <a:prstGeom prst="rect">
                      <a:avLst/>
                    </a:prstGeom>
                  </pic:spPr>
                </pic:pic>
              </a:graphicData>
            </a:graphic>
          </wp:inline>
        </w:drawing>
      </w:r>
    </w:p>
    <w:sectPr w:rsidR="00F2773F" w:rsidRPr="00F2773F" w:rsidSect="00ED5C7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D710C" w14:textId="77777777" w:rsidR="007A1C22" w:rsidRDefault="007A1C22" w:rsidP="009F4441">
      <w:pPr>
        <w:spacing w:after="0" w:line="240" w:lineRule="auto"/>
      </w:pPr>
      <w:r>
        <w:separator/>
      </w:r>
    </w:p>
  </w:endnote>
  <w:endnote w:type="continuationSeparator" w:id="0">
    <w:p w14:paraId="46CC5B22" w14:textId="77777777" w:rsidR="007A1C22" w:rsidRDefault="007A1C22"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F63E8"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0C24BC" w14:textId="77777777" w:rsidR="007A1C22" w:rsidRDefault="007A1C22" w:rsidP="009F4441">
      <w:pPr>
        <w:spacing w:after="0" w:line="240" w:lineRule="auto"/>
      </w:pPr>
      <w:r>
        <w:separator/>
      </w:r>
    </w:p>
  </w:footnote>
  <w:footnote w:type="continuationSeparator" w:id="0">
    <w:p w14:paraId="3B74F151" w14:textId="77777777" w:rsidR="007A1C22" w:rsidRDefault="007A1C22" w:rsidP="009F4441">
      <w:pPr>
        <w:spacing w:after="0" w:line="240" w:lineRule="auto"/>
      </w:pPr>
      <w:r>
        <w:continuationSeparator/>
      </w:r>
    </w:p>
  </w:footnote>
  <w:footnote w:id="1">
    <w:p w14:paraId="74C05480" w14:textId="77777777" w:rsidR="007E21EA" w:rsidRDefault="007E21EA" w:rsidP="007E21EA">
      <w:r>
        <w:rPr>
          <w:rStyle w:val="FootnoteReference"/>
        </w:rPr>
        <w:footnoteRef/>
      </w:r>
      <w:r>
        <w:rPr>
          <w:rtl/>
        </w:rPr>
        <w:t xml:space="preserve"> </w:t>
      </w:r>
      <w:r>
        <w:t xml:space="preserve">Making of a </w:t>
      </w:r>
      <w:proofErr w:type="spellStart"/>
      <w:r>
        <w:t>Godol</w:t>
      </w:r>
      <w:proofErr w:type="spellEnd"/>
      <w:r>
        <w:t xml:space="preserve"> pg. 1118</w:t>
      </w:r>
      <w:r>
        <w:rPr>
          <w:rFonts w:hint="cs"/>
          <w:rtl/>
        </w:rPr>
        <w:t xml:space="preserve"> </w:t>
      </w:r>
      <w:r w:rsidRPr="002A059C">
        <w:rPr>
          <w:rFonts w:hint="cs"/>
          <w:rtl/>
        </w:rPr>
        <w:t>(</w:t>
      </w:r>
      <w:hyperlink r:id="rId1" w:history="1">
        <w:r w:rsidRPr="002A059C">
          <w:rPr>
            <w:rStyle w:val="Hyperlink"/>
            <w:rFonts w:hint="cs"/>
            <w:rtl/>
          </w:rPr>
          <w:t>קישור</w:t>
        </w:r>
      </w:hyperlink>
      <w:r w:rsidRPr="002A059C">
        <w:rPr>
          <w:rFonts w:hint="cs"/>
          <w:rtl/>
        </w:rPr>
        <w:t>)</w:t>
      </w:r>
    </w:p>
    <w:p w14:paraId="1176B88D" w14:textId="77777777" w:rsidR="007E21EA" w:rsidRPr="00914035" w:rsidRDefault="007E21EA" w:rsidP="007E21EA">
      <w:pPr>
        <w:rPr>
          <w:rtl/>
        </w:rPr>
      </w:pPr>
      <w:r>
        <w:rPr>
          <w:noProof/>
        </w:rPr>
        <w:drawing>
          <wp:inline distT="0" distB="0" distL="0" distR="0" wp14:anchorId="1FB8E38C" wp14:editId="12FE32D3">
            <wp:extent cx="4573188" cy="5904717"/>
            <wp:effectExtent l="953" t="0" r="317" b="318"/>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12673" t="11062" r="12221" b="14004"/>
                    <a:stretch/>
                  </pic:blipFill>
                  <pic:spPr bwMode="auto">
                    <a:xfrm rot="5400000">
                      <a:off x="0" y="0"/>
                      <a:ext cx="4575065" cy="5907141"/>
                    </a:xfrm>
                    <a:prstGeom prst="rect">
                      <a:avLst/>
                    </a:prstGeom>
                    <a:ln>
                      <a:noFill/>
                    </a:ln>
                    <a:extLst>
                      <a:ext uri="{53640926-AAD7-44D8-BBD7-CCE9431645EC}">
                        <a14:shadowObscured xmlns:a14="http://schemas.microsoft.com/office/drawing/2010/main"/>
                      </a:ext>
                    </a:extLst>
                  </pic:spPr>
                </pic:pic>
              </a:graphicData>
            </a:graphic>
          </wp:inline>
        </w:drawing>
      </w:r>
    </w:p>
    <w:p w14:paraId="1292AB0E" w14:textId="77777777" w:rsidR="007E21EA" w:rsidRDefault="007E21EA" w:rsidP="007E21EA">
      <w:pPr>
        <w:pStyle w:val="FootnoteText"/>
      </w:pPr>
    </w:p>
  </w:footnote>
  <w:footnote w:id="2">
    <w:p w14:paraId="14CA9428" w14:textId="4840B829" w:rsidR="00610598" w:rsidRDefault="00610598">
      <w:pPr>
        <w:pStyle w:val="FootnoteText"/>
      </w:pPr>
      <w:r>
        <w:rPr>
          <w:rStyle w:val="FootnoteReference"/>
        </w:rPr>
        <w:footnoteRef/>
      </w:r>
      <w:r>
        <w:rPr>
          <w:rtl/>
        </w:rPr>
        <w:t xml:space="preserve"> </w:t>
      </w:r>
      <w:r w:rsidR="00362243">
        <w:rPr>
          <w:rFonts w:hint="cs"/>
          <w:rtl/>
        </w:rPr>
        <w:t>הו</w:t>
      </w:r>
      <w:r w:rsidR="00B66F1A">
        <w:rPr>
          <w:rFonts w:hint="cs"/>
          <w:rtl/>
        </w:rPr>
        <w:t>דפס במילואו ב</w:t>
      </w:r>
      <w:hyperlink r:id="rId3" w:history="1">
        <w:r w:rsidR="00B66F1A" w:rsidRPr="00B44A6F">
          <w:rPr>
            <w:rStyle w:val="Hyperlink"/>
            <w:rFonts w:hint="cs"/>
            <w:rtl/>
          </w:rPr>
          <w:t>אחיעזר קובץ תשובות חלק א</w:t>
        </w:r>
        <w:r w:rsidR="00B44A6F" w:rsidRPr="00B44A6F">
          <w:rPr>
            <w:rStyle w:val="Hyperlink"/>
            <w:rFonts w:hint="cs"/>
            <w:rtl/>
          </w:rPr>
          <w:t xml:space="preserve"> סימן </w:t>
        </w:r>
        <w:proofErr w:type="spellStart"/>
        <w:r w:rsidR="00B44A6F" w:rsidRPr="00B44A6F">
          <w:rPr>
            <w:rStyle w:val="Hyperlink"/>
            <w:rFonts w:hint="cs"/>
            <w:rtl/>
          </w:rPr>
          <w:t>קנ</w:t>
        </w:r>
        <w:proofErr w:type="spellEnd"/>
      </w:hyperlink>
      <w:r w:rsidR="00B44A6F">
        <w:rPr>
          <w:rFonts w:hint="cs"/>
          <w:rtl/>
        </w:rPr>
        <w:t xml:space="preserve"> ו</w:t>
      </w:r>
      <w:hyperlink r:id="rId4" w:history="1">
        <w:r w:rsidR="00B66F1A" w:rsidRPr="00B352B2">
          <w:rPr>
            <w:rStyle w:val="Hyperlink"/>
            <w:rFonts w:hint="cs"/>
            <w:rtl/>
          </w:rPr>
          <w:t xml:space="preserve">אגרות ר' חיים עוזר חלק </w:t>
        </w:r>
        <w:r w:rsidR="000B09DE">
          <w:rPr>
            <w:rStyle w:val="Hyperlink"/>
            <w:rFonts w:hint="cs"/>
            <w:rtl/>
          </w:rPr>
          <w:t>ב</w:t>
        </w:r>
        <w:r w:rsidR="00B66F1A" w:rsidRPr="00B352B2">
          <w:rPr>
            <w:rStyle w:val="Hyperlink"/>
            <w:rFonts w:hint="cs"/>
            <w:rtl/>
          </w:rPr>
          <w:t xml:space="preserve"> סימן </w:t>
        </w:r>
        <w:proofErr w:type="spellStart"/>
        <w:r w:rsidR="00B352B2" w:rsidRPr="00B352B2">
          <w:rPr>
            <w:rStyle w:val="Hyperlink"/>
            <w:rFonts w:hint="cs"/>
            <w:rtl/>
          </w:rPr>
          <w:t>תקי</w:t>
        </w:r>
        <w:proofErr w:type="spellEnd"/>
      </w:hyperlink>
      <w:r w:rsidR="00B66F1A">
        <w:rPr>
          <w:rFonts w:hint="cs"/>
          <w:rtl/>
        </w:rPr>
        <w:t xml:space="preserve"> </w:t>
      </w:r>
      <w:r>
        <w:rPr>
          <w:rFonts w:hint="cs"/>
          <w:rtl/>
        </w:rPr>
        <w:t xml:space="preserve">ע"ע באתר </w:t>
      </w:r>
      <w:hyperlink r:id="rId5" w:history="1">
        <w:proofErr w:type="spellStart"/>
        <w:r w:rsidRPr="00610598">
          <w:rPr>
            <w:rStyle w:val="Hyperlink"/>
          </w:rPr>
          <w:t>CrossCurrents</w:t>
        </w:r>
        <w:proofErr w:type="spellEnd"/>
      </w:hyperlink>
    </w:p>
  </w:footnote>
  <w:footnote w:id="3">
    <w:p w14:paraId="39D596E5" w14:textId="77777777" w:rsidR="00963E9D" w:rsidRDefault="00963E9D" w:rsidP="00963E9D">
      <w:pPr>
        <w:pStyle w:val="FootnoteText"/>
      </w:pPr>
      <w:r>
        <w:rPr>
          <w:rStyle w:val="FootnoteReference"/>
        </w:rPr>
        <w:footnoteRef/>
      </w:r>
      <w:r>
        <w:rPr>
          <w:rtl/>
        </w:rPr>
        <w:t xml:space="preserve"> </w:t>
      </w:r>
      <w:r>
        <w:rPr>
          <w:rFonts w:hint="cs"/>
          <w:rtl/>
        </w:rPr>
        <w:t xml:space="preserve">ע"ע באריכות </w:t>
      </w:r>
      <w:proofErr w:type="spellStart"/>
      <w:r>
        <w:rPr>
          <w:rFonts w:hint="cs"/>
          <w:rtl/>
        </w:rPr>
        <w:t>ביביע</w:t>
      </w:r>
      <w:proofErr w:type="spellEnd"/>
      <w:r>
        <w:rPr>
          <w:rFonts w:hint="cs"/>
          <w:rtl/>
        </w:rPr>
        <w:t xml:space="preserve"> אומר </w:t>
      </w:r>
      <w:proofErr w:type="spellStart"/>
      <w:r>
        <w:rPr>
          <w:rFonts w:hint="cs"/>
          <w:rtl/>
        </w:rPr>
        <w:t>ח"ב</w:t>
      </w:r>
      <w:proofErr w:type="spellEnd"/>
      <w:r>
        <w:rPr>
          <w:rFonts w:hint="cs"/>
          <w:rtl/>
        </w:rPr>
        <w:t xml:space="preserve"> יו"ד סי' </w:t>
      </w:r>
      <w:proofErr w:type="spellStart"/>
      <w:r>
        <w:rPr>
          <w:rFonts w:hint="cs"/>
          <w:rtl/>
        </w:rPr>
        <w:t>יז</w:t>
      </w:r>
      <w:proofErr w:type="spellEnd"/>
      <w:r>
        <w:rPr>
          <w:rFonts w:hint="cs"/>
          <w:rtl/>
        </w:rPr>
        <w:t xml:space="preserve"> בפרט </w:t>
      </w:r>
      <w:proofErr w:type="spellStart"/>
      <w:r>
        <w:rPr>
          <w:rFonts w:hint="cs"/>
          <w:rtl/>
        </w:rPr>
        <w:t>במש"כ</w:t>
      </w:r>
      <w:proofErr w:type="spellEnd"/>
      <w:r>
        <w:rPr>
          <w:rFonts w:hint="cs"/>
          <w:rtl/>
        </w:rPr>
        <w:t xml:space="preserve"> באות ז לגבי </w:t>
      </w:r>
      <w:proofErr w:type="spellStart"/>
      <w:r>
        <w:rPr>
          <w:rFonts w:hint="cs"/>
          <w:rtl/>
        </w:rPr>
        <w:t>המהר"ץ</w:t>
      </w:r>
      <w:proofErr w:type="spellEnd"/>
      <w:r>
        <w:rPr>
          <w:rFonts w:hint="cs"/>
          <w:rtl/>
        </w:rPr>
        <w:t xml:space="preserve"> חיות וע"ע </w:t>
      </w:r>
      <w:proofErr w:type="spellStart"/>
      <w:r>
        <w:rPr>
          <w:rFonts w:hint="cs"/>
          <w:rtl/>
        </w:rPr>
        <w:t>במהדו"ח</w:t>
      </w:r>
      <w:proofErr w:type="spellEnd"/>
      <w:r>
        <w:rPr>
          <w:rFonts w:hint="cs"/>
          <w:rtl/>
        </w:rPr>
        <w:t xml:space="preserve"> בהערה 4</w:t>
      </w:r>
    </w:p>
  </w:footnote>
  <w:footnote w:id="4">
    <w:p w14:paraId="753F441E" w14:textId="77777777" w:rsidR="00AA4DCF" w:rsidRPr="00CA7E39" w:rsidRDefault="00AA4DCF" w:rsidP="00AA4DCF">
      <w:r>
        <w:rPr>
          <w:rStyle w:val="FootnoteReference"/>
        </w:rPr>
        <w:footnoteRef/>
      </w:r>
      <w:r>
        <w:rPr>
          <w:rtl/>
        </w:rPr>
        <w:t xml:space="preserve"> </w:t>
      </w:r>
      <w:r>
        <w:rPr>
          <w:rFonts w:hint="cs"/>
          <w:rtl/>
        </w:rPr>
        <w:t xml:space="preserve">ע' בנפש הרב עמ' </w:t>
      </w:r>
      <w:proofErr w:type="spellStart"/>
      <w:r>
        <w:rPr>
          <w:rFonts w:hint="cs"/>
          <w:rtl/>
        </w:rPr>
        <w:t>שיג</w:t>
      </w:r>
      <w:proofErr w:type="spellEnd"/>
      <w:r>
        <w:rPr>
          <w:rFonts w:hint="cs"/>
          <w:rtl/>
        </w:rPr>
        <w:t xml:space="preserve"> ובדברי הרב עמ' </w:t>
      </w:r>
      <w:proofErr w:type="spellStart"/>
      <w:r>
        <w:rPr>
          <w:rFonts w:hint="cs"/>
          <w:rtl/>
        </w:rPr>
        <w:t>קסה</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0B304" w14:textId="648AFC48"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00741BBA">
      <w:rPr>
        <w:rFonts w:hint="cs"/>
        <w:rtl/>
      </w:rPr>
      <w:t>הפרשה ומצוותיה</w:t>
    </w:r>
  </w:p>
  <w:p w14:paraId="3FB089F4" w14:textId="79DFEECA" w:rsidR="00E019E9" w:rsidRPr="009F4441" w:rsidRDefault="00741BBA" w:rsidP="000D7D13">
    <w:pPr>
      <w:spacing w:after="0" w:line="240" w:lineRule="auto"/>
    </w:pPr>
    <w:r w:rsidRPr="00741BBA">
      <w:rPr>
        <w:rtl/>
      </w:rPr>
      <w:t>‏‏‏י"ט אלול תשע"ח</w:t>
    </w:r>
    <w:r w:rsidRPr="00741BBA">
      <w:rPr>
        <w:rtl/>
      </w:rPr>
      <w:tab/>
    </w:r>
    <w:r w:rsidRPr="00741BBA">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C22"/>
    <w:rsid w:val="00084E4D"/>
    <w:rsid w:val="0008720D"/>
    <w:rsid w:val="000B09DE"/>
    <w:rsid w:val="000C25FD"/>
    <w:rsid w:val="000D7D13"/>
    <w:rsid w:val="001A3E2F"/>
    <w:rsid w:val="00224FF2"/>
    <w:rsid w:val="00227540"/>
    <w:rsid w:val="00231689"/>
    <w:rsid w:val="00284C9D"/>
    <w:rsid w:val="002D7162"/>
    <w:rsid w:val="003173A8"/>
    <w:rsid w:val="003527B2"/>
    <w:rsid w:val="00362243"/>
    <w:rsid w:val="003F4B6C"/>
    <w:rsid w:val="00552850"/>
    <w:rsid w:val="00571F8C"/>
    <w:rsid w:val="005E06F4"/>
    <w:rsid w:val="00610598"/>
    <w:rsid w:val="00735D61"/>
    <w:rsid w:val="00741BBA"/>
    <w:rsid w:val="00771609"/>
    <w:rsid w:val="007A1C22"/>
    <w:rsid w:val="007E21EA"/>
    <w:rsid w:val="0081105B"/>
    <w:rsid w:val="008852A9"/>
    <w:rsid w:val="008A28BA"/>
    <w:rsid w:val="008E138D"/>
    <w:rsid w:val="00963E9D"/>
    <w:rsid w:val="009F4441"/>
    <w:rsid w:val="00A51A97"/>
    <w:rsid w:val="00A96141"/>
    <w:rsid w:val="00AA4DCF"/>
    <w:rsid w:val="00B352B2"/>
    <w:rsid w:val="00B44A6F"/>
    <w:rsid w:val="00B66F1A"/>
    <w:rsid w:val="00B717FA"/>
    <w:rsid w:val="00C47AA7"/>
    <w:rsid w:val="00DB2803"/>
    <w:rsid w:val="00E019E9"/>
    <w:rsid w:val="00E237FD"/>
    <w:rsid w:val="00EA1E5D"/>
    <w:rsid w:val="00ED5C7B"/>
    <w:rsid w:val="00F2773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22A01"/>
  <w15:chartTrackingRefBased/>
  <w15:docId w15:val="{F15ADE72-3035-492E-8947-269A80819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84C9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semiHidden/>
    <w:rsid w:val="00284C9D"/>
    <w:rPr>
      <w:rFonts w:asciiTheme="majorHAnsi" w:eastAsiaTheme="majorEastAsia" w:hAnsiTheme="majorHAnsi" w:cstheme="majorBidi"/>
      <w:i/>
      <w:iCs/>
      <w:color w:val="2E74B5" w:themeColor="accent1" w:themeShade="BF"/>
    </w:rPr>
  </w:style>
  <w:style w:type="character" w:styleId="FootnoteReference">
    <w:name w:val="footnote reference"/>
    <w:basedOn w:val="DefaultParagraphFont"/>
    <w:uiPriority w:val="99"/>
    <w:semiHidden/>
    <w:unhideWhenUsed/>
    <w:rsid w:val="00284C9D"/>
    <w:rPr>
      <w:vertAlign w:val="superscript"/>
    </w:rPr>
  </w:style>
  <w:style w:type="character" w:styleId="Hyperlink">
    <w:name w:val="Hyperlink"/>
    <w:basedOn w:val="DefaultParagraphFont"/>
    <w:uiPriority w:val="99"/>
    <w:unhideWhenUsed/>
    <w:rsid w:val="00571F8C"/>
    <w:rPr>
      <w:color w:val="0563C1" w:themeColor="hyperlink"/>
      <w:u w:val="single"/>
    </w:rPr>
  </w:style>
  <w:style w:type="character" w:customStyle="1" w:styleId="FootnoteTextChar">
    <w:name w:val="Footnote Text Char"/>
    <w:basedOn w:val="DefaultParagraphFont"/>
    <w:link w:val="FootnoteText"/>
    <w:uiPriority w:val="99"/>
    <w:rsid w:val="007E21EA"/>
    <w:rPr>
      <w:rFonts w:ascii="Narkisim" w:hAnsi="Narkisim" w:cs="Narkisim"/>
      <w:sz w:val="20"/>
      <w:szCs w:val="20"/>
    </w:rPr>
  </w:style>
  <w:style w:type="paragraph" w:styleId="FootnoteText">
    <w:name w:val="footnote text"/>
    <w:basedOn w:val="Normal"/>
    <w:link w:val="FootnoteTextChar"/>
    <w:uiPriority w:val="99"/>
    <w:unhideWhenUsed/>
    <w:rsid w:val="007E21EA"/>
    <w:pPr>
      <w:spacing w:after="0" w:line="240" w:lineRule="auto"/>
    </w:pPr>
    <w:rPr>
      <w:sz w:val="20"/>
      <w:szCs w:val="20"/>
    </w:rPr>
  </w:style>
  <w:style w:type="character" w:customStyle="1" w:styleId="FootnoteTextChar1">
    <w:name w:val="Footnote Text Char1"/>
    <w:basedOn w:val="DefaultParagraphFont"/>
    <w:uiPriority w:val="99"/>
    <w:semiHidden/>
    <w:rsid w:val="007E21EA"/>
    <w:rPr>
      <w:rFonts w:ascii="Narkisim" w:hAnsi="Narkisim" w:cs="Narkisim"/>
      <w:sz w:val="20"/>
      <w:szCs w:val="20"/>
    </w:rPr>
  </w:style>
  <w:style w:type="character" w:styleId="UnresolvedMention">
    <w:name w:val="Unresolved Mention"/>
    <w:basedOn w:val="DefaultParagraphFont"/>
    <w:uiPriority w:val="99"/>
    <w:semiHidden/>
    <w:unhideWhenUsed/>
    <w:rsid w:val="00224FF2"/>
    <w:rPr>
      <w:color w:val="808080"/>
      <w:shd w:val="clear" w:color="auto" w:fill="E6E6E6"/>
    </w:rPr>
  </w:style>
  <w:style w:type="paragraph" w:styleId="TOCHeading">
    <w:name w:val="TOC Heading"/>
    <w:basedOn w:val="Heading1"/>
    <w:next w:val="Normal"/>
    <w:uiPriority w:val="39"/>
    <w:unhideWhenUsed/>
    <w:qFormat/>
    <w:rsid w:val="00ED5C7B"/>
    <w:pPr>
      <w:bidi w:val="0"/>
      <w:spacing w:before="240" w:after="0"/>
      <w:outlineLvl w:val="9"/>
    </w:pPr>
    <w:rPr>
      <w:rFonts w:asciiTheme="majorHAnsi" w:eastAsiaTheme="majorEastAsia" w:hAnsiTheme="majorHAnsi" w:cstheme="majorBidi"/>
      <w:b w:val="0"/>
      <w:bCs w:val="0"/>
      <w:color w:val="2E74B5" w:themeColor="accent1" w:themeShade="BF"/>
      <w:u w:val="none"/>
      <w:lang w:bidi="ar-SA"/>
    </w:rPr>
  </w:style>
  <w:style w:type="paragraph" w:styleId="TOC1">
    <w:name w:val="toc 1"/>
    <w:basedOn w:val="Normal"/>
    <w:next w:val="Normal"/>
    <w:autoRedefine/>
    <w:uiPriority w:val="39"/>
    <w:unhideWhenUsed/>
    <w:rsid w:val="00ED5C7B"/>
    <w:pPr>
      <w:spacing w:after="100"/>
    </w:pPr>
  </w:style>
  <w:style w:type="paragraph" w:styleId="TOC2">
    <w:name w:val="toc 2"/>
    <w:basedOn w:val="Normal"/>
    <w:next w:val="Normal"/>
    <w:autoRedefine/>
    <w:uiPriority w:val="39"/>
    <w:unhideWhenUsed/>
    <w:rsid w:val="00ED5C7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892581">
      <w:bodyDiv w:val="1"/>
      <w:marLeft w:val="0"/>
      <w:marRight w:val="0"/>
      <w:marTop w:val="0"/>
      <w:marBottom w:val="0"/>
      <w:divBdr>
        <w:top w:val="none" w:sz="0" w:space="0" w:color="auto"/>
        <w:left w:val="none" w:sz="0" w:space="0" w:color="auto"/>
        <w:bottom w:val="none" w:sz="0" w:space="0" w:color="auto"/>
        <w:right w:val="none" w:sz="0" w:space="0" w:color="auto"/>
      </w:divBdr>
      <w:divsChild>
        <w:div w:id="136462602">
          <w:marLeft w:val="0"/>
          <w:marRight w:val="0"/>
          <w:marTop w:val="0"/>
          <w:marBottom w:val="0"/>
          <w:divBdr>
            <w:top w:val="single" w:sz="6" w:space="0" w:color="CECEC6"/>
            <w:left w:val="none" w:sz="0" w:space="0" w:color="auto"/>
            <w:bottom w:val="none" w:sz="0" w:space="0" w:color="auto"/>
            <w:right w:val="none" w:sz="0" w:space="0" w:color="auto"/>
          </w:divBdr>
        </w:div>
        <w:div w:id="683674546">
          <w:marLeft w:val="0"/>
          <w:marRight w:val="0"/>
          <w:marTop w:val="0"/>
          <w:marBottom w:val="0"/>
          <w:divBdr>
            <w:top w:val="none" w:sz="0" w:space="0" w:color="auto"/>
            <w:left w:val="none" w:sz="0" w:space="0" w:color="auto"/>
            <w:bottom w:val="none" w:sz="0" w:space="0" w:color="auto"/>
            <w:right w:val="none" w:sz="0" w:space="0" w:color="auto"/>
          </w:divBdr>
          <w:divsChild>
            <w:div w:id="1096246941">
              <w:marLeft w:val="0"/>
              <w:marRight w:val="-45"/>
              <w:marTop w:val="0"/>
              <w:marBottom w:val="0"/>
              <w:divBdr>
                <w:top w:val="none" w:sz="0" w:space="0" w:color="auto"/>
                <w:left w:val="none" w:sz="0" w:space="0" w:color="auto"/>
                <w:bottom w:val="none" w:sz="0" w:space="0" w:color="auto"/>
                <w:right w:val="none" w:sz="0" w:space="0" w:color="auto"/>
              </w:divBdr>
            </w:div>
            <w:div w:id="1234436253">
              <w:marLeft w:val="0"/>
              <w:marRight w:val="-45"/>
              <w:marTop w:val="0"/>
              <w:marBottom w:val="0"/>
              <w:divBdr>
                <w:top w:val="none" w:sz="0" w:space="0" w:color="auto"/>
                <w:left w:val="none" w:sz="0" w:space="0" w:color="auto"/>
                <w:bottom w:val="none" w:sz="0" w:space="0" w:color="auto"/>
                <w:right w:val="none" w:sz="0" w:space="0" w:color="auto"/>
              </w:divBdr>
            </w:div>
            <w:div w:id="318967786">
              <w:marLeft w:val="0"/>
              <w:marRight w:val="-45"/>
              <w:marTop w:val="0"/>
              <w:marBottom w:val="0"/>
              <w:divBdr>
                <w:top w:val="none" w:sz="0" w:space="0" w:color="auto"/>
                <w:left w:val="none" w:sz="0" w:space="0" w:color="auto"/>
                <w:bottom w:val="none" w:sz="0" w:space="0" w:color="auto"/>
                <w:right w:val="none" w:sz="0" w:space="0" w:color="auto"/>
              </w:divBdr>
            </w:div>
            <w:div w:id="456221398">
              <w:marLeft w:val="0"/>
              <w:marRight w:val="-45"/>
              <w:marTop w:val="0"/>
              <w:marBottom w:val="0"/>
              <w:divBdr>
                <w:top w:val="none" w:sz="0" w:space="0" w:color="auto"/>
                <w:left w:val="none" w:sz="0" w:space="0" w:color="auto"/>
                <w:bottom w:val="none" w:sz="0" w:space="0" w:color="auto"/>
                <w:right w:val="none" w:sz="0" w:space="0" w:color="auto"/>
              </w:divBdr>
            </w:div>
            <w:div w:id="1060061505">
              <w:marLeft w:val="0"/>
              <w:marRight w:val="-45"/>
              <w:marTop w:val="0"/>
              <w:marBottom w:val="0"/>
              <w:divBdr>
                <w:top w:val="none" w:sz="0" w:space="0" w:color="auto"/>
                <w:left w:val="none" w:sz="0" w:space="0" w:color="auto"/>
                <w:bottom w:val="none" w:sz="0" w:space="0" w:color="auto"/>
                <w:right w:val="none" w:sz="0" w:space="0" w:color="auto"/>
              </w:divBdr>
            </w:div>
            <w:div w:id="1661154586">
              <w:marLeft w:val="0"/>
              <w:marRight w:val="-45"/>
              <w:marTop w:val="0"/>
              <w:marBottom w:val="0"/>
              <w:divBdr>
                <w:top w:val="none" w:sz="0" w:space="0" w:color="auto"/>
                <w:left w:val="none" w:sz="0" w:space="0" w:color="auto"/>
                <w:bottom w:val="none" w:sz="0" w:space="0" w:color="auto"/>
                <w:right w:val="none" w:sz="0" w:space="0" w:color="auto"/>
              </w:divBdr>
            </w:div>
            <w:div w:id="991173819">
              <w:marLeft w:val="0"/>
              <w:marRight w:val="-45"/>
              <w:marTop w:val="0"/>
              <w:marBottom w:val="0"/>
              <w:divBdr>
                <w:top w:val="none" w:sz="0" w:space="0" w:color="auto"/>
                <w:left w:val="none" w:sz="0" w:space="0" w:color="auto"/>
                <w:bottom w:val="none" w:sz="0" w:space="0" w:color="auto"/>
                <w:right w:val="none" w:sz="0" w:space="0" w:color="auto"/>
              </w:divBdr>
            </w:div>
            <w:div w:id="1323511129">
              <w:marLeft w:val="0"/>
              <w:marRight w:val="-45"/>
              <w:marTop w:val="0"/>
              <w:marBottom w:val="0"/>
              <w:divBdr>
                <w:top w:val="none" w:sz="0" w:space="0" w:color="auto"/>
                <w:left w:val="none" w:sz="0" w:space="0" w:color="auto"/>
                <w:bottom w:val="none" w:sz="0" w:space="0" w:color="auto"/>
                <w:right w:val="none" w:sz="0" w:space="0" w:color="auto"/>
              </w:divBdr>
            </w:div>
            <w:div w:id="1113554812">
              <w:marLeft w:val="0"/>
              <w:marRight w:val="-45"/>
              <w:marTop w:val="0"/>
              <w:marBottom w:val="0"/>
              <w:divBdr>
                <w:top w:val="none" w:sz="0" w:space="0" w:color="auto"/>
                <w:left w:val="none" w:sz="0" w:space="0" w:color="auto"/>
                <w:bottom w:val="none" w:sz="0" w:space="0" w:color="auto"/>
                <w:right w:val="none" w:sz="0" w:space="0" w:color="auto"/>
              </w:divBdr>
            </w:div>
            <w:div w:id="1756514283">
              <w:marLeft w:val="0"/>
              <w:marRight w:val="-45"/>
              <w:marTop w:val="0"/>
              <w:marBottom w:val="0"/>
              <w:divBdr>
                <w:top w:val="none" w:sz="0" w:space="0" w:color="auto"/>
                <w:left w:val="none" w:sz="0" w:space="0" w:color="auto"/>
                <w:bottom w:val="none" w:sz="0" w:space="0" w:color="auto"/>
                <w:right w:val="none" w:sz="0" w:space="0" w:color="auto"/>
              </w:divBdr>
            </w:div>
            <w:div w:id="369035468">
              <w:marLeft w:val="0"/>
              <w:marRight w:val="-45"/>
              <w:marTop w:val="0"/>
              <w:marBottom w:val="0"/>
              <w:divBdr>
                <w:top w:val="none" w:sz="0" w:space="0" w:color="auto"/>
                <w:left w:val="none" w:sz="0" w:space="0" w:color="auto"/>
                <w:bottom w:val="none" w:sz="0" w:space="0" w:color="auto"/>
                <w:right w:val="none" w:sz="0" w:space="0" w:color="auto"/>
              </w:divBdr>
            </w:div>
            <w:div w:id="104228479">
              <w:marLeft w:val="0"/>
              <w:marRight w:val="-45"/>
              <w:marTop w:val="0"/>
              <w:marBottom w:val="0"/>
              <w:divBdr>
                <w:top w:val="none" w:sz="0" w:space="0" w:color="auto"/>
                <w:left w:val="none" w:sz="0" w:space="0" w:color="auto"/>
                <w:bottom w:val="none" w:sz="0" w:space="0" w:color="auto"/>
                <w:right w:val="none" w:sz="0" w:space="0" w:color="auto"/>
              </w:divBdr>
            </w:div>
            <w:div w:id="1056733687">
              <w:marLeft w:val="0"/>
              <w:marRight w:val="-45"/>
              <w:marTop w:val="0"/>
              <w:marBottom w:val="0"/>
              <w:divBdr>
                <w:top w:val="none" w:sz="0" w:space="0" w:color="auto"/>
                <w:left w:val="none" w:sz="0" w:space="0" w:color="auto"/>
                <w:bottom w:val="none" w:sz="0" w:space="0" w:color="auto"/>
                <w:right w:val="none" w:sz="0" w:space="0" w:color="auto"/>
              </w:divBdr>
            </w:div>
            <w:div w:id="853803976">
              <w:marLeft w:val="0"/>
              <w:marRight w:val="-45"/>
              <w:marTop w:val="0"/>
              <w:marBottom w:val="0"/>
              <w:divBdr>
                <w:top w:val="none" w:sz="0" w:space="0" w:color="auto"/>
                <w:left w:val="none" w:sz="0" w:space="0" w:color="auto"/>
                <w:bottom w:val="none" w:sz="0" w:space="0" w:color="auto"/>
                <w:right w:val="none" w:sz="0" w:space="0" w:color="auto"/>
              </w:divBdr>
            </w:div>
            <w:div w:id="726994797">
              <w:marLeft w:val="0"/>
              <w:marRight w:val="-45"/>
              <w:marTop w:val="0"/>
              <w:marBottom w:val="0"/>
              <w:divBdr>
                <w:top w:val="none" w:sz="0" w:space="0" w:color="auto"/>
                <w:left w:val="none" w:sz="0" w:space="0" w:color="auto"/>
                <w:bottom w:val="none" w:sz="0" w:space="0" w:color="auto"/>
                <w:right w:val="none" w:sz="0" w:space="0" w:color="auto"/>
              </w:divBdr>
            </w:div>
            <w:div w:id="1656647368">
              <w:marLeft w:val="0"/>
              <w:marRight w:val="-45"/>
              <w:marTop w:val="0"/>
              <w:marBottom w:val="0"/>
              <w:divBdr>
                <w:top w:val="none" w:sz="0" w:space="0" w:color="auto"/>
                <w:left w:val="none" w:sz="0" w:space="0" w:color="auto"/>
                <w:bottom w:val="none" w:sz="0" w:space="0" w:color="auto"/>
                <w:right w:val="none" w:sz="0" w:space="0" w:color="auto"/>
              </w:divBdr>
            </w:div>
            <w:div w:id="489449261">
              <w:marLeft w:val="0"/>
              <w:marRight w:val="-45"/>
              <w:marTop w:val="0"/>
              <w:marBottom w:val="0"/>
              <w:divBdr>
                <w:top w:val="none" w:sz="0" w:space="0" w:color="auto"/>
                <w:left w:val="none" w:sz="0" w:space="0" w:color="auto"/>
                <w:bottom w:val="none" w:sz="0" w:space="0" w:color="auto"/>
                <w:right w:val="none" w:sz="0" w:space="0" w:color="auto"/>
              </w:divBdr>
            </w:div>
            <w:div w:id="125228028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hyperlink" Target="http://www.otzar.org/wotzar/book.aspx?12688&amp;pageid=P0208L"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otzar.org/wotzar/book.aspx?155132&amp;pageid=P0060"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otzar.org/wotzar/book.aspx?176156&amp;pageid=P0083"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hyperlink" Target="http://www.otzar.org/wotzar/book.aspx?6522&amp;pageid=P015002560043"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tzar.org/wotzar/book.aspx?16911&amp;pageid=P00025"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_rels/footnotes.xml.rels><?xml version="1.0" encoding="UTF-8" standalone="yes"?>
<Relationships xmlns="http://schemas.openxmlformats.org/package/2006/relationships"><Relationship Id="rId3" Type="http://schemas.openxmlformats.org/officeDocument/2006/relationships/hyperlink" Target="http://www.otzar.org/wotzar/book.aspx?106999&amp;pageid=P0121R" TargetMode="External"/><Relationship Id="rId2" Type="http://schemas.openxmlformats.org/officeDocument/2006/relationships/image" Target="media/image5.png"/><Relationship Id="rId1" Type="http://schemas.openxmlformats.org/officeDocument/2006/relationships/hyperlink" Target="http://www.slideshare.net/goedkosjer/the-making-of-a-godol" TargetMode="External"/><Relationship Id="rId5" Type="http://schemas.openxmlformats.org/officeDocument/2006/relationships/hyperlink" Target="https://cross-currents.com/2008/03/31/the-mistake-of-one-stop-torah-shopping/" TargetMode="External"/><Relationship Id="rId4" Type="http://schemas.openxmlformats.org/officeDocument/2006/relationships/hyperlink" Target="http://www.otzar.org/wotzar/book.aspx?198609&amp;pageid=P003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6373D-0CAF-4EBC-BBEA-E9EE86706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Shiur.dotx</Template>
  <TotalTime>227</TotalTime>
  <Pages>23</Pages>
  <Words>2720</Words>
  <Characters>15510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40</cp:revision>
  <dcterms:created xsi:type="dcterms:W3CDTF">2018-08-30T14:52:00Z</dcterms:created>
  <dcterms:modified xsi:type="dcterms:W3CDTF">2018-08-30T19:00:00Z</dcterms:modified>
</cp:coreProperties>
</file>