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C5C67"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601BABB" w14:textId="685CE76A" w:rsidR="009F4441" w:rsidRDefault="002B6954" w:rsidP="009F4441">
      <w:pPr>
        <w:pStyle w:val="Subtitle"/>
        <w:rPr>
          <w:rtl/>
        </w:rPr>
      </w:pPr>
      <w:r>
        <w:rPr>
          <w:rFonts w:hint="cs"/>
          <w:rtl/>
        </w:rPr>
        <w:t>ברכות על מאכל ושתייה</w:t>
      </w:r>
      <w:r>
        <w:rPr>
          <w:rtl/>
        </w:rPr>
        <w:br/>
      </w:r>
      <w:r>
        <w:rPr>
          <w:rFonts w:hint="cs"/>
          <w:rtl/>
        </w:rPr>
        <w:t>תורה עם דרך ארץ</w:t>
      </w:r>
    </w:p>
    <w:p w14:paraId="4DB7986E" w14:textId="77777777" w:rsidR="00C36E0A" w:rsidRDefault="00C36E0A" w:rsidP="00F576CC">
      <w:pPr>
        <w:pStyle w:val="Heading1"/>
        <w:rPr>
          <w:rtl/>
        </w:rPr>
      </w:pPr>
      <w:r>
        <w:rPr>
          <w:rFonts w:hint="cs"/>
          <w:rtl/>
        </w:rPr>
        <w:t>כל הנהנה מן העולם הזה בלא ברכה</w:t>
      </w:r>
    </w:p>
    <w:p w14:paraId="339B254C" w14:textId="5391F2D5" w:rsidR="00C36E0A" w:rsidRDefault="00C36E0A" w:rsidP="00C36E0A">
      <w:pPr>
        <w:pStyle w:val="Heading2"/>
        <w:rPr>
          <w:rtl/>
        </w:rPr>
      </w:pPr>
      <w:r>
        <w:rPr>
          <w:rFonts w:hint="cs"/>
          <w:rtl/>
        </w:rPr>
        <w:t>ארץ הצבי עמ' לא</w:t>
      </w:r>
    </w:p>
    <w:p w14:paraId="0C7B7623" w14:textId="52DCDFED" w:rsidR="00C36E0A" w:rsidRPr="00C36E0A" w:rsidRDefault="00C36E0A" w:rsidP="00CC0894">
      <w:pPr>
        <w:pStyle w:val="Heading2"/>
        <w:rPr>
          <w:rtl/>
        </w:rPr>
      </w:pPr>
      <w:r>
        <w:rPr>
          <w:rFonts w:hint="cs"/>
          <w:rtl/>
        </w:rPr>
        <w:t xml:space="preserve">דברי הרב עמ' </w:t>
      </w:r>
      <w:proofErr w:type="spellStart"/>
      <w:r w:rsidR="00CC0894">
        <w:rPr>
          <w:rFonts w:hint="cs"/>
          <w:rtl/>
        </w:rPr>
        <w:t>קכב</w:t>
      </w:r>
      <w:proofErr w:type="spellEnd"/>
    </w:p>
    <w:p w14:paraId="5B97B038" w14:textId="6959569C" w:rsidR="00F576CC" w:rsidRDefault="00F576CC" w:rsidP="00F576CC">
      <w:pPr>
        <w:pStyle w:val="Heading1"/>
        <w:rPr>
          <w:rtl/>
        </w:rPr>
      </w:pPr>
      <w:r>
        <w:rPr>
          <w:rFonts w:hint="cs"/>
          <w:rtl/>
        </w:rPr>
        <w:t>פת עכו"ם</w:t>
      </w:r>
    </w:p>
    <w:p w14:paraId="4AB0AD2E" w14:textId="5B578158" w:rsidR="00F576CC" w:rsidRDefault="00F576CC" w:rsidP="00781AE7">
      <w:pPr>
        <w:pStyle w:val="Heading2"/>
        <w:rPr>
          <w:rtl/>
        </w:rPr>
      </w:pPr>
      <w:r>
        <w:rPr>
          <w:rFonts w:hint="cs"/>
          <w:rtl/>
        </w:rPr>
        <w:t>תוספות ביצה</w:t>
      </w:r>
      <w:r w:rsidR="00781AE7">
        <w:rPr>
          <w:rFonts w:hint="cs"/>
          <w:rtl/>
        </w:rPr>
        <w:t xml:space="preserve"> </w:t>
      </w:r>
      <w:proofErr w:type="spellStart"/>
      <w:r w:rsidR="00781AE7">
        <w:rPr>
          <w:rFonts w:hint="cs"/>
          <w:rtl/>
        </w:rPr>
        <w:t>טז</w:t>
      </w:r>
      <w:proofErr w:type="spellEnd"/>
      <w:r w:rsidR="00781AE7">
        <w:rPr>
          <w:rFonts w:hint="cs"/>
          <w:rtl/>
        </w:rPr>
        <w:t xml:space="preserve">: ד"ה </w:t>
      </w:r>
      <w:proofErr w:type="spellStart"/>
      <w:r w:rsidR="00781AE7">
        <w:rPr>
          <w:rFonts w:hint="cs"/>
          <w:rtl/>
        </w:rPr>
        <w:t>קמ"ל</w:t>
      </w:r>
      <w:proofErr w:type="spellEnd"/>
    </w:p>
    <w:p w14:paraId="2FF1A873" w14:textId="55CF8859" w:rsidR="00781AE7" w:rsidRPr="00781AE7" w:rsidRDefault="00781AE7" w:rsidP="00550BE5">
      <w:pPr>
        <w:rPr>
          <w:rtl/>
        </w:rPr>
      </w:pPr>
      <w:r>
        <w:rPr>
          <w:rFonts w:hint="cs"/>
          <w:rtl/>
        </w:rPr>
        <w:t>...</w:t>
      </w:r>
      <w:r w:rsidRPr="00781AE7">
        <w:rPr>
          <w:rtl/>
        </w:rPr>
        <w:t xml:space="preserve"> </w:t>
      </w:r>
      <w:r>
        <w:rPr>
          <w:rtl/>
        </w:rPr>
        <w:t xml:space="preserve">ומיהו </w:t>
      </w:r>
      <w:proofErr w:type="spellStart"/>
      <w:r>
        <w:rPr>
          <w:rtl/>
        </w:rPr>
        <w:t>פשטי"ץ</w:t>
      </w:r>
      <w:proofErr w:type="spellEnd"/>
      <w:r>
        <w:rPr>
          <w:rtl/>
        </w:rPr>
        <w:t xml:space="preserve"> של דגים </w:t>
      </w:r>
      <w:proofErr w:type="spellStart"/>
      <w:r>
        <w:rPr>
          <w:rtl/>
        </w:rPr>
        <w:t>שאפאו</w:t>
      </w:r>
      <w:proofErr w:type="spellEnd"/>
      <w:r>
        <w:rPr>
          <w:rtl/>
        </w:rPr>
        <w:t xml:space="preserve"> </w:t>
      </w:r>
      <w:proofErr w:type="spellStart"/>
      <w:r>
        <w:rPr>
          <w:rtl/>
        </w:rPr>
        <w:t>נכרי</w:t>
      </w:r>
      <w:proofErr w:type="spellEnd"/>
      <w:r>
        <w:rPr>
          <w:rtl/>
        </w:rPr>
        <w:t xml:space="preserve"> אין להתיר דיש בהם משום בשולי נכרים הואיל ונבלע שומן הדגים בתוך העיסה והדגים </w:t>
      </w:r>
      <w:proofErr w:type="spellStart"/>
      <w:r>
        <w:rPr>
          <w:rtl/>
        </w:rPr>
        <w:t>אסורין</w:t>
      </w:r>
      <w:proofErr w:type="spellEnd"/>
      <w:r>
        <w:rPr>
          <w:rtl/>
        </w:rPr>
        <w:t xml:space="preserve"> משום בישולי נכרים א"כ אף העיסה שמבחוץ אסורה ונעשה כולו בשולי נכ</w:t>
      </w:r>
      <w:r w:rsidR="008A7664">
        <w:rPr>
          <w:rtl/>
        </w:rPr>
        <w:t xml:space="preserve">רים אע"פ שהעיסה אין בה משום </w:t>
      </w:r>
      <w:r>
        <w:rPr>
          <w:rtl/>
        </w:rPr>
        <w:t xml:space="preserve">בישולי נכרים </w:t>
      </w:r>
      <w:proofErr w:type="spellStart"/>
      <w:r>
        <w:rPr>
          <w:rtl/>
        </w:rPr>
        <w:t>דהא</w:t>
      </w:r>
      <w:proofErr w:type="spellEnd"/>
      <w:r>
        <w:rPr>
          <w:rtl/>
        </w:rPr>
        <w:t xml:space="preserve"> התירו את הפת וגם מה שנבלע בה אינו בעין מ"מ קודם שנבלע בעיסה היה בעין והיה נאסר ונמצא שהעיסה </w:t>
      </w:r>
      <w:proofErr w:type="spellStart"/>
      <w:r>
        <w:rPr>
          <w:rtl/>
        </w:rPr>
        <w:t>נלושה</w:t>
      </w:r>
      <w:proofErr w:type="spellEnd"/>
      <w:r>
        <w:rPr>
          <w:rtl/>
        </w:rPr>
        <w:t xml:space="preserve"> מן האיסור דרבנן ויש </w:t>
      </w:r>
      <w:proofErr w:type="spellStart"/>
      <w:r>
        <w:rPr>
          <w:rtl/>
        </w:rPr>
        <w:t>שמסירין</w:t>
      </w:r>
      <w:proofErr w:type="spellEnd"/>
      <w:r>
        <w:rPr>
          <w:rtl/>
        </w:rPr>
        <w:t xml:space="preserve"> השומן ואוכלים אותן </w:t>
      </w:r>
      <w:proofErr w:type="spellStart"/>
      <w:r>
        <w:rPr>
          <w:rtl/>
        </w:rPr>
        <w:t>בכה"ג</w:t>
      </w:r>
      <w:proofErr w:type="spellEnd"/>
      <w:r>
        <w:rPr>
          <w:rtl/>
        </w:rPr>
        <w:t xml:space="preserve"> ואותן </w:t>
      </w:r>
      <w:proofErr w:type="spellStart"/>
      <w:r>
        <w:rPr>
          <w:rtl/>
        </w:rPr>
        <w:t>ניליי"ש</w:t>
      </w:r>
      <w:proofErr w:type="spellEnd"/>
      <w:r>
        <w:rPr>
          <w:rtl/>
        </w:rPr>
        <w:t xml:space="preserve"> </w:t>
      </w:r>
      <w:proofErr w:type="spellStart"/>
      <w:r>
        <w:rPr>
          <w:rtl/>
        </w:rPr>
        <w:t>מדלא</w:t>
      </w:r>
      <w:proofErr w:type="spellEnd"/>
      <w:r>
        <w:rPr>
          <w:rtl/>
        </w:rPr>
        <w:t xml:space="preserve"> </w:t>
      </w:r>
      <w:proofErr w:type="spellStart"/>
      <w:r>
        <w:rPr>
          <w:rtl/>
        </w:rPr>
        <w:t>מברכין</w:t>
      </w:r>
      <w:proofErr w:type="spellEnd"/>
      <w:r>
        <w:rPr>
          <w:rtl/>
        </w:rPr>
        <w:t xml:space="preserve"> </w:t>
      </w:r>
      <w:proofErr w:type="spellStart"/>
      <w:r>
        <w:rPr>
          <w:rtl/>
        </w:rPr>
        <w:t>על</w:t>
      </w:r>
      <w:r w:rsidR="008A7664">
        <w:rPr>
          <w:rtl/>
        </w:rPr>
        <w:t>ייהו</w:t>
      </w:r>
      <w:proofErr w:type="spellEnd"/>
      <w:r w:rsidR="008A7664">
        <w:rPr>
          <w:rtl/>
        </w:rPr>
        <w:t xml:space="preserve"> ברכת המוציא יש בהן משום</w:t>
      </w:r>
      <w:r w:rsidR="008A7664">
        <w:rPr>
          <w:rFonts w:hint="cs"/>
          <w:rtl/>
        </w:rPr>
        <w:t xml:space="preserve"> </w:t>
      </w:r>
      <w:r>
        <w:rPr>
          <w:rtl/>
        </w:rPr>
        <w:t>בישולי נכרים ומיהו או</w:t>
      </w:r>
      <w:r w:rsidR="008A7664">
        <w:rPr>
          <w:rtl/>
        </w:rPr>
        <w:t xml:space="preserve">מר </w:t>
      </w:r>
      <w:proofErr w:type="spellStart"/>
      <w:r w:rsidR="008A7664">
        <w:rPr>
          <w:rtl/>
        </w:rPr>
        <w:t>הר"ר</w:t>
      </w:r>
      <w:proofErr w:type="spellEnd"/>
      <w:r w:rsidR="008A7664">
        <w:rPr>
          <w:rtl/>
        </w:rPr>
        <w:t xml:space="preserve"> יחיאל </w:t>
      </w:r>
      <w:proofErr w:type="spellStart"/>
      <w:r w:rsidR="008A7664">
        <w:rPr>
          <w:rtl/>
        </w:rPr>
        <w:t>דאין</w:t>
      </w:r>
      <w:proofErr w:type="spellEnd"/>
      <w:r w:rsidR="008A7664">
        <w:rPr>
          <w:rtl/>
        </w:rPr>
        <w:t xml:space="preserve"> בהם משום </w:t>
      </w:r>
      <w:r>
        <w:rPr>
          <w:rtl/>
        </w:rPr>
        <w:t xml:space="preserve">בישולי נכרים כיון </w:t>
      </w:r>
      <w:proofErr w:type="spellStart"/>
      <w:r>
        <w:rPr>
          <w:rtl/>
        </w:rPr>
        <w:t>דדרך</w:t>
      </w:r>
      <w:proofErr w:type="spellEnd"/>
      <w:r>
        <w:rPr>
          <w:rtl/>
        </w:rPr>
        <w:t xml:space="preserve"> אפיית פת עביד להו ועוד דאי קבע </w:t>
      </w:r>
      <w:proofErr w:type="spellStart"/>
      <w:r>
        <w:rPr>
          <w:rtl/>
        </w:rPr>
        <w:t>סעודתיה</w:t>
      </w:r>
      <w:proofErr w:type="spellEnd"/>
      <w:r>
        <w:rPr>
          <w:rtl/>
        </w:rPr>
        <w:t xml:space="preserve"> </w:t>
      </w:r>
      <w:proofErr w:type="spellStart"/>
      <w:r>
        <w:rPr>
          <w:rtl/>
        </w:rPr>
        <w:t>עלייהו</w:t>
      </w:r>
      <w:proofErr w:type="spellEnd"/>
      <w:r>
        <w:rPr>
          <w:rtl/>
        </w:rPr>
        <w:t xml:space="preserve"> מברך ברכת המוציא </w:t>
      </w:r>
      <w:proofErr w:type="spellStart"/>
      <w:r>
        <w:rPr>
          <w:rtl/>
        </w:rPr>
        <w:t>אלמא</w:t>
      </w:r>
      <w:proofErr w:type="spellEnd"/>
      <w:r>
        <w:rPr>
          <w:rtl/>
        </w:rPr>
        <w:t xml:space="preserve"> פת </w:t>
      </w:r>
      <w:proofErr w:type="spellStart"/>
      <w:r>
        <w:rPr>
          <w:rtl/>
        </w:rPr>
        <w:t>נינהו</w:t>
      </w:r>
      <w:proofErr w:type="spellEnd"/>
      <w:r>
        <w:rPr>
          <w:rtl/>
        </w:rPr>
        <w:t>.</w:t>
      </w:r>
    </w:p>
    <w:p w14:paraId="7C6AE9AF" w14:textId="015FF680" w:rsidR="00725F4D" w:rsidRDefault="00725F4D" w:rsidP="00725F4D">
      <w:pPr>
        <w:pStyle w:val="Heading1"/>
      </w:pPr>
      <w:r>
        <w:rPr>
          <w:rFonts w:hint="cs"/>
          <w:rtl/>
        </w:rPr>
        <w:t>תלמוד תורה עם דרך ארץ</w:t>
      </w:r>
    </w:p>
    <w:p w14:paraId="2000BE6B" w14:textId="78DD5780" w:rsidR="004E032E" w:rsidRPr="004E032E" w:rsidRDefault="00380CA7" w:rsidP="004E032E">
      <w:pPr>
        <w:pStyle w:val="Heading2"/>
        <w:rPr>
          <w:rtl/>
        </w:rPr>
      </w:pPr>
      <w:r>
        <w:rPr>
          <w:rFonts w:hint="cs"/>
          <w:rtl/>
        </w:rPr>
        <w:t>ברכות לה:</w:t>
      </w:r>
    </w:p>
    <w:p w14:paraId="3E43DC25" w14:textId="54D30BA6" w:rsidR="00725F4D" w:rsidRDefault="00725F4D" w:rsidP="00725F4D">
      <w:pPr>
        <w:pStyle w:val="Heading2"/>
        <w:rPr>
          <w:rtl/>
        </w:rPr>
      </w:pPr>
      <w:r>
        <w:rPr>
          <w:rtl/>
        </w:rPr>
        <w:t xml:space="preserve">נפש החיים שער א פרק ח   </w:t>
      </w:r>
    </w:p>
    <w:p w14:paraId="62DAC7C2" w14:textId="34BB9A14" w:rsidR="00CC15B3" w:rsidRDefault="00725F4D" w:rsidP="00725F4D">
      <w:pPr>
        <w:rPr>
          <w:rtl/>
        </w:rPr>
      </w:pPr>
      <w:r>
        <w:rPr>
          <w:rtl/>
        </w:rPr>
        <w:t xml:space="preserve">הנה רז"ל אמרו </w:t>
      </w:r>
      <w:proofErr w:type="spellStart"/>
      <w:r>
        <w:rPr>
          <w:rtl/>
        </w:rPr>
        <w:t>בענין</w:t>
      </w:r>
      <w:proofErr w:type="spellEnd"/>
      <w:r>
        <w:rPr>
          <w:rtl/>
        </w:rPr>
        <w:t xml:space="preserve"> הכרובים (ב"ב צ"ט א') כיצד הן </w:t>
      </w:r>
      <w:proofErr w:type="spellStart"/>
      <w:r>
        <w:rPr>
          <w:rtl/>
        </w:rPr>
        <w:t>עומדין</w:t>
      </w:r>
      <w:proofErr w:type="spellEnd"/>
      <w:r>
        <w:rPr>
          <w:rtl/>
        </w:rPr>
        <w:t xml:space="preserve">. ר"י </w:t>
      </w:r>
      <w:proofErr w:type="spellStart"/>
      <w:r>
        <w:rPr>
          <w:rtl/>
        </w:rPr>
        <w:t>ור"א</w:t>
      </w:r>
      <w:proofErr w:type="spellEnd"/>
      <w:r>
        <w:rPr>
          <w:rtl/>
        </w:rPr>
        <w:t xml:space="preserve">. ח"א פניהם איש אל אחיו. וחד אמר פניהם לבית. ולמאן </w:t>
      </w:r>
      <w:proofErr w:type="spellStart"/>
      <w:r>
        <w:rPr>
          <w:rtl/>
        </w:rPr>
        <w:t>דאמר</w:t>
      </w:r>
      <w:proofErr w:type="spellEnd"/>
      <w:r>
        <w:rPr>
          <w:rtl/>
        </w:rPr>
        <w:t xml:space="preserve"> פניהם איש אל אחיו הכתיב ופניהם לבית. לא </w:t>
      </w:r>
      <w:proofErr w:type="spellStart"/>
      <w:r>
        <w:rPr>
          <w:rtl/>
        </w:rPr>
        <w:t>קשיא</w:t>
      </w:r>
      <w:proofErr w:type="spellEnd"/>
      <w:r>
        <w:rPr>
          <w:rtl/>
        </w:rPr>
        <w:t xml:space="preserve"> כאן בזמן שישראל </w:t>
      </w:r>
      <w:proofErr w:type="spellStart"/>
      <w:r>
        <w:rPr>
          <w:rtl/>
        </w:rPr>
        <w:t>עושין</w:t>
      </w:r>
      <w:proofErr w:type="spellEnd"/>
      <w:r>
        <w:rPr>
          <w:rtl/>
        </w:rPr>
        <w:t xml:space="preserve"> רצונו של מקום כאן בזמן שאין ישראל </w:t>
      </w:r>
      <w:proofErr w:type="spellStart"/>
      <w:r>
        <w:rPr>
          <w:rtl/>
        </w:rPr>
        <w:t>עושין</w:t>
      </w:r>
      <w:proofErr w:type="spellEnd"/>
      <w:r>
        <w:rPr>
          <w:rtl/>
        </w:rPr>
        <w:t xml:space="preserve"> רצונו של מקום וע' רש"י. ולמ"ד פניהם לבית הכתיב ופניהם איש אל אחיו. </w:t>
      </w:r>
      <w:proofErr w:type="spellStart"/>
      <w:r>
        <w:rPr>
          <w:rtl/>
        </w:rPr>
        <w:t>דמצדדי</w:t>
      </w:r>
      <w:proofErr w:type="spellEnd"/>
      <w:r>
        <w:rPr>
          <w:rtl/>
        </w:rPr>
        <w:t xml:space="preserve"> </w:t>
      </w:r>
      <w:proofErr w:type="spellStart"/>
      <w:r>
        <w:rPr>
          <w:rtl/>
        </w:rPr>
        <w:t>אצדודי</w:t>
      </w:r>
      <w:proofErr w:type="spellEnd"/>
      <w:r>
        <w:rPr>
          <w:rtl/>
        </w:rPr>
        <w:t xml:space="preserve">. ר"ל קצת לבית וקצת זה לזה. וע' רש"י ז"ל והא </w:t>
      </w:r>
      <w:proofErr w:type="spellStart"/>
      <w:r>
        <w:rPr>
          <w:rtl/>
        </w:rPr>
        <w:t>ליכא</w:t>
      </w:r>
      <w:proofErr w:type="spellEnd"/>
      <w:r>
        <w:rPr>
          <w:rtl/>
        </w:rPr>
        <w:t xml:space="preserve"> </w:t>
      </w:r>
      <w:proofErr w:type="spellStart"/>
      <w:r>
        <w:rPr>
          <w:rtl/>
        </w:rPr>
        <w:t>לתרוצי</w:t>
      </w:r>
      <w:proofErr w:type="spellEnd"/>
      <w:r>
        <w:rPr>
          <w:rtl/>
        </w:rPr>
        <w:t xml:space="preserve"> </w:t>
      </w:r>
      <w:proofErr w:type="spellStart"/>
      <w:r>
        <w:rPr>
          <w:rtl/>
        </w:rPr>
        <w:t>כדלעיל</w:t>
      </w:r>
      <w:proofErr w:type="spellEnd"/>
      <w:r>
        <w:rPr>
          <w:rtl/>
        </w:rPr>
        <w:t xml:space="preserve"> כאן בזמן שישראל </w:t>
      </w:r>
      <w:proofErr w:type="spellStart"/>
      <w:r>
        <w:rPr>
          <w:rtl/>
        </w:rPr>
        <w:t>עושין</w:t>
      </w:r>
      <w:proofErr w:type="spellEnd"/>
      <w:r>
        <w:rPr>
          <w:rtl/>
        </w:rPr>
        <w:t xml:space="preserve"> </w:t>
      </w:r>
      <w:proofErr w:type="spellStart"/>
      <w:r>
        <w:rPr>
          <w:rtl/>
        </w:rPr>
        <w:t>כו</w:t>
      </w:r>
      <w:proofErr w:type="spellEnd"/>
      <w:r>
        <w:rPr>
          <w:rtl/>
        </w:rPr>
        <w:t xml:space="preserve">'. </w:t>
      </w:r>
      <w:proofErr w:type="spellStart"/>
      <w:r>
        <w:rPr>
          <w:rtl/>
        </w:rPr>
        <w:t>דכיון</w:t>
      </w:r>
      <w:proofErr w:type="spellEnd"/>
      <w:r>
        <w:rPr>
          <w:rtl/>
        </w:rPr>
        <w:t xml:space="preserve"> </w:t>
      </w:r>
      <w:proofErr w:type="spellStart"/>
      <w:r>
        <w:rPr>
          <w:rtl/>
        </w:rPr>
        <w:t>דעיקר</w:t>
      </w:r>
      <w:proofErr w:type="spellEnd"/>
      <w:r>
        <w:rPr>
          <w:rtl/>
        </w:rPr>
        <w:t xml:space="preserve"> עשיית כרובים פניהם לבית. לא היה להם לעשותו לסימן שאין ישראל </w:t>
      </w:r>
      <w:proofErr w:type="spellStart"/>
      <w:r>
        <w:rPr>
          <w:rtl/>
        </w:rPr>
        <w:t>עושין</w:t>
      </w:r>
      <w:proofErr w:type="spellEnd"/>
      <w:r>
        <w:rPr>
          <w:rtl/>
        </w:rPr>
        <w:t xml:space="preserve"> רצונו של מקום. וכ"כ </w:t>
      </w:r>
      <w:proofErr w:type="spellStart"/>
      <w:r>
        <w:rPr>
          <w:rtl/>
        </w:rPr>
        <w:t>תוס</w:t>
      </w:r>
      <w:proofErr w:type="spellEnd"/>
      <w:r>
        <w:rPr>
          <w:rtl/>
        </w:rPr>
        <w:t xml:space="preserve">' שם </w:t>
      </w:r>
      <w:proofErr w:type="spellStart"/>
      <w:r>
        <w:rPr>
          <w:rtl/>
        </w:rPr>
        <w:t>דמסתמא</w:t>
      </w:r>
      <w:proofErr w:type="spellEnd"/>
      <w:r>
        <w:rPr>
          <w:rtl/>
        </w:rPr>
        <w:t xml:space="preserve"> העמידום תחלה לפי מה שהיו </w:t>
      </w:r>
      <w:proofErr w:type="spellStart"/>
      <w:r>
        <w:rPr>
          <w:rtl/>
        </w:rPr>
        <w:t>עושין</w:t>
      </w:r>
      <w:proofErr w:type="spellEnd"/>
      <w:r>
        <w:rPr>
          <w:rtl/>
        </w:rPr>
        <w:t xml:space="preserve"> </w:t>
      </w:r>
      <w:proofErr w:type="spellStart"/>
      <w:r>
        <w:rPr>
          <w:rtl/>
        </w:rPr>
        <w:t>רש"מ</w:t>
      </w:r>
      <w:proofErr w:type="spellEnd"/>
    </w:p>
    <w:p w14:paraId="44936AA6" w14:textId="34BB9A14" w:rsidR="00EE7D3A" w:rsidRDefault="00725F4D" w:rsidP="00725F4D">
      <w:pPr>
        <w:rPr>
          <w:rtl/>
        </w:rPr>
      </w:pPr>
      <w:r>
        <w:rPr>
          <w:rtl/>
        </w:rPr>
        <w:t xml:space="preserve">ולכאורה </w:t>
      </w:r>
      <w:proofErr w:type="spellStart"/>
      <w:r>
        <w:rPr>
          <w:rtl/>
        </w:rPr>
        <w:t>אכתי</w:t>
      </w:r>
      <w:proofErr w:type="spellEnd"/>
      <w:r>
        <w:rPr>
          <w:rtl/>
        </w:rPr>
        <w:t xml:space="preserve"> תקשי למה העמידום תחלה כרובי שלמה פניהם </w:t>
      </w:r>
      <w:proofErr w:type="spellStart"/>
      <w:r>
        <w:rPr>
          <w:rtl/>
        </w:rPr>
        <w:t>מצודדין</w:t>
      </w:r>
      <w:proofErr w:type="spellEnd"/>
      <w:r>
        <w:rPr>
          <w:rtl/>
        </w:rPr>
        <w:t xml:space="preserve"> ולא איש אל אחיו ממש. </w:t>
      </w:r>
      <w:proofErr w:type="spellStart"/>
      <w:r>
        <w:rPr>
          <w:rtl/>
        </w:rPr>
        <w:t>והענין</w:t>
      </w:r>
      <w:proofErr w:type="spellEnd"/>
      <w:r>
        <w:rPr>
          <w:rtl/>
        </w:rPr>
        <w:t xml:space="preserve"> הוא. כמ"ש פ' כיצד </w:t>
      </w:r>
      <w:proofErr w:type="spellStart"/>
      <w:r>
        <w:rPr>
          <w:rtl/>
        </w:rPr>
        <w:t>מברכין</w:t>
      </w:r>
      <w:proofErr w:type="spellEnd"/>
      <w:r>
        <w:rPr>
          <w:rtl/>
        </w:rPr>
        <w:t xml:space="preserve"> (לה ב') ת"ר ואספת דגנך </w:t>
      </w:r>
      <w:proofErr w:type="spellStart"/>
      <w:r>
        <w:rPr>
          <w:rtl/>
        </w:rPr>
        <w:t>כו</w:t>
      </w:r>
      <w:proofErr w:type="spellEnd"/>
      <w:r>
        <w:rPr>
          <w:rtl/>
        </w:rPr>
        <w:t xml:space="preserve">' לפי שנאמר לא ימוש ספר התורה הזה מפיך גו' יכול דברים ככתבן. ת"ל ואספת דגנך הנהג בהן מנהג ד"א דברי ר' ישמעאל </w:t>
      </w:r>
      <w:proofErr w:type="spellStart"/>
      <w:r>
        <w:rPr>
          <w:rtl/>
        </w:rPr>
        <w:t>רשב"י</w:t>
      </w:r>
      <w:proofErr w:type="spellEnd"/>
      <w:r>
        <w:rPr>
          <w:rtl/>
        </w:rPr>
        <w:t xml:space="preserve"> אומר אפשר אדם חורש בשעת חרישה </w:t>
      </w:r>
      <w:proofErr w:type="spellStart"/>
      <w:r>
        <w:rPr>
          <w:rtl/>
        </w:rPr>
        <w:t>כו</w:t>
      </w:r>
      <w:proofErr w:type="spellEnd"/>
      <w:r>
        <w:rPr>
          <w:rtl/>
        </w:rPr>
        <w:t xml:space="preserve">' תורה מה תהא עליה. אלא בזמן שישראל </w:t>
      </w:r>
      <w:proofErr w:type="spellStart"/>
      <w:r>
        <w:rPr>
          <w:rtl/>
        </w:rPr>
        <w:t>עושין</w:t>
      </w:r>
      <w:proofErr w:type="spellEnd"/>
      <w:r>
        <w:rPr>
          <w:rtl/>
        </w:rPr>
        <w:t xml:space="preserve"> רצונו של מקום מלאכתן נעשית ע"י אחרים </w:t>
      </w:r>
      <w:proofErr w:type="spellStart"/>
      <w:r>
        <w:rPr>
          <w:rtl/>
        </w:rPr>
        <w:t>כו</w:t>
      </w:r>
      <w:proofErr w:type="spellEnd"/>
      <w:r>
        <w:rPr>
          <w:rtl/>
        </w:rPr>
        <w:t xml:space="preserve">'. ובזמן שאין ישראל </w:t>
      </w:r>
      <w:proofErr w:type="spellStart"/>
      <w:r>
        <w:rPr>
          <w:rtl/>
        </w:rPr>
        <w:t>עושין</w:t>
      </w:r>
      <w:proofErr w:type="spellEnd"/>
      <w:r>
        <w:rPr>
          <w:rtl/>
        </w:rPr>
        <w:t xml:space="preserve"> </w:t>
      </w:r>
      <w:proofErr w:type="spellStart"/>
      <w:r>
        <w:rPr>
          <w:rtl/>
        </w:rPr>
        <w:t>רש"מ</w:t>
      </w:r>
      <w:proofErr w:type="spellEnd"/>
      <w:r>
        <w:rPr>
          <w:rtl/>
        </w:rPr>
        <w:t xml:space="preserve"> מלאכתן נעשית ע"י עצמן שנאמר ואספת דגנך. ולכאורה תמוה </w:t>
      </w:r>
      <w:proofErr w:type="spellStart"/>
      <w:r>
        <w:rPr>
          <w:rtl/>
        </w:rPr>
        <w:t>דמוקי</w:t>
      </w:r>
      <w:proofErr w:type="spellEnd"/>
      <w:r>
        <w:rPr>
          <w:rtl/>
        </w:rPr>
        <w:t xml:space="preserve"> לקרא </w:t>
      </w:r>
      <w:proofErr w:type="spellStart"/>
      <w:r>
        <w:rPr>
          <w:rtl/>
        </w:rPr>
        <w:t>דואספת</w:t>
      </w:r>
      <w:proofErr w:type="spellEnd"/>
      <w:r>
        <w:rPr>
          <w:rtl/>
        </w:rPr>
        <w:t xml:space="preserve"> דגנך. כשאין </w:t>
      </w:r>
      <w:proofErr w:type="spellStart"/>
      <w:r>
        <w:rPr>
          <w:rtl/>
        </w:rPr>
        <w:t>עושין</w:t>
      </w:r>
      <w:proofErr w:type="spellEnd"/>
      <w:r>
        <w:rPr>
          <w:rtl/>
        </w:rPr>
        <w:t xml:space="preserve"> </w:t>
      </w:r>
      <w:proofErr w:type="spellStart"/>
      <w:r>
        <w:rPr>
          <w:rtl/>
        </w:rPr>
        <w:t>רש"מ</w:t>
      </w:r>
      <w:proofErr w:type="spellEnd"/>
      <w:r>
        <w:rPr>
          <w:rtl/>
        </w:rPr>
        <w:t xml:space="preserve">. והא לעיל מינה כתיב והיה אם שמוע תשמעו אל </w:t>
      </w:r>
      <w:proofErr w:type="spellStart"/>
      <w:r>
        <w:rPr>
          <w:rtl/>
        </w:rPr>
        <w:t>מצותי</w:t>
      </w:r>
      <w:proofErr w:type="spellEnd"/>
      <w:r>
        <w:rPr>
          <w:rtl/>
        </w:rPr>
        <w:t xml:space="preserve"> וגו' לאהבה וגו' ולעבדו בכל לבבכם וגו'. ועלה </w:t>
      </w:r>
      <w:proofErr w:type="spellStart"/>
      <w:r>
        <w:rPr>
          <w:rtl/>
        </w:rPr>
        <w:t>קאמר</w:t>
      </w:r>
      <w:proofErr w:type="spellEnd"/>
      <w:r>
        <w:rPr>
          <w:rtl/>
        </w:rPr>
        <w:t xml:space="preserve"> ואספת דגנך.</w:t>
      </w:r>
    </w:p>
    <w:p w14:paraId="4C61594C" w14:textId="34BB9A14" w:rsidR="00725F4D" w:rsidRDefault="00725F4D" w:rsidP="00725F4D">
      <w:pPr>
        <w:rPr>
          <w:rtl/>
        </w:rPr>
      </w:pPr>
      <w:r>
        <w:rPr>
          <w:rtl/>
        </w:rPr>
        <w:t xml:space="preserve">אבל </w:t>
      </w:r>
      <w:proofErr w:type="spellStart"/>
      <w:r>
        <w:rPr>
          <w:rtl/>
        </w:rPr>
        <w:t>הענין</w:t>
      </w:r>
      <w:proofErr w:type="spellEnd"/>
      <w:r>
        <w:rPr>
          <w:rtl/>
        </w:rPr>
        <w:t xml:space="preserve">. כי ודאי שאין דעת ר' ישמעאל שיהא הרשות נתונה לאדם לפרוש ח"ו אף זמן מועט מעסק התורה. ולעסוק בפרנסה ויהי' בטל אותו העת מעסק התורה לגמרי ח"ו. אמנם רמזו ר"י בלשונו </w:t>
      </w:r>
      <w:proofErr w:type="spellStart"/>
      <w:r>
        <w:rPr>
          <w:rtl/>
        </w:rPr>
        <w:t>הק</w:t>
      </w:r>
      <w:proofErr w:type="spellEnd"/>
      <w:r>
        <w:rPr>
          <w:rtl/>
        </w:rPr>
        <w:t xml:space="preserve">' הנהג בהן מנהג ד"א. ר"ל עמהן עם </w:t>
      </w:r>
      <w:proofErr w:type="spellStart"/>
      <w:r>
        <w:rPr>
          <w:rtl/>
        </w:rPr>
        <w:t>הד"ת</w:t>
      </w:r>
      <w:proofErr w:type="spellEnd"/>
      <w:r>
        <w:rPr>
          <w:rtl/>
        </w:rPr>
        <w:t xml:space="preserve">. היינו שגם באותו העת ושעה </w:t>
      </w:r>
      <w:proofErr w:type="spellStart"/>
      <w:r>
        <w:rPr>
          <w:rtl/>
        </w:rPr>
        <w:t>מועטת</w:t>
      </w:r>
      <w:proofErr w:type="spellEnd"/>
      <w:r>
        <w:rPr>
          <w:rtl/>
        </w:rPr>
        <w:t xml:space="preserve"> שאתה עוסק בפרנסה כדי הצורך וההכרח לחיות נפש. עכ"פ ברעיוני מחשבתך תהא מהרהר רק </w:t>
      </w:r>
      <w:proofErr w:type="spellStart"/>
      <w:r>
        <w:rPr>
          <w:rtl/>
        </w:rPr>
        <w:t>בד"ת</w:t>
      </w:r>
      <w:proofErr w:type="spellEnd"/>
      <w:r>
        <w:rPr>
          <w:rtl/>
        </w:rPr>
        <w:t xml:space="preserve">. וכן רבא אמר לתלמידיו ביומי ניסן ותשרי לא תתחזו קמאי </w:t>
      </w:r>
      <w:proofErr w:type="spellStart"/>
      <w:r>
        <w:rPr>
          <w:rtl/>
        </w:rPr>
        <w:t>דיקא</w:t>
      </w:r>
      <w:proofErr w:type="spellEnd"/>
      <w:r>
        <w:rPr>
          <w:rtl/>
        </w:rPr>
        <w:t xml:space="preserve">. שלא לבא לבית מדרשו. אבל ודאי שתלמידי רבא לא היו בטלים ח"ו לגמרי מעסק התורה גם בביתם באלו הימים. ואמרו שם הרבה עשו </w:t>
      </w:r>
      <w:proofErr w:type="spellStart"/>
      <w:r>
        <w:rPr>
          <w:rtl/>
        </w:rPr>
        <w:t>כר"י</w:t>
      </w:r>
      <w:proofErr w:type="spellEnd"/>
      <w:r>
        <w:rPr>
          <w:rtl/>
        </w:rPr>
        <w:t xml:space="preserve"> ועלתה בידם. והרבה עשו </w:t>
      </w:r>
      <w:proofErr w:type="spellStart"/>
      <w:r>
        <w:rPr>
          <w:rtl/>
        </w:rPr>
        <w:t>כרש"בי</w:t>
      </w:r>
      <w:proofErr w:type="spellEnd"/>
      <w:r>
        <w:rPr>
          <w:rtl/>
        </w:rPr>
        <w:t xml:space="preserve"> ולא עלתה בידם. היינו רבים </w:t>
      </w:r>
      <w:proofErr w:type="spellStart"/>
      <w:r>
        <w:rPr>
          <w:rtl/>
        </w:rPr>
        <w:t>דוקא</w:t>
      </w:r>
      <w:proofErr w:type="spellEnd"/>
      <w:r>
        <w:rPr>
          <w:rtl/>
        </w:rPr>
        <w:t xml:space="preserve">. כי ודאי שלכלל ההמון כמעט בלתי אפשר שיתמידו כל ימיהם רק בעסק התורה שלא לפנות אף שעה </w:t>
      </w:r>
      <w:proofErr w:type="spellStart"/>
      <w:r>
        <w:rPr>
          <w:rtl/>
        </w:rPr>
        <w:t>מועטת</w:t>
      </w:r>
      <w:proofErr w:type="spellEnd"/>
      <w:r>
        <w:rPr>
          <w:rtl/>
        </w:rPr>
        <w:t xml:space="preserve"> לשום עסק פרנסת מזונות כלל. </w:t>
      </w:r>
      <w:proofErr w:type="spellStart"/>
      <w:r>
        <w:rPr>
          <w:rtl/>
        </w:rPr>
        <w:t>ועז"א</w:t>
      </w:r>
      <w:proofErr w:type="spellEnd"/>
      <w:r>
        <w:rPr>
          <w:rtl/>
        </w:rPr>
        <w:t xml:space="preserve"> באבות כל תורה שאין עמה מלאכה </w:t>
      </w:r>
      <w:proofErr w:type="spellStart"/>
      <w:r>
        <w:rPr>
          <w:rtl/>
        </w:rPr>
        <w:t>וכו</w:t>
      </w:r>
      <w:proofErr w:type="spellEnd"/>
      <w:r>
        <w:rPr>
          <w:rtl/>
        </w:rPr>
        <w:t xml:space="preserve">'. אבל יחיד לעצמו שאפשר לו להיות אך עסוק כל ימיו בתורתו ועבודתו </w:t>
      </w:r>
      <w:proofErr w:type="spellStart"/>
      <w:r>
        <w:rPr>
          <w:rtl/>
        </w:rPr>
        <w:t>ית"ש</w:t>
      </w:r>
      <w:proofErr w:type="spellEnd"/>
      <w:r>
        <w:rPr>
          <w:rtl/>
        </w:rPr>
        <w:t xml:space="preserve">. ודאי שחובה מוטלת עליו שלא לפרוש אף זמן מועט מתורה ועבודה לעסק פרנסה חס ושלום. וכדעת ר' שמעון ב"י (*): והנה פסוק </w:t>
      </w:r>
      <w:r>
        <w:rPr>
          <w:rtl/>
        </w:rPr>
        <w:lastRenderedPageBreak/>
        <w:t xml:space="preserve">ואספת דגנך וגו' הוא מוצא מכלל פ' והיה שכולה נאמרה בל' רבים ופסוק ואספת נאמר בלשון יחיד. לכן קרי ליה אין עושה רצונו של מקו' </w:t>
      </w:r>
      <w:r w:rsidR="00826375">
        <w:rPr>
          <w:rtl/>
        </w:rPr>
        <w:t>כשמפנה עצמו אף מעט לעסק פרנסה</w:t>
      </w:r>
      <w:r w:rsidR="00826375">
        <w:rPr>
          <w:rFonts w:hint="cs"/>
          <w:rtl/>
        </w:rPr>
        <w:t>...</w:t>
      </w:r>
    </w:p>
    <w:p w14:paraId="14F27895" w14:textId="16C1807E" w:rsidR="00E91ED1" w:rsidRDefault="00E91ED1" w:rsidP="00E91ED1">
      <w:pPr>
        <w:pStyle w:val="Heading2"/>
        <w:rPr>
          <w:rtl/>
        </w:rPr>
      </w:pPr>
      <w:r>
        <w:rPr>
          <w:rFonts w:hint="cs"/>
          <w:rtl/>
        </w:rPr>
        <w:t xml:space="preserve">פני יהושע קידושין </w:t>
      </w:r>
      <w:proofErr w:type="spellStart"/>
      <w:r>
        <w:rPr>
          <w:rFonts w:hint="cs"/>
          <w:rtl/>
        </w:rPr>
        <w:t>פב</w:t>
      </w:r>
      <w:proofErr w:type="spellEnd"/>
      <w:r w:rsidR="1FCA17A1" w:rsidRPr="1FCA17A1">
        <w:t>.</w:t>
      </w:r>
    </w:p>
    <w:p w14:paraId="7176C9D0" w14:textId="42708156" w:rsidR="00D01B8F" w:rsidRPr="00D01B8F" w:rsidRDefault="00DF638B" w:rsidP="00D01B8F">
      <w:pPr>
        <w:rPr>
          <w:rtl/>
        </w:rPr>
      </w:pPr>
      <w:r w:rsidRPr="00DF638B">
        <w:rPr>
          <w:rtl/>
        </w:rPr>
        <w:t xml:space="preserve">שם ר' </w:t>
      </w:r>
      <w:proofErr w:type="spellStart"/>
      <w:r w:rsidRPr="00DF638B">
        <w:rPr>
          <w:rtl/>
        </w:rPr>
        <w:t>נהוראי</w:t>
      </w:r>
      <w:proofErr w:type="spellEnd"/>
      <w:r w:rsidRPr="00DF638B">
        <w:rPr>
          <w:rtl/>
        </w:rPr>
        <w:t xml:space="preserve"> אומר מניח אני כל אומניות שבעולם ואיני מלמד את בני אלא תורה </w:t>
      </w:r>
      <w:proofErr w:type="spellStart"/>
      <w:r w:rsidRPr="00DF638B">
        <w:rPr>
          <w:rtl/>
        </w:rPr>
        <w:t>כו</w:t>
      </w:r>
      <w:proofErr w:type="spellEnd"/>
      <w:r w:rsidRPr="00DF638B">
        <w:rPr>
          <w:rtl/>
        </w:rPr>
        <w:t xml:space="preserve">'. לכאורה נראה דר' </w:t>
      </w:r>
      <w:proofErr w:type="spellStart"/>
      <w:r w:rsidRPr="00DF638B">
        <w:rPr>
          <w:rtl/>
        </w:rPr>
        <w:t>נהוראי</w:t>
      </w:r>
      <w:proofErr w:type="spellEnd"/>
      <w:r w:rsidRPr="00DF638B">
        <w:rPr>
          <w:rtl/>
        </w:rPr>
        <w:t xml:space="preserve"> לית ליה הא </w:t>
      </w:r>
      <w:proofErr w:type="spellStart"/>
      <w:r w:rsidRPr="00DF638B">
        <w:rPr>
          <w:rtl/>
        </w:rPr>
        <w:t>דאמרינן</w:t>
      </w:r>
      <w:proofErr w:type="spellEnd"/>
      <w:r w:rsidRPr="00DF638B">
        <w:rPr>
          <w:rtl/>
        </w:rPr>
        <w:t xml:space="preserve"> לעיל </w:t>
      </w:r>
      <w:proofErr w:type="spellStart"/>
      <w:r w:rsidRPr="00DF638B">
        <w:rPr>
          <w:rtl/>
        </w:rPr>
        <w:t>בפ"ק</w:t>
      </w:r>
      <w:proofErr w:type="spellEnd"/>
      <w:r w:rsidRPr="00DF638B">
        <w:rPr>
          <w:rtl/>
        </w:rPr>
        <w:t xml:space="preserve"> [דף כ"ט ע"א] </w:t>
      </w:r>
      <w:proofErr w:type="spellStart"/>
      <w:r w:rsidRPr="00DF638B">
        <w:rPr>
          <w:rtl/>
        </w:rPr>
        <w:t>דחייב</w:t>
      </w:r>
      <w:proofErr w:type="spellEnd"/>
      <w:r w:rsidRPr="00DF638B">
        <w:rPr>
          <w:rtl/>
        </w:rPr>
        <w:t xml:space="preserve"> אדם ללמד בנו אומנות </w:t>
      </w:r>
      <w:proofErr w:type="spellStart"/>
      <w:r w:rsidRPr="00DF638B">
        <w:rPr>
          <w:rtl/>
        </w:rPr>
        <w:t>ואמרינן</w:t>
      </w:r>
      <w:proofErr w:type="spellEnd"/>
      <w:r w:rsidRPr="00DF638B">
        <w:rPr>
          <w:rtl/>
        </w:rPr>
        <w:t xml:space="preserve"> </w:t>
      </w:r>
      <w:proofErr w:type="spellStart"/>
      <w:r w:rsidRPr="00DF638B">
        <w:rPr>
          <w:rtl/>
        </w:rPr>
        <w:t>נמי</w:t>
      </w:r>
      <w:proofErr w:type="spellEnd"/>
      <w:r w:rsidRPr="00DF638B">
        <w:rPr>
          <w:rtl/>
        </w:rPr>
        <w:t xml:space="preserve"> בפרקי אבות [פרק ב' משנה ב'] כל תורה שאין עמה מלאכה ודרך ארץ סופה בטילה אלא </w:t>
      </w:r>
      <w:proofErr w:type="spellStart"/>
      <w:r w:rsidRPr="00DF638B">
        <w:rPr>
          <w:rtl/>
        </w:rPr>
        <w:t>דלמאי</w:t>
      </w:r>
      <w:proofErr w:type="spellEnd"/>
      <w:r w:rsidRPr="00DF638B">
        <w:rPr>
          <w:rtl/>
        </w:rPr>
        <w:t xml:space="preserve"> </w:t>
      </w:r>
      <w:proofErr w:type="spellStart"/>
      <w:r w:rsidRPr="00DF638B">
        <w:rPr>
          <w:rtl/>
        </w:rPr>
        <w:t>דפרישית</w:t>
      </w:r>
      <w:proofErr w:type="spellEnd"/>
      <w:r w:rsidRPr="00DF638B">
        <w:rPr>
          <w:rtl/>
        </w:rPr>
        <w:t xml:space="preserve"> בסמוך אתי שפיר דלא פליג דודאי מידת כל אדם ללמוד תורה ודרך ארץ </w:t>
      </w:r>
      <w:proofErr w:type="spellStart"/>
      <w:r w:rsidRPr="00DF638B">
        <w:rPr>
          <w:rtl/>
        </w:rPr>
        <w:t>דאין</w:t>
      </w:r>
      <w:proofErr w:type="spellEnd"/>
      <w:r w:rsidRPr="00DF638B">
        <w:rPr>
          <w:rtl/>
        </w:rPr>
        <w:t xml:space="preserve"> כל אדם זוכה לכך שיהא מלאכתו נעשית ע"י אחרים וא"כ ח"ו אפשר שיבא לידי לסטיות או לידי בזיון התורה אמנם ר' </w:t>
      </w:r>
      <w:proofErr w:type="spellStart"/>
      <w:r w:rsidRPr="00DF638B">
        <w:rPr>
          <w:rtl/>
        </w:rPr>
        <w:t>נהוראי</w:t>
      </w:r>
      <w:proofErr w:type="spellEnd"/>
      <w:r w:rsidRPr="00DF638B">
        <w:rPr>
          <w:rtl/>
        </w:rPr>
        <w:t xml:space="preserve"> כלפי עצמו אמר כן לפי שראה שבנו זריז וממולח ותלמודו מתקיים בידו </w:t>
      </w:r>
      <w:proofErr w:type="spellStart"/>
      <w:r w:rsidRPr="00DF638B">
        <w:rPr>
          <w:rtl/>
        </w:rPr>
        <w:t>בענין</w:t>
      </w:r>
      <w:proofErr w:type="spellEnd"/>
      <w:r w:rsidRPr="00DF638B">
        <w:rPr>
          <w:rtl/>
        </w:rPr>
        <w:t xml:space="preserve"> שיהא ת"ח גמור וצדיק גמור שמלאכתו יהא נעשית ע"י אחרים </w:t>
      </w:r>
      <w:proofErr w:type="spellStart"/>
      <w:r w:rsidRPr="00DF638B">
        <w:rPr>
          <w:rtl/>
        </w:rPr>
        <w:t>ומש"ה</w:t>
      </w:r>
      <w:proofErr w:type="spellEnd"/>
      <w:r w:rsidRPr="00DF638B">
        <w:rPr>
          <w:rtl/>
        </w:rPr>
        <w:t xml:space="preserve"> אמר </w:t>
      </w:r>
      <w:proofErr w:type="spellStart"/>
      <w:r w:rsidRPr="00DF638B">
        <w:rPr>
          <w:rtl/>
        </w:rPr>
        <w:t>דמניח</w:t>
      </w:r>
      <w:proofErr w:type="spellEnd"/>
      <w:r w:rsidRPr="00DF638B">
        <w:rPr>
          <w:rtl/>
        </w:rPr>
        <w:t xml:space="preserve"> כל אומניות שבעולם ואינו מלמדו אלא תורה ואין לו לחוש לפרנסתו בתורה עם דרך ארץ כיון שמלאכתו יהא נעשית ע"י אחרים דגם במעלליו יתנכר נער גם כי יזקין לא יסור ממנה ומסיק ואזיל שהתורה משמרתו מ</w:t>
      </w:r>
      <w:r w:rsidR="00001D34">
        <w:rPr>
          <w:rtl/>
        </w:rPr>
        <w:t>כל רע</w:t>
      </w:r>
      <w:r w:rsidR="00001D34">
        <w:rPr>
          <w:rFonts w:hint="cs"/>
          <w:rtl/>
        </w:rPr>
        <w:t>...</w:t>
      </w:r>
    </w:p>
    <w:p w14:paraId="05738FE3" w14:textId="19CDDBFE" w:rsidR="004E032E" w:rsidRPr="004E032E" w:rsidRDefault="00020C86" w:rsidP="004E032E">
      <w:pPr>
        <w:pStyle w:val="Heading2"/>
        <w:rPr>
          <w:rtl/>
        </w:rPr>
      </w:pPr>
      <w:r>
        <w:rPr>
          <w:rFonts w:hint="cs"/>
          <w:rtl/>
        </w:rPr>
        <w:t xml:space="preserve">חידושי </w:t>
      </w:r>
      <w:r w:rsidR="004E032E">
        <w:rPr>
          <w:rFonts w:hint="cs"/>
          <w:rtl/>
        </w:rPr>
        <w:t xml:space="preserve">מרן </w:t>
      </w:r>
      <w:proofErr w:type="spellStart"/>
      <w:r>
        <w:rPr>
          <w:rFonts w:hint="cs"/>
          <w:rtl/>
        </w:rPr>
        <w:t>הגרי"ז</w:t>
      </w:r>
      <w:proofErr w:type="spellEnd"/>
      <w:r w:rsidR="004E032E">
        <w:rPr>
          <w:rFonts w:hint="cs"/>
          <w:rtl/>
        </w:rPr>
        <w:t xml:space="preserve"> על התורה, פרשת חיי שרה</w:t>
      </w:r>
    </w:p>
    <w:p w14:paraId="1F12194B" w14:textId="4145637C" w:rsidR="00773CF6" w:rsidRDefault="00773CF6" w:rsidP="00773CF6">
      <w:pPr>
        <w:pStyle w:val="Heading2"/>
        <w:rPr>
          <w:rtl/>
        </w:rPr>
      </w:pPr>
      <w:r>
        <w:rPr>
          <w:rFonts w:hint="cs"/>
          <w:rtl/>
        </w:rPr>
        <w:t>אמת ליעקב</w:t>
      </w:r>
      <w:r w:rsidR="007B7810">
        <w:rPr>
          <w:rFonts w:hint="cs"/>
          <w:rtl/>
        </w:rPr>
        <w:t xml:space="preserve"> מועד עירובין </w:t>
      </w:r>
      <w:proofErr w:type="spellStart"/>
      <w:r w:rsidR="007B7810">
        <w:rPr>
          <w:rFonts w:hint="cs"/>
          <w:rtl/>
        </w:rPr>
        <w:t>יג</w:t>
      </w:r>
      <w:proofErr w:type="spellEnd"/>
      <w:r w:rsidR="007B7810">
        <w:rPr>
          <w:rFonts w:hint="cs"/>
          <w:rtl/>
        </w:rPr>
        <w:t>:</w:t>
      </w:r>
      <w:r w:rsidR="00734180">
        <w:rPr>
          <w:rFonts w:hint="cs"/>
          <w:rtl/>
        </w:rPr>
        <w:t xml:space="preserve"> </w:t>
      </w:r>
      <w:r w:rsidR="00734180" w:rsidRPr="00964397">
        <w:rPr>
          <w:rFonts w:hint="cs"/>
          <w:sz w:val="22"/>
          <w:szCs w:val="22"/>
          <w:rtl/>
        </w:rPr>
        <w:t>(</w:t>
      </w:r>
      <w:hyperlink r:id="rId6" w:history="1">
        <w:r w:rsidR="00734180" w:rsidRPr="00964397">
          <w:rPr>
            <w:rStyle w:val="Hyperlink"/>
            <w:rFonts w:hint="cs"/>
            <w:sz w:val="22"/>
            <w:szCs w:val="22"/>
            <w:rtl/>
          </w:rPr>
          <w:t>קישור</w:t>
        </w:r>
      </w:hyperlink>
      <w:r w:rsidR="00734180" w:rsidRPr="00964397">
        <w:rPr>
          <w:rFonts w:hint="cs"/>
          <w:sz w:val="22"/>
          <w:szCs w:val="22"/>
          <w:rtl/>
        </w:rPr>
        <w:t>)</w:t>
      </w:r>
    </w:p>
    <w:p w14:paraId="7F3CCEBB" w14:textId="02C4EAD6" w:rsidR="00EA31B9" w:rsidRPr="007B7810" w:rsidRDefault="007B7810" w:rsidP="00EA31B9">
      <w:r w:rsidRPr="007B7810">
        <w:rPr>
          <w:noProof/>
        </w:rPr>
        <w:lastRenderedPageBreak/>
        <w:drawing>
          <wp:inline distT="0" distB="0" distL="0" distR="0" wp14:anchorId="3796E9EC" wp14:editId="04C3F895">
            <wp:extent cx="2871216" cy="4105656"/>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0111" r="51656"/>
                    <a:stretch/>
                  </pic:blipFill>
                  <pic:spPr bwMode="auto">
                    <a:xfrm>
                      <a:off x="0" y="0"/>
                      <a:ext cx="2871216" cy="4105656"/>
                    </a:xfrm>
                    <a:prstGeom prst="rect">
                      <a:avLst/>
                    </a:prstGeom>
                    <a:ln>
                      <a:noFill/>
                    </a:ln>
                    <a:extLst>
                      <a:ext uri="{53640926-AAD7-44D8-BBD7-CCE9431645EC}">
                        <a14:shadowObscured xmlns:a14="http://schemas.microsoft.com/office/drawing/2010/main"/>
                      </a:ext>
                    </a:extLst>
                  </pic:spPr>
                </pic:pic>
              </a:graphicData>
            </a:graphic>
          </wp:inline>
        </w:drawing>
      </w:r>
      <w:r w:rsidR="00E4018E">
        <w:rPr>
          <w:rFonts w:hint="cs"/>
          <w:rtl/>
        </w:rPr>
        <w:t xml:space="preserve">  </w:t>
      </w:r>
      <w:r w:rsidR="00EA31B9" w:rsidRPr="00EA31B9">
        <w:rPr>
          <w:noProof/>
        </w:rPr>
        <w:drawing>
          <wp:inline distT="0" distB="0" distL="0" distR="0" wp14:anchorId="743FCD68" wp14:editId="68F791B1">
            <wp:extent cx="2870835" cy="7332443"/>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692" t="6668" b="2704"/>
                    <a:stretch/>
                  </pic:blipFill>
                  <pic:spPr bwMode="auto">
                    <a:xfrm>
                      <a:off x="0" y="0"/>
                      <a:ext cx="2871216" cy="7333416"/>
                    </a:xfrm>
                    <a:prstGeom prst="rect">
                      <a:avLst/>
                    </a:prstGeom>
                    <a:ln>
                      <a:noFill/>
                    </a:ln>
                    <a:extLst>
                      <a:ext uri="{53640926-AAD7-44D8-BBD7-CCE9431645EC}">
                        <a14:shadowObscured xmlns:a14="http://schemas.microsoft.com/office/drawing/2010/main"/>
                      </a:ext>
                    </a:extLst>
                  </pic:spPr>
                </pic:pic>
              </a:graphicData>
            </a:graphic>
          </wp:inline>
        </w:drawing>
      </w:r>
    </w:p>
    <w:p w14:paraId="3D0EF70A" w14:textId="401AD0B3" w:rsidR="00786B05" w:rsidRDefault="00786B05" w:rsidP="00786B05">
      <w:pPr>
        <w:pStyle w:val="Heading1"/>
        <w:rPr>
          <w:rtl/>
        </w:rPr>
      </w:pPr>
      <w:r>
        <w:rPr>
          <w:rFonts w:hint="cs"/>
          <w:rtl/>
        </w:rPr>
        <w:t xml:space="preserve">ברכות </w:t>
      </w:r>
      <w:r>
        <w:rPr>
          <w:rtl/>
        </w:rPr>
        <w:t>–</w:t>
      </w:r>
      <w:r>
        <w:rPr>
          <w:rFonts w:hint="cs"/>
          <w:rtl/>
        </w:rPr>
        <w:t xml:space="preserve"> מאכל ומשקה, </w:t>
      </w:r>
      <w:proofErr w:type="spellStart"/>
      <w:r>
        <w:rPr>
          <w:rFonts w:hint="cs"/>
          <w:rtl/>
        </w:rPr>
        <w:t>אניגרון</w:t>
      </w:r>
      <w:proofErr w:type="spellEnd"/>
    </w:p>
    <w:p w14:paraId="5FC53AEB" w14:textId="6EADB14C" w:rsidR="0054366D" w:rsidRDefault="0054366D" w:rsidP="0054366D">
      <w:pPr>
        <w:pStyle w:val="Heading2"/>
        <w:rPr>
          <w:rtl/>
        </w:rPr>
      </w:pPr>
      <w:r>
        <w:rPr>
          <w:rFonts w:hint="cs"/>
          <w:rtl/>
        </w:rPr>
        <w:t xml:space="preserve">רש"י ברכות לו. ד"ה ע"י </w:t>
      </w:r>
      <w:proofErr w:type="spellStart"/>
      <w:r>
        <w:rPr>
          <w:rFonts w:hint="cs"/>
          <w:rtl/>
        </w:rPr>
        <w:t>אניגרון</w:t>
      </w:r>
      <w:proofErr w:type="spellEnd"/>
    </w:p>
    <w:p w14:paraId="18779B3C" w14:textId="3C916A8F" w:rsidR="0054366D" w:rsidRPr="0054366D" w:rsidRDefault="0054366D" w:rsidP="0054366D">
      <w:pPr>
        <w:pStyle w:val="Heading2"/>
        <w:rPr>
          <w:rtl/>
        </w:rPr>
      </w:pPr>
      <w:r>
        <w:rPr>
          <w:rFonts w:hint="cs"/>
          <w:rtl/>
        </w:rPr>
        <w:lastRenderedPageBreak/>
        <w:t>תוספות ברכות לח.</w:t>
      </w:r>
      <w:r w:rsidR="00EF328D">
        <w:rPr>
          <w:rFonts w:hint="cs"/>
          <w:rtl/>
        </w:rPr>
        <w:t xml:space="preserve"> ד"ה האי</w:t>
      </w:r>
    </w:p>
    <w:p w14:paraId="0DEFEC9A" w14:textId="0944D411" w:rsidR="00786B05" w:rsidRDefault="1A5BC6C5" w:rsidP="00786B05">
      <w:pPr>
        <w:pStyle w:val="Heading2"/>
        <w:rPr>
          <w:rtl/>
        </w:rPr>
      </w:pPr>
      <w:r w:rsidRPr="1A5BC6C5">
        <w:rPr>
          <w:rtl/>
        </w:rPr>
        <w:t>ברכת אליהו אורח חיים רב:ד</w:t>
      </w:r>
      <w:r w:rsidRPr="1A5BC6C5">
        <w:t xml:space="preserve"> (</w:t>
      </w:r>
      <w:hyperlink r:id="rId9">
        <w:r w:rsidRPr="1A5BC6C5">
          <w:rPr>
            <w:rStyle w:val="Hyperlink"/>
            <w:rtl/>
          </w:rPr>
          <w:t>קישור</w:t>
        </w:r>
      </w:hyperlink>
      <w:r w:rsidRPr="1A5BC6C5">
        <w:t>)</w:t>
      </w:r>
    </w:p>
    <w:p w14:paraId="6DD87E67" w14:textId="71DDCC02" w:rsidR="00786B05" w:rsidRDefault="00786B05" w:rsidP="00786B05">
      <w:pPr>
        <w:rPr>
          <w:rtl/>
        </w:rPr>
      </w:pPr>
      <w:r w:rsidRPr="00786B05">
        <w:rPr>
          <w:noProof/>
        </w:rPr>
        <w:lastRenderedPageBreak/>
        <w:drawing>
          <wp:inline distT="0" distB="0" distL="0" distR="0" wp14:anchorId="12DAB8CF" wp14:editId="6BF0880E">
            <wp:extent cx="56419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1975" cy="8229600"/>
                    </a:xfrm>
                    <a:prstGeom prst="rect">
                      <a:avLst/>
                    </a:prstGeom>
                  </pic:spPr>
                </pic:pic>
              </a:graphicData>
            </a:graphic>
          </wp:inline>
        </w:drawing>
      </w:r>
    </w:p>
    <w:p w14:paraId="64E86614" w14:textId="045FE9DE" w:rsidR="00A05454" w:rsidRDefault="00A05454" w:rsidP="00A05454">
      <w:pPr>
        <w:pStyle w:val="Heading2"/>
        <w:rPr>
          <w:rtl/>
        </w:rPr>
      </w:pPr>
      <w:r>
        <w:rPr>
          <w:rFonts w:hint="cs"/>
          <w:rtl/>
        </w:rPr>
        <w:lastRenderedPageBreak/>
        <w:t xml:space="preserve">בית יוסף אורח חיים </w:t>
      </w:r>
      <w:proofErr w:type="spellStart"/>
      <w:r>
        <w:rPr>
          <w:rFonts w:hint="cs"/>
          <w:rtl/>
        </w:rPr>
        <w:t>רד:ח</w:t>
      </w:r>
      <w:proofErr w:type="spellEnd"/>
    </w:p>
    <w:p w14:paraId="6E9BA271" w14:textId="0944D411" w:rsidR="00A05454" w:rsidRDefault="00A05454" w:rsidP="00A05454">
      <w:pPr>
        <w:rPr>
          <w:rtl/>
        </w:rPr>
      </w:pPr>
      <w:r w:rsidRPr="00A05454">
        <w:rPr>
          <w:rtl/>
        </w:rPr>
        <w:t xml:space="preserve">מצאתי כתוב בשם </w:t>
      </w:r>
      <w:proofErr w:type="spellStart"/>
      <w:r w:rsidRPr="00A05454">
        <w:rPr>
          <w:rtl/>
        </w:rPr>
        <w:t>הר"א</w:t>
      </w:r>
      <w:proofErr w:type="spellEnd"/>
      <w:r w:rsidRPr="00A05454">
        <w:rPr>
          <w:rtl/>
        </w:rPr>
        <w:t xml:space="preserve"> (פקודת הלויים פ"ו עמ' </w:t>
      </w:r>
      <w:proofErr w:type="spellStart"/>
      <w:r w:rsidRPr="00A05454">
        <w:rPr>
          <w:rtl/>
        </w:rPr>
        <w:t>קיב</w:t>
      </w:r>
      <w:proofErr w:type="spellEnd"/>
      <w:r w:rsidRPr="00A05454">
        <w:rPr>
          <w:rtl/>
        </w:rPr>
        <w:t xml:space="preserve">) שכל המרקחות שאינם מאכל בריאים אלא </w:t>
      </w:r>
      <w:proofErr w:type="spellStart"/>
      <w:r w:rsidRPr="00A05454">
        <w:rPr>
          <w:rtl/>
        </w:rPr>
        <w:t>לרפואהמברך</w:t>
      </w:r>
      <w:proofErr w:type="spellEnd"/>
      <w:r w:rsidRPr="00A05454">
        <w:rPr>
          <w:rtl/>
        </w:rPr>
        <w:t xml:space="preserve"> </w:t>
      </w:r>
      <w:proofErr w:type="spellStart"/>
      <w:r w:rsidRPr="00A05454">
        <w:rPr>
          <w:rtl/>
        </w:rPr>
        <w:t>שהכל</w:t>
      </w:r>
      <w:proofErr w:type="spellEnd"/>
      <w:r w:rsidRPr="00A05454">
        <w:rPr>
          <w:rtl/>
        </w:rPr>
        <w:t xml:space="preserve"> ואף על גב דהוא מפירות האילן </w:t>
      </w:r>
      <w:proofErr w:type="spellStart"/>
      <w:r w:rsidRPr="00A05454">
        <w:rPr>
          <w:rtl/>
        </w:rPr>
        <w:t>כשתיתא</w:t>
      </w:r>
      <w:proofErr w:type="spellEnd"/>
      <w:r w:rsidRPr="00A05454">
        <w:rPr>
          <w:rtl/>
        </w:rPr>
        <w:t xml:space="preserve"> (ברכות לח.) </w:t>
      </w:r>
      <w:proofErr w:type="spellStart"/>
      <w:r w:rsidRPr="00A05454">
        <w:rPr>
          <w:rtl/>
        </w:rPr>
        <w:t>דהיא</w:t>
      </w:r>
      <w:proofErr w:type="spellEnd"/>
      <w:r w:rsidRPr="00A05454">
        <w:rPr>
          <w:rtl/>
        </w:rPr>
        <w:t xml:space="preserve"> מחמשת </w:t>
      </w:r>
      <w:proofErr w:type="spellStart"/>
      <w:r w:rsidRPr="00A05454">
        <w:rPr>
          <w:rtl/>
        </w:rPr>
        <w:t>המינין</w:t>
      </w:r>
      <w:proofErr w:type="spellEnd"/>
      <w:r w:rsidRPr="00A05454">
        <w:rPr>
          <w:rtl/>
        </w:rPr>
        <w:t xml:space="preserve"> ואפילו הכי </w:t>
      </w:r>
      <w:proofErr w:type="spellStart"/>
      <w:r w:rsidRPr="00A05454">
        <w:rPr>
          <w:rtl/>
        </w:rPr>
        <w:t>מברךשהכל</w:t>
      </w:r>
      <w:proofErr w:type="spellEnd"/>
      <w:r w:rsidRPr="00A05454">
        <w:rPr>
          <w:rtl/>
        </w:rPr>
        <w:t xml:space="preserve"> ושמן שעל ידי </w:t>
      </w:r>
      <w:proofErr w:type="spellStart"/>
      <w:r w:rsidRPr="00A05454">
        <w:rPr>
          <w:rtl/>
        </w:rPr>
        <w:t>אניגרון</w:t>
      </w:r>
      <w:proofErr w:type="spellEnd"/>
      <w:r w:rsidRPr="00A05454">
        <w:rPr>
          <w:rtl/>
        </w:rPr>
        <w:t xml:space="preserve"> (לו.) שאני שאף הבריאים רגילים בכך</w:t>
      </w:r>
    </w:p>
    <w:p w14:paraId="2A9E4A06" w14:textId="40EBD395" w:rsidR="005B01C1" w:rsidRDefault="005B01C1" w:rsidP="005B01C1">
      <w:pPr>
        <w:pStyle w:val="Heading2"/>
        <w:rPr>
          <w:rtl/>
        </w:rPr>
      </w:pPr>
      <w:r>
        <w:rPr>
          <w:rFonts w:hint="cs"/>
          <w:rtl/>
        </w:rPr>
        <w:t xml:space="preserve">שערי רחמים (הנהגות </w:t>
      </w:r>
      <w:proofErr w:type="spellStart"/>
      <w:r>
        <w:rPr>
          <w:rFonts w:hint="cs"/>
          <w:rtl/>
        </w:rPr>
        <w:t>הגר"א</w:t>
      </w:r>
      <w:proofErr w:type="spellEnd"/>
      <w:r>
        <w:rPr>
          <w:rFonts w:hint="cs"/>
          <w:rtl/>
        </w:rPr>
        <w:t xml:space="preserve"> והרב חיים </w:t>
      </w:r>
      <w:proofErr w:type="spellStart"/>
      <w:r>
        <w:rPr>
          <w:rFonts w:hint="cs"/>
          <w:rtl/>
        </w:rPr>
        <w:t>מוולוזין</w:t>
      </w:r>
      <w:proofErr w:type="spellEnd"/>
      <w:r>
        <w:rPr>
          <w:rFonts w:hint="cs"/>
          <w:rtl/>
        </w:rPr>
        <w:t>) דף י עמ' א</w:t>
      </w:r>
      <w:r w:rsidR="0068410E">
        <w:rPr>
          <w:rFonts w:hint="cs"/>
          <w:rtl/>
        </w:rPr>
        <w:t xml:space="preserve"> אות מט</w:t>
      </w:r>
      <w:r>
        <w:rPr>
          <w:rFonts w:hint="cs"/>
          <w:rtl/>
        </w:rPr>
        <w:t xml:space="preserve"> </w:t>
      </w:r>
      <w:r w:rsidRPr="005B01C1">
        <w:rPr>
          <w:rFonts w:hint="cs"/>
          <w:sz w:val="22"/>
          <w:szCs w:val="22"/>
          <w:rtl/>
        </w:rPr>
        <w:t>(</w:t>
      </w:r>
      <w:hyperlink r:id="rId11">
        <w:r w:rsidR="1A5BC6C5" w:rsidRPr="1A5BC6C5">
          <w:rPr>
            <w:rStyle w:val="Hyperlink"/>
            <w:sz w:val="22"/>
            <w:szCs w:val="22"/>
            <w:rtl/>
          </w:rPr>
          <w:t>קישור</w:t>
        </w:r>
      </w:hyperlink>
      <w:r w:rsidRPr="005B01C1">
        <w:rPr>
          <w:rFonts w:hint="cs"/>
          <w:sz w:val="22"/>
          <w:szCs w:val="22"/>
          <w:rtl/>
        </w:rPr>
        <w:t>)</w:t>
      </w:r>
    </w:p>
    <w:p w14:paraId="2DCF85F6" w14:textId="7E2B410E" w:rsidR="005B01C1" w:rsidRPr="005B01C1" w:rsidRDefault="005B01C1" w:rsidP="005B01C1">
      <w:pPr>
        <w:rPr>
          <w:rtl/>
        </w:rPr>
      </w:pPr>
      <w:r>
        <w:rPr>
          <w:noProof/>
        </w:rPr>
        <w:drawing>
          <wp:inline distT="0" distB="0" distL="0" distR="0" wp14:anchorId="5C6BB397" wp14:editId="31E29876">
            <wp:extent cx="4125416" cy="6273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547" b="1"/>
                    <a:stretch/>
                  </pic:blipFill>
                  <pic:spPr bwMode="auto">
                    <a:xfrm>
                      <a:off x="0" y="0"/>
                      <a:ext cx="4148055" cy="630809"/>
                    </a:xfrm>
                    <a:prstGeom prst="rect">
                      <a:avLst/>
                    </a:prstGeom>
                    <a:ln>
                      <a:noFill/>
                    </a:ln>
                    <a:extLst>
                      <a:ext uri="{53640926-AAD7-44D8-BBD7-CCE9431645EC}">
                        <a14:shadowObscured xmlns:a14="http://schemas.microsoft.com/office/drawing/2010/main"/>
                      </a:ext>
                    </a:extLst>
                  </pic:spPr>
                </pic:pic>
              </a:graphicData>
            </a:graphic>
          </wp:inline>
        </w:drawing>
      </w:r>
    </w:p>
    <w:sectPr w:rsidR="005B01C1" w:rsidRPr="005B01C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2180E" w14:textId="77777777" w:rsidR="007C4110" w:rsidRDefault="007C4110" w:rsidP="009F4441">
      <w:pPr>
        <w:spacing w:after="0" w:line="240" w:lineRule="auto"/>
      </w:pPr>
      <w:r>
        <w:separator/>
      </w:r>
    </w:p>
  </w:endnote>
  <w:endnote w:type="continuationSeparator" w:id="0">
    <w:p w14:paraId="46578FE6" w14:textId="77777777" w:rsidR="007C4110" w:rsidRDefault="007C4110" w:rsidP="009F4441">
      <w:pPr>
        <w:spacing w:after="0" w:line="240" w:lineRule="auto"/>
      </w:pPr>
      <w:r>
        <w:continuationSeparator/>
      </w:r>
    </w:p>
  </w:endnote>
  <w:endnote w:type="continuationNotice" w:id="1">
    <w:p w14:paraId="0F65C23B" w14:textId="77777777" w:rsidR="007C4110" w:rsidRDefault="007C41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5105" w14:textId="77777777" w:rsidR="0067198E" w:rsidRDefault="006719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EB73A"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D70F9" w14:textId="77777777" w:rsidR="0067198E" w:rsidRDefault="00671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8F2C8" w14:textId="77777777" w:rsidR="007C4110" w:rsidRDefault="007C4110" w:rsidP="009F4441">
      <w:pPr>
        <w:spacing w:after="0" w:line="240" w:lineRule="auto"/>
      </w:pPr>
      <w:r>
        <w:separator/>
      </w:r>
    </w:p>
  </w:footnote>
  <w:footnote w:type="continuationSeparator" w:id="0">
    <w:p w14:paraId="25DC386F" w14:textId="77777777" w:rsidR="007C4110" w:rsidRDefault="007C4110" w:rsidP="009F4441">
      <w:pPr>
        <w:spacing w:after="0" w:line="240" w:lineRule="auto"/>
      </w:pPr>
      <w:r>
        <w:continuationSeparator/>
      </w:r>
    </w:p>
  </w:footnote>
  <w:footnote w:type="continuationNotice" w:id="1">
    <w:p w14:paraId="695204E1" w14:textId="77777777" w:rsidR="007C4110" w:rsidRDefault="007C41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72F65" w14:textId="77777777" w:rsidR="0067198E" w:rsidRDefault="00671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9362" w14:textId="470B8871"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0067198E">
      <w:rPr>
        <w:rFonts w:hint="cs"/>
        <w:rtl/>
      </w:rPr>
      <w:t xml:space="preserve"> </w:t>
    </w:r>
    <w:r w:rsidRPr="00C52284">
      <w:tab/>
    </w:r>
    <w:r w:rsidRPr="00C52284">
      <w:rPr>
        <w:rtl/>
      </w:rPr>
      <w:tab/>
    </w:r>
    <w:r>
      <w:rPr>
        <w:rtl/>
      </w:rPr>
      <w:tab/>
    </w:r>
    <w:r w:rsidR="0067198E">
      <w:rPr>
        <w:rFonts w:hint="cs"/>
        <w:rtl/>
      </w:rPr>
      <w:t xml:space="preserve">      </w:t>
    </w:r>
    <w:bookmarkStart w:id="0" w:name="_GoBack"/>
    <w:bookmarkEnd w:id="0"/>
    <w:r w:rsidRPr="00C52284">
      <w:rPr>
        <w:rtl/>
      </w:rPr>
      <w:t xml:space="preserve"> </w:t>
    </w:r>
    <w:r>
      <w:rPr>
        <w:rFonts w:hint="cs"/>
        <w:rtl/>
      </w:rPr>
      <w:t xml:space="preserve">מסכת </w:t>
    </w:r>
    <w:r w:rsidR="00275D96">
      <w:rPr>
        <w:rFonts w:hint="cs"/>
        <w:rtl/>
      </w:rPr>
      <w:t>ברכות לה</w:t>
    </w:r>
    <w:r>
      <w:rPr>
        <w:rFonts w:hint="cs"/>
        <w:rtl/>
      </w:rPr>
      <w:t>.</w:t>
    </w:r>
    <w:r w:rsidR="0067198E">
      <w:rPr>
        <w:rFonts w:hint="cs"/>
        <w:rtl/>
      </w:rPr>
      <w:t>-לו.</w:t>
    </w:r>
  </w:p>
  <w:p w14:paraId="52B5D71D" w14:textId="77777777" w:rsidR="00E019E9" w:rsidRPr="009F4441" w:rsidRDefault="00E019E9" w:rsidP="000D7D13">
    <w:pPr>
      <w:spacing w:after="0" w:line="240" w:lineRule="auto"/>
    </w:pPr>
    <w:r w:rsidRPr="00C52284">
      <w:rPr>
        <w:rtl/>
      </w:rPr>
      <w:t>‏</w:t>
    </w:r>
    <w:r>
      <w:rPr>
        <w:rFonts w:hint="cs"/>
        <w:rtl/>
      </w:rPr>
      <w:t>‏</w:t>
    </w:r>
    <w:r w:rsidR="00275D96" w:rsidRPr="00275D96">
      <w:rPr>
        <w:rtl/>
      </w:rPr>
      <w:t>‏ז' שבט תשע"ח</w:t>
    </w:r>
    <w:r w:rsidR="00275D96" w:rsidRPr="00275D96">
      <w:rPr>
        <w:rtl/>
      </w:rPr>
      <w:tab/>
    </w:r>
    <w:r w:rsidR="000D7D13">
      <w:rPr>
        <w:rtl/>
      </w:rPr>
      <w:tab/>
    </w:r>
    <w:r w:rsidR="00275D96">
      <w:rPr>
        <w:rtl/>
      </w:rPr>
      <w:tab/>
    </w:r>
    <w:r w:rsidR="00275D96">
      <w:rPr>
        <w:rtl/>
      </w:rPr>
      <w:tab/>
    </w:r>
    <w:r w:rsidR="00275D96">
      <w:rPr>
        <w:rtl/>
      </w:rPr>
      <w:tab/>
    </w:r>
    <w:r w:rsidR="00275D96">
      <w:rPr>
        <w:rtl/>
      </w:rPr>
      <w:tab/>
    </w:r>
    <w:r w:rsidR="00275D96">
      <w:rPr>
        <w:rtl/>
      </w:rPr>
      <w:tab/>
    </w:r>
    <w:r w:rsidR="00275D96">
      <w:rPr>
        <w:rtl/>
      </w:rPr>
      <w:tab/>
    </w:r>
    <w:r w:rsidR="00275D96">
      <w:rPr>
        <w:rtl/>
      </w:rPr>
      <w:tab/>
    </w:r>
    <w:r w:rsidR="00275D96">
      <w:rPr>
        <w:rtl/>
      </w:rPr>
      <w:tab/>
    </w:r>
    <w:r w:rsidR="00275D96">
      <w:rPr>
        <w:rFonts w:hint="cs"/>
        <w:rtl/>
      </w:rPr>
      <w:t xml:space="preserve">         </w:t>
    </w:r>
    <w:r w:rsidRPr="00C52284">
      <w:rPr>
        <w:rtl/>
      </w:rPr>
      <w:t xml:space="preserve">שיעור </w:t>
    </w:r>
    <w:r w:rsidR="00275D96">
      <w:rPr>
        <w:rFonts w:hint="cs"/>
        <w:rtl/>
      </w:rPr>
      <w:t>ס"ד</w:t>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9C5F0" w14:textId="77777777" w:rsidR="0067198E" w:rsidRDefault="006719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96"/>
    <w:rsid w:val="00001D34"/>
    <w:rsid w:val="00020C86"/>
    <w:rsid w:val="000B3A1D"/>
    <w:rsid w:val="000C25FD"/>
    <w:rsid w:val="000D7D13"/>
    <w:rsid w:val="001920A6"/>
    <w:rsid w:val="001A3E2F"/>
    <w:rsid w:val="00275D96"/>
    <w:rsid w:val="002B35D8"/>
    <w:rsid w:val="002B6954"/>
    <w:rsid w:val="002D7162"/>
    <w:rsid w:val="00380CA7"/>
    <w:rsid w:val="003F6C5E"/>
    <w:rsid w:val="004424FB"/>
    <w:rsid w:val="004E032E"/>
    <w:rsid w:val="004F606D"/>
    <w:rsid w:val="0054366D"/>
    <w:rsid w:val="00550BE5"/>
    <w:rsid w:val="0059008A"/>
    <w:rsid w:val="00594CFB"/>
    <w:rsid w:val="005B01C1"/>
    <w:rsid w:val="0067198E"/>
    <w:rsid w:val="0068410E"/>
    <w:rsid w:val="00725F4D"/>
    <w:rsid w:val="00734180"/>
    <w:rsid w:val="00771609"/>
    <w:rsid w:val="00773CF6"/>
    <w:rsid w:val="00781AE7"/>
    <w:rsid w:val="00786B05"/>
    <w:rsid w:val="007B7810"/>
    <w:rsid w:val="007C4110"/>
    <w:rsid w:val="00826375"/>
    <w:rsid w:val="00831250"/>
    <w:rsid w:val="00896014"/>
    <w:rsid w:val="008A7664"/>
    <w:rsid w:val="00964397"/>
    <w:rsid w:val="009F4441"/>
    <w:rsid w:val="00A05454"/>
    <w:rsid w:val="00B71CCE"/>
    <w:rsid w:val="00C36E0A"/>
    <w:rsid w:val="00C47AA7"/>
    <w:rsid w:val="00CC0894"/>
    <w:rsid w:val="00CC15B3"/>
    <w:rsid w:val="00CF34C4"/>
    <w:rsid w:val="00D01B8F"/>
    <w:rsid w:val="00DF638B"/>
    <w:rsid w:val="00E019E9"/>
    <w:rsid w:val="00E4018E"/>
    <w:rsid w:val="00E91ED1"/>
    <w:rsid w:val="00EA31B9"/>
    <w:rsid w:val="00EE6323"/>
    <w:rsid w:val="00EE7D3A"/>
    <w:rsid w:val="00EF328D"/>
    <w:rsid w:val="00F576CC"/>
    <w:rsid w:val="1A5BC6C5"/>
    <w:rsid w:val="1FCA17A1"/>
    <w:rsid w:val="745351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8B32"/>
  <w15:chartTrackingRefBased/>
  <w15:docId w15:val="{61573BBA-4BEF-4656-AA3A-8548730C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786B05"/>
    <w:rPr>
      <w:color w:val="0563C1" w:themeColor="hyperlink"/>
      <w:u w:val="single"/>
    </w:rPr>
  </w:style>
  <w:style w:type="character" w:styleId="UnresolvedMention">
    <w:name w:val="Unresolved Mention"/>
    <w:basedOn w:val="DefaultParagraphFont"/>
    <w:uiPriority w:val="99"/>
    <w:semiHidden/>
    <w:unhideWhenUsed/>
    <w:rsid w:val="00786B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40199">
      <w:bodyDiv w:val="1"/>
      <w:marLeft w:val="0"/>
      <w:marRight w:val="0"/>
      <w:marTop w:val="0"/>
      <w:marBottom w:val="0"/>
      <w:divBdr>
        <w:top w:val="none" w:sz="0" w:space="0" w:color="auto"/>
        <w:left w:val="none" w:sz="0" w:space="0" w:color="auto"/>
        <w:bottom w:val="none" w:sz="0" w:space="0" w:color="auto"/>
        <w:right w:val="none" w:sz="0" w:space="0" w:color="auto"/>
      </w:divBdr>
      <w:divsChild>
        <w:div w:id="1035345454">
          <w:marLeft w:val="0"/>
          <w:marRight w:val="-45"/>
          <w:marTop w:val="0"/>
          <w:marBottom w:val="0"/>
          <w:divBdr>
            <w:top w:val="none" w:sz="0" w:space="0" w:color="auto"/>
            <w:left w:val="none" w:sz="0" w:space="0" w:color="auto"/>
            <w:bottom w:val="none" w:sz="0" w:space="0" w:color="auto"/>
            <w:right w:val="none" w:sz="0" w:space="0" w:color="auto"/>
          </w:divBdr>
        </w:div>
        <w:div w:id="1817798797">
          <w:marLeft w:val="0"/>
          <w:marRight w:val="-45"/>
          <w:marTop w:val="0"/>
          <w:marBottom w:val="0"/>
          <w:divBdr>
            <w:top w:val="none" w:sz="0" w:space="0" w:color="auto"/>
            <w:left w:val="none" w:sz="0" w:space="0" w:color="auto"/>
            <w:bottom w:val="none" w:sz="0" w:space="0" w:color="auto"/>
            <w:right w:val="none" w:sz="0" w:space="0" w:color="auto"/>
          </w:divBdr>
        </w:div>
        <w:div w:id="102455765">
          <w:marLeft w:val="0"/>
          <w:marRight w:val="-45"/>
          <w:marTop w:val="0"/>
          <w:marBottom w:val="0"/>
          <w:divBdr>
            <w:top w:val="none" w:sz="0" w:space="0" w:color="auto"/>
            <w:left w:val="none" w:sz="0" w:space="0" w:color="auto"/>
            <w:bottom w:val="none" w:sz="0" w:space="0" w:color="auto"/>
            <w:right w:val="none" w:sz="0" w:space="0" w:color="auto"/>
          </w:divBdr>
        </w:div>
        <w:div w:id="1950432529">
          <w:marLeft w:val="0"/>
          <w:marRight w:val="-45"/>
          <w:marTop w:val="0"/>
          <w:marBottom w:val="0"/>
          <w:divBdr>
            <w:top w:val="none" w:sz="0" w:space="0" w:color="auto"/>
            <w:left w:val="none" w:sz="0" w:space="0" w:color="auto"/>
            <w:bottom w:val="none" w:sz="0" w:space="0" w:color="auto"/>
            <w:right w:val="none" w:sz="0" w:space="0" w:color="auto"/>
          </w:divBdr>
        </w:div>
        <w:div w:id="1033922562">
          <w:marLeft w:val="0"/>
          <w:marRight w:val="-45"/>
          <w:marTop w:val="0"/>
          <w:marBottom w:val="0"/>
          <w:divBdr>
            <w:top w:val="none" w:sz="0" w:space="0" w:color="auto"/>
            <w:left w:val="none" w:sz="0" w:space="0" w:color="auto"/>
            <w:bottom w:val="none" w:sz="0" w:space="0" w:color="auto"/>
            <w:right w:val="none" w:sz="0" w:space="0" w:color="auto"/>
          </w:divBdr>
        </w:div>
        <w:div w:id="750391588">
          <w:marLeft w:val="0"/>
          <w:marRight w:val="-4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otzar.org/wotzar/book.aspx?52343&amp;pageid=P0228" TargetMode="External"/><Relationship Id="rId11" Type="http://schemas.openxmlformats.org/officeDocument/2006/relationships/hyperlink" Target="http://www.otzar.org/wotzar/book.aspx?5735&amp;pageid=P0012L"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otzar.org/wotzar/book.aspx?63197&amp;pageid=CM0080B"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175</TotalTime>
  <Pages>6</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43</cp:revision>
  <dcterms:created xsi:type="dcterms:W3CDTF">2018-01-23T15:37:00Z</dcterms:created>
  <dcterms:modified xsi:type="dcterms:W3CDTF">2018-01-24T18:14:00Z</dcterms:modified>
</cp:coreProperties>
</file>