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015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A85E5BC" w14:textId="4B743953" w:rsidR="009F4441" w:rsidRDefault="00E31D8E" w:rsidP="009F4441">
      <w:pPr>
        <w:pStyle w:val="Subtitle"/>
        <w:rPr>
          <w:rtl/>
        </w:rPr>
      </w:pPr>
      <w:r>
        <w:rPr>
          <w:rFonts w:hint="cs"/>
          <w:rtl/>
        </w:rPr>
        <w:t xml:space="preserve">שוק באשה </w:t>
      </w:r>
      <w:proofErr w:type="spellStart"/>
      <w:r>
        <w:rPr>
          <w:rFonts w:hint="cs"/>
          <w:rtl/>
        </w:rPr>
        <w:t>ערוה</w:t>
      </w:r>
      <w:proofErr w:type="spellEnd"/>
      <w:r>
        <w:rPr>
          <w:rFonts w:hint="cs"/>
          <w:rtl/>
        </w:rPr>
        <w:t xml:space="preserve">, תולה </w:t>
      </w:r>
      <w:proofErr w:type="spellStart"/>
      <w:r>
        <w:rPr>
          <w:rFonts w:hint="cs"/>
          <w:rtl/>
        </w:rPr>
        <w:t>תפיליו</w:t>
      </w:r>
      <w:proofErr w:type="spellEnd"/>
      <w:r w:rsidR="00B96F85">
        <w:rPr>
          <w:rtl/>
        </w:rPr>
        <w:br/>
      </w:r>
      <w:r w:rsidR="00B96F85">
        <w:rPr>
          <w:rFonts w:hint="cs"/>
          <w:rtl/>
        </w:rPr>
        <w:t>בית המרחץ</w:t>
      </w:r>
    </w:p>
    <w:p w14:paraId="0846E8A5" w14:textId="65EBFDD8" w:rsidR="00775085" w:rsidRDefault="00775085" w:rsidP="00DA3293">
      <w:pPr>
        <w:pStyle w:val="Heading1"/>
        <w:rPr>
          <w:rtl/>
        </w:rPr>
      </w:pPr>
      <w:bookmarkStart w:id="0" w:name="_Toc497158603"/>
      <w:r>
        <w:rPr>
          <w:rFonts w:hint="cs"/>
          <w:rtl/>
        </w:rPr>
        <w:t xml:space="preserve">תפילה </w:t>
      </w:r>
      <w:r>
        <w:rPr>
          <w:rtl/>
        </w:rPr>
        <w:t>–</w:t>
      </w:r>
      <w:r>
        <w:rPr>
          <w:rFonts w:hint="cs"/>
          <w:rtl/>
        </w:rPr>
        <w:t xml:space="preserve"> </w:t>
      </w:r>
      <w:proofErr w:type="spellStart"/>
      <w:r>
        <w:rPr>
          <w:rFonts w:hint="cs"/>
          <w:rtl/>
        </w:rPr>
        <w:t>ערוה</w:t>
      </w:r>
      <w:proofErr w:type="spellEnd"/>
      <w:r>
        <w:rPr>
          <w:rFonts w:hint="cs"/>
          <w:rtl/>
        </w:rPr>
        <w:t xml:space="preserve"> </w:t>
      </w:r>
      <w:r>
        <w:rPr>
          <w:rtl/>
        </w:rPr>
        <w:t>–</w:t>
      </w:r>
      <w:r>
        <w:rPr>
          <w:rFonts w:hint="cs"/>
          <w:rtl/>
        </w:rPr>
        <w:t xml:space="preserve"> שוק באשה</w:t>
      </w:r>
    </w:p>
    <w:p w14:paraId="29763EAE" w14:textId="7BD40A6D" w:rsidR="00775085" w:rsidRDefault="00775085" w:rsidP="00775085">
      <w:pPr>
        <w:pStyle w:val="Heading2"/>
        <w:rPr>
          <w:rtl/>
        </w:rPr>
      </w:pPr>
      <w:r>
        <w:rPr>
          <w:rFonts w:hint="cs"/>
          <w:rtl/>
        </w:rPr>
        <w:t>ברכות כד.</w:t>
      </w:r>
    </w:p>
    <w:p w14:paraId="10A0EB71" w14:textId="04433F69" w:rsidR="00136126" w:rsidRDefault="00136126" w:rsidP="00136126">
      <w:pPr>
        <w:pStyle w:val="Heading2"/>
        <w:rPr>
          <w:rtl/>
        </w:rPr>
      </w:pPr>
      <w:r>
        <w:rPr>
          <w:rFonts w:hint="cs"/>
          <w:rtl/>
        </w:rPr>
        <w:t xml:space="preserve">שלחן ערוך אורח חיים </w:t>
      </w:r>
      <w:proofErr w:type="spellStart"/>
      <w:r>
        <w:rPr>
          <w:rFonts w:hint="cs"/>
          <w:rtl/>
        </w:rPr>
        <w:t>עה:ב</w:t>
      </w:r>
      <w:proofErr w:type="spellEnd"/>
    </w:p>
    <w:p w14:paraId="22E44B34" w14:textId="0028DD44" w:rsidR="00136126" w:rsidRDefault="00136126" w:rsidP="00136126">
      <w:pPr>
        <w:rPr>
          <w:sz w:val="18"/>
          <w:szCs w:val="18"/>
          <w:rtl/>
        </w:rPr>
      </w:pPr>
      <w:r>
        <w:rPr>
          <w:rtl/>
        </w:rPr>
        <w:t xml:space="preserve">טפח מגולה באשה, </w:t>
      </w:r>
      <w:r w:rsidRPr="00136126">
        <w:rPr>
          <w:rtl/>
        </w:rPr>
        <w:t xml:space="preserve">במקום שדרכה </w:t>
      </w:r>
      <w:r>
        <w:rPr>
          <w:rtl/>
        </w:rPr>
        <w:t xml:space="preserve">לכסותו, אפי' היא אשתו, </w:t>
      </w:r>
      <w:r w:rsidRPr="00136126">
        <w:rPr>
          <w:rtl/>
        </w:rPr>
        <w:t>אסור לקרות ק</w:t>
      </w:r>
      <w:r>
        <w:rPr>
          <w:rtl/>
        </w:rPr>
        <w:t xml:space="preserve">"ש כנגדה. </w:t>
      </w:r>
      <w:r w:rsidRPr="00136126">
        <w:rPr>
          <w:sz w:val="18"/>
          <w:szCs w:val="18"/>
          <w:rtl/>
        </w:rPr>
        <w:t xml:space="preserve">הגה: וי"א </w:t>
      </w:r>
      <w:proofErr w:type="spellStart"/>
      <w:r w:rsidRPr="00136126">
        <w:rPr>
          <w:sz w:val="18"/>
          <w:szCs w:val="18"/>
          <w:rtl/>
        </w:rPr>
        <w:t>דוקא</w:t>
      </w:r>
      <w:proofErr w:type="spellEnd"/>
      <w:r w:rsidRPr="00136126">
        <w:rPr>
          <w:sz w:val="18"/>
          <w:szCs w:val="18"/>
          <w:rtl/>
        </w:rPr>
        <w:t xml:space="preserve"> באשתו, אבל באשה אחרת אפילו פחות מטפח הוי </w:t>
      </w:r>
      <w:proofErr w:type="spellStart"/>
      <w:r w:rsidRPr="00136126">
        <w:rPr>
          <w:sz w:val="18"/>
          <w:szCs w:val="18"/>
          <w:rtl/>
        </w:rPr>
        <w:t>ערוה</w:t>
      </w:r>
      <w:proofErr w:type="spellEnd"/>
      <w:r w:rsidRPr="00136126">
        <w:rPr>
          <w:sz w:val="18"/>
          <w:szCs w:val="18"/>
          <w:rtl/>
        </w:rPr>
        <w:t xml:space="preserve"> </w:t>
      </w:r>
      <w:r w:rsidR="00020D1F">
        <w:rPr>
          <w:rFonts w:hint="cs"/>
          <w:sz w:val="18"/>
          <w:szCs w:val="18"/>
          <w:rtl/>
        </w:rPr>
        <w:t>(</w:t>
      </w:r>
      <w:r w:rsidRPr="00136126">
        <w:rPr>
          <w:sz w:val="18"/>
          <w:szCs w:val="18"/>
          <w:rtl/>
        </w:rPr>
        <w:t xml:space="preserve">הגהות </w:t>
      </w:r>
      <w:proofErr w:type="spellStart"/>
      <w:r w:rsidRPr="00136126">
        <w:rPr>
          <w:sz w:val="18"/>
          <w:szCs w:val="18"/>
          <w:rtl/>
        </w:rPr>
        <w:t>מיימוני</w:t>
      </w:r>
      <w:proofErr w:type="spellEnd"/>
      <w:r w:rsidRPr="00136126">
        <w:rPr>
          <w:sz w:val="18"/>
          <w:szCs w:val="18"/>
          <w:rtl/>
        </w:rPr>
        <w:t xml:space="preserve"> פ"ג</w:t>
      </w:r>
      <w:r w:rsidR="00020D1F">
        <w:rPr>
          <w:rFonts w:hint="cs"/>
          <w:sz w:val="18"/>
          <w:szCs w:val="18"/>
          <w:rtl/>
        </w:rPr>
        <w:t>)</w:t>
      </w:r>
      <w:r w:rsidRPr="00136126">
        <w:rPr>
          <w:sz w:val="18"/>
          <w:szCs w:val="18"/>
          <w:rtl/>
        </w:rPr>
        <w:t xml:space="preserve">. ונראה מדברי </w:t>
      </w:r>
      <w:proofErr w:type="spellStart"/>
      <w:r w:rsidRPr="00136126">
        <w:rPr>
          <w:sz w:val="18"/>
          <w:szCs w:val="18"/>
          <w:rtl/>
        </w:rPr>
        <w:t>הרא"ש</w:t>
      </w:r>
      <w:proofErr w:type="spellEnd"/>
      <w:r w:rsidRPr="00136126">
        <w:rPr>
          <w:sz w:val="18"/>
          <w:szCs w:val="18"/>
          <w:rtl/>
        </w:rPr>
        <w:t xml:space="preserve"> </w:t>
      </w:r>
      <w:proofErr w:type="spellStart"/>
      <w:r w:rsidRPr="00136126">
        <w:rPr>
          <w:sz w:val="18"/>
          <w:szCs w:val="18"/>
          <w:rtl/>
        </w:rPr>
        <w:t>דטפח</w:t>
      </w:r>
      <w:proofErr w:type="spellEnd"/>
      <w:r w:rsidRPr="00136126">
        <w:rPr>
          <w:sz w:val="18"/>
          <w:szCs w:val="18"/>
          <w:rtl/>
        </w:rPr>
        <w:t xml:space="preserve"> באשה </w:t>
      </w:r>
      <w:proofErr w:type="spellStart"/>
      <w:r w:rsidRPr="00136126">
        <w:rPr>
          <w:sz w:val="18"/>
          <w:szCs w:val="18"/>
          <w:rtl/>
        </w:rPr>
        <w:t>ערוה</w:t>
      </w:r>
      <w:proofErr w:type="spellEnd"/>
      <w:r w:rsidRPr="00136126">
        <w:rPr>
          <w:sz w:val="18"/>
          <w:szCs w:val="18"/>
          <w:rtl/>
        </w:rPr>
        <w:t xml:space="preserve">, אפי' לאשה אחרת, רק שבעצמה יכולה לקרות אע"פ שהיא ערומה, </w:t>
      </w:r>
      <w:proofErr w:type="spellStart"/>
      <w:r w:rsidRPr="00136126">
        <w:rPr>
          <w:sz w:val="18"/>
          <w:szCs w:val="18"/>
          <w:rtl/>
        </w:rPr>
        <w:t>כדלעיל</w:t>
      </w:r>
      <w:proofErr w:type="spellEnd"/>
      <w:r w:rsidRPr="00136126">
        <w:rPr>
          <w:sz w:val="18"/>
          <w:szCs w:val="18"/>
          <w:rtl/>
        </w:rPr>
        <w:t xml:space="preserve"> סי' ע"ד.</w:t>
      </w:r>
    </w:p>
    <w:p w14:paraId="09BF388C" w14:textId="33587198" w:rsidR="00EF3F86" w:rsidRDefault="00EF3F86" w:rsidP="0001705E">
      <w:pPr>
        <w:pStyle w:val="Heading2"/>
        <w:rPr>
          <w:rtl/>
        </w:rPr>
      </w:pPr>
      <w:r>
        <w:rPr>
          <w:rFonts w:hint="cs"/>
          <w:rtl/>
        </w:rPr>
        <w:t>מגן אברהם</w:t>
      </w:r>
      <w:r w:rsidR="0001705E">
        <w:rPr>
          <w:rFonts w:hint="cs"/>
          <w:rtl/>
        </w:rPr>
        <w:t xml:space="preserve"> </w:t>
      </w:r>
      <w:proofErr w:type="spellStart"/>
      <w:r w:rsidR="0001705E">
        <w:rPr>
          <w:rFonts w:hint="cs"/>
          <w:rtl/>
        </w:rPr>
        <w:t>עה:ד</w:t>
      </w:r>
      <w:proofErr w:type="spellEnd"/>
    </w:p>
    <w:p w14:paraId="630AAD4F" w14:textId="57FD3D3F" w:rsidR="0001705E" w:rsidRPr="0001705E" w:rsidRDefault="0001705E" w:rsidP="0001705E">
      <w:r w:rsidRPr="0001705E">
        <w:rPr>
          <w:rtl/>
        </w:rPr>
        <w:t xml:space="preserve">שרגילים לצאת מחוץ. וכתב ר"מ </w:t>
      </w:r>
      <w:proofErr w:type="spellStart"/>
      <w:r w:rsidRPr="0001705E">
        <w:rPr>
          <w:rtl/>
        </w:rPr>
        <w:t>אלשקר</w:t>
      </w:r>
      <w:proofErr w:type="spellEnd"/>
      <w:r w:rsidRPr="0001705E">
        <w:rPr>
          <w:rtl/>
        </w:rPr>
        <w:t xml:space="preserve"> סי' ל"ה אותן נשים הבאים מארצות שאין דרכן לגלותן למקום שדרכן לגלותן מותרים לגלותן אם אין דעתן לחזור (עיין סימן תס"ח) ועסי' קט"ו </w:t>
      </w:r>
      <w:proofErr w:type="spellStart"/>
      <w:r w:rsidRPr="0001705E">
        <w:rPr>
          <w:rtl/>
        </w:rPr>
        <w:t>בא"ע</w:t>
      </w:r>
      <w:proofErr w:type="spellEnd"/>
      <w:r w:rsidRPr="0001705E">
        <w:rPr>
          <w:rtl/>
        </w:rPr>
        <w:t xml:space="preserve"> שם משמע </w:t>
      </w:r>
      <w:proofErr w:type="spellStart"/>
      <w:r w:rsidRPr="0001705E">
        <w:rPr>
          <w:rtl/>
        </w:rPr>
        <w:t>דוקא</w:t>
      </w:r>
      <w:proofErr w:type="spellEnd"/>
      <w:r w:rsidRPr="0001705E">
        <w:rPr>
          <w:rtl/>
        </w:rPr>
        <w:t xml:space="preserve"> בשוק אסור אבל בחצר שאין אנשים מצויים שם מותרים לילך בגילוי הראש וכ"כ התו' בכתובות אבל בזוהר פ' נשא ע' רל"ט החמיר מאוד שלא יראה שום שער מאשה וכן ראוי לנהוג:</w:t>
      </w:r>
    </w:p>
    <w:p w14:paraId="4A2BF255" w14:textId="131A92BB" w:rsidR="0001705E" w:rsidRDefault="0001705E" w:rsidP="0001705E">
      <w:pPr>
        <w:pStyle w:val="Heading2"/>
        <w:rPr>
          <w:rtl/>
        </w:rPr>
      </w:pPr>
      <w:r>
        <w:rPr>
          <w:rFonts w:hint="cs"/>
          <w:rtl/>
        </w:rPr>
        <w:t>חיי אדם</w:t>
      </w:r>
      <w:r w:rsidR="00270DE1">
        <w:rPr>
          <w:rFonts w:hint="cs"/>
          <w:rtl/>
        </w:rPr>
        <w:t xml:space="preserve"> חלק א ד:ב</w:t>
      </w:r>
    </w:p>
    <w:p w14:paraId="1279E87F" w14:textId="6F53A890" w:rsidR="00270DE1" w:rsidRPr="00270DE1" w:rsidRDefault="00270DE1" w:rsidP="00270DE1">
      <w:pPr>
        <w:rPr>
          <w:rtl/>
        </w:rPr>
      </w:pPr>
      <w:r w:rsidRPr="00270DE1">
        <w:rPr>
          <w:rtl/>
        </w:rPr>
        <w:t xml:space="preserve">כל גופה של </w:t>
      </w:r>
      <w:proofErr w:type="spellStart"/>
      <w:r w:rsidRPr="00270DE1">
        <w:rPr>
          <w:rtl/>
        </w:rPr>
        <w:t>אשה</w:t>
      </w:r>
      <w:proofErr w:type="spellEnd"/>
      <w:r w:rsidRPr="00270DE1">
        <w:rPr>
          <w:rtl/>
        </w:rPr>
        <w:t xml:space="preserve"> מה שדרכה להיות מכוסה נקראת </w:t>
      </w:r>
      <w:proofErr w:type="spellStart"/>
      <w:r w:rsidRPr="00270DE1">
        <w:rPr>
          <w:rtl/>
        </w:rPr>
        <w:t>ערוה</w:t>
      </w:r>
      <w:proofErr w:type="spellEnd"/>
      <w:r w:rsidRPr="00270DE1">
        <w:rPr>
          <w:rtl/>
        </w:rPr>
        <w:t xml:space="preserve">. ולכן כשמגולה ממנה טפח, אסור(א) בדברי תורה אפילו אינו מסתכל כלל בה, ואסור לקרות כמלא עיניו. אבל פניה וידיה כפי המנהג שדרך באותו מקום לגלות </w:t>
      </w:r>
      <w:proofErr w:type="spellStart"/>
      <w:r w:rsidRPr="00270DE1">
        <w:rPr>
          <w:rtl/>
        </w:rPr>
        <w:t>הידים</w:t>
      </w:r>
      <w:proofErr w:type="spellEnd"/>
      <w:r w:rsidRPr="00270DE1">
        <w:rPr>
          <w:rtl/>
        </w:rPr>
        <w:t xml:space="preserve">, לא נקרא </w:t>
      </w:r>
      <w:proofErr w:type="spellStart"/>
      <w:r w:rsidRPr="00270DE1">
        <w:rPr>
          <w:rtl/>
        </w:rPr>
        <w:t>ערוה</w:t>
      </w:r>
      <w:proofErr w:type="spellEnd"/>
      <w:r w:rsidRPr="00270DE1">
        <w:rPr>
          <w:rtl/>
        </w:rPr>
        <w:t xml:space="preserve">, כיון </w:t>
      </w:r>
      <w:proofErr w:type="spellStart"/>
      <w:r w:rsidRPr="00270DE1">
        <w:rPr>
          <w:rtl/>
        </w:rPr>
        <w:t>דרגילין</w:t>
      </w:r>
      <w:proofErr w:type="spellEnd"/>
      <w:r w:rsidRPr="00270DE1">
        <w:rPr>
          <w:rtl/>
        </w:rPr>
        <w:t xml:space="preserve"> בזה, אין כאן הרהור. וכן פרסות רגליה במקום שדרך לילך יחף, מותר. אבל זרועותיה ושוקה, אפילו </w:t>
      </w:r>
      <w:proofErr w:type="spellStart"/>
      <w:r w:rsidRPr="00270DE1">
        <w:rPr>
          <w:rtl/>
        </w:rPr>
        <w:t>רגילין</w:t>
      </w:r>
      <w:proofErr w:type="spellEnd"/>
      <w:r w:rsidRPr="00270DE1">
        <w:rPr>
          <w:rtl/>
        </w:rPr>
        <w:t xml:space="preserve"> בכך כדרך הפרוצות, אסור:</w:t>
      </w:r>
    </w:p>
    <w:p w14:paraId="0F23186E" w14:textId="2A9E4B66" w:rsidR="00C12998" w:rsidRPr="00C12998" w:rsidRDefault="08EE1E44" w:rsidP="00C12998">
      <w:pPr>
        <w:pStyle w:val="Heading2"/>
        <w:rPr>
          <w:rtl/>
        </w:rPr>
      </w:pPr>
      <w:r w:rsidRPr="08EE1E44">
        <w:rPr>
          <w:rtl/>
        </w:rPr>
        <w:t xml:space="preserve">משנה ברורה </w:t>
      </w:r>
      <w:proofErr w:type="spellStart"/>
      <w:r w:rsidRPr="08EE1E44">
        <w:rPr>
          <w:rtl/>
        </w:rPr>
        <w:t>עה:ב</w:t>
      </w:r>
      <w:proofErr w:type="spellEnd"/>
    </w:p>
    <w:p w14:paraId="7D11C126" w14:textId="4201042D" w:rsidR="08EE1E44" w:rsidRDefault="08EE1E44" w:rsidP="08EE1E44">
      <w:r w:rsidRPr="08EE1E44">
        <w:rPr>
          <w:rFonts w:eastAsia="Narkisim"/>
          <w:rtl/>
        </w:rPr>
        <w:t xml:space="preserve">לכסותו - אבל פניה וידיה כפי המנהג שדרך להיות מגולה באותו מקום וכן בפרסות רגל עד השוק [והוא עד המקום שנקרא קניא </w:t>
      </w:r>
      <w:proofErr w:type="spellStart"/>
      <w:r w:rsidRPr="08EE1E44">
        <w:rPr>
          <w:rFonts w:eastAsia="Narkisim"/>
          <w:rtl/>
        </w:rPr>
        <w:t>בל"א</w:t>
      </w:r>
      <w:proofErr w:type="spellEnd"/>
      <w:r w:rsidRPr="08EE1E44">
        <w:rPr>
          <w:rFonts w:eastAsia="Narkisim"/>
          <w:rtl/>
        </w:rPr>
        <w:t xml:space="preserve">] במקום שדרכן לילך יחף מותר לקרות כנגדו שכיון שרגיל בהן אינו בא לידי הרהור ובמקום שדרכן לכסות שיעורן טפח כמו שאר גוף </w:t>
      </w:r>
      <w:proofErr w:type="spellStart"/>
      <w:r w:rsidRPr="08EE1E44">
        <w:rPr>
          <w:rFonts w:eastAsia="Narkisim"/>
          <w:rtl/>
        </w:rPr>
        <w:t>האשה</w:t>
      </w:r>
      <w:proofErr w:type="spellEnd"/>
      <w:r w:rsidRPr="08EE1E44">
        <w:rPr>
          <w:rFonts w:eastAsia="Narkisim"/>
          <w:rtl/>
        </w:rPr>
        <w:t xml:space="preserve"> אבל זרועותיה ושוקה אפילו </w:t>
      </w:r>
      <w:proofErr w:type="spellStart"/>
      <w:r w:rsidRPr="08EE1E44">
        <w:rPr>
          <w:rFonts w:eastAsia="Narkisim"/>
          <w:rtl/>
        </w:rPr>
        <w:t>רגילין</w:t>
      </w:r>
      <w:proofErr w:type="spellEnd"/>
      <w:r w:rsidRPr="08EE1E44">
        <w:rPr>
          <w:rFonts w:eastAsia="Narkisim"/>
          <w:rtl/>
        </w:rPr>
        <w:t xml:space="preserve"> לילך מגולה כדרך הפרוצות אסור</w:t>
      </w:r>
      <w:r w:rsidRPr="08EE1E44">
        <w:rPr>
          <w:rFonts w:eastAsia="Narkisim"/>
        </w:rPr>
        <w:t>:</w:t>
      </w:r>
    </w:p>
    <w:p w14:paraId="5BC11AD9" w14:textId="58C38B5F" w:rsidR="00EF3F86" w:rsidRDefault="00EF3F86" w:rsidP="00EF3F86">
      <w:pPr>
        <w:pStyle w:val="Heading2"/>
        <w:rPr>
          <w:rtl/>
        </w:rPr>
      </w:pPr>
      <w:r>
        <w:rPr>
          <w:rFonts w:hint="cs"/>
          <w:rtl/>
        </w:rPr>
        <w:t xml:space="preserve">חזון איש אורח חיים </w:t>
      </w:r>
      <w:proofErr w:type="spellStart"/>
      <w:r>
        <w:rPr>
          <w:rFonts w:hint="cs"/>
          <w:rtl/>
        </w:rPr>
        <w:t>טז:ח</w:t>
      </w:r>
      <w:proofErr w:type="spellEnd"/>
      <w:r w:rsidR="00F5529A">
        <w:rPr>
          <w:rFonts w:hint="cs"/>
          <w:rtl/>
        </w:rPr>
        <w:t xml:space="preserve"> </w:t>
      </w:r>
      <w:r w:rsidR="00F5529A" w:rsidRPr="00F5529A">
        <w:rPr>
          <w:rFonts w:hint="cs"/>
          <w:sz w:val="22"/>
          <w:szCs w:val="22"/>
          <w:rtl/>
        </w:rPr>
        <w:t>(</w:t>
      </w:r>
      <w:hyperlink r:id="rId6" w:history="1">
        <w:r w:rsidR="00F5529A" w:rsidRPr="00F5529A">
          <w:rPr>
            <w:rStyle w:val="Hyperlink"/>
            <w:rFonts w:hint="cs"/>
            <w:sz w:val="22"/>
            <w:szCs w:val="22"/>
            <w:rtl/>
          </w:rPr>
          <w:t>קישור</w:t>
        </w:r>
      </w:hyperlink>
      <w:r w:rsidR="00F5529A" w:rsidRPr="00F5529A">
        <w:rPr>
          <w:rFonts w:hint="cs"/>
          <w:sz w:val="22"/>
          <w:szCs w:val="22"/>
          <w:rtl/>
        </w:rPr>
        <w:t>)</w:t>
      </w:r>
      <w:r w:rsidR="0001705E">
        <w:rPr>
          <w:rStyle w:val="FootnoteReference"/>
          <w:rtl/>
        </w:rPr>
        <w:footnoteReference w:id="2"/>
      </w:r>
    </w:p>
    <w:p w14:paraId="7BB7CC83" w14:textId="42F4490C" w:rsidR="00EF3F86" w:rsidRDefault="005D20A5" w:rsidP="005D20A5">
      <w:pPr>
        <w:pStyle w:val="Heading1"/>
        <w:rPr>
          <w:rtl/>
        </w:rPr>
      </w:pPr>
      <w:r>
        <w:rPr>
          <w:rFonts w:hint="cs"/>
          <w:rtl/>
        </w:rPr>
        <w:t xml:space="preserve">תפילה </w:t>
      </w:r>
      <w:r>
        <w:rPr>
          <w:rtl/>
        </w:rPr>
        <w:t>–</w:t>
      </w:r>
      <w:r>
        <w:rPr>
          <w:rFonts w:hint="cs"/>
          <w:rtl/>
        </w:rPr>
        <w:t xml:space="preserve"> </w:t>
      </w:r>
      <w:proofErr w:type="spellStart"/>
      <w:r>
        <w:rPr>
          <w:rFonts w:hint="cs"/>
          <w:rtl/>
        </w:rPr>
        <w:t>ערוה</w:t>
      </w:r>
      <w:proofErr w:type="spellEnd"/>
      <w:r>
        <w:rPr>
          <w:rFonts w:hint="cs"/>
          <w:rtl/>
        </w:rPr>
        <w:t xml:space="preserve"> </w:t>
      </w:r>
      <w:r>
        <w:rPr>
          <w:rtl/>
        </w:rPr>
        <w:t>–</w:t>
      </w:r>
      <w:r>
        <w:rPr>
          <w:rFonts w:hint="cs"/>
          <w:rtl/>
        </w:rPr>
        <w:t xml:space="preserve"> שיער באשה</w:t>
      </w:r>
    </w:p>
    <w:p w14:paraId="30A337A3" w14:textId="2E335DF1" w:rsidR="005D20A5" w:rsidRDefault="005D20A5" w:rsidP="005D20A5">
      <w:pPr>
        <w:pStyle w:val="Heading2"/>
        <w:rPr>
          <w:rtl/>
        </w:rPr>
      </w:pPr>
      <w:r>
        <w:rPr>
          <w:rFonts w:hint="cs"/>
          <w:rtl/>
        </w:rPr>
        <w:t xml:space="preserve">ערוך </w:t>
      </w:r>
      <w:proofErr w:type="spellStart"/>
      <w:r>
        <w:rPr>
          <w:rFonts w:hint="cs"/>
          <w:rtl/>
        </w:rPr>
        <w:t>השלחן</w:t>
      </w:r>
      <w:proofErr w:type="spellEnd"/>
      <w:r>
        <w:rPr>
          <w:rFonts w:hint="cs"/>
          <w:rtl/>
        </w:rPr>
        <w:t xml:space="preserve"> אורח חיים </w:t>
      </w:r>
      <w:proofErr w:type="spellStart"/>
      <w:r>
        <w:rPr>
          <w:rFonts w:hint="cs"/>
          <w:rtl/>
        </w:rPr>
        <w:t>עה:ז</w:t>
      </w:r>
      <w:proofErr w:type="spellEnd"/>
    </w:p>
    <w:p w14:paraId="229A8AD9" w14:textId="5B48A08F" w:rsidR="00AA7899" w:rsidRDefault="005D20A5" w:rsidP="00AA7899">
      <w:pPr>
        <w:rPr>
          <w:rtl/>
        </w:rPr>
      </w:pPr>
      <w:r w:rsidRPr="005D20A5">
        <w:rPr>
          <w:rtl/>
        </w:rPr>
        <w:t xml:space="preserve">ועתה בואו ונצווח על פרצות </w:t>
      </w:r>
      <w:proofErr w:type="spellStart"/>
      <w:r w:rsidRPr="005D20A5">
        <w:rPr>
          <w:rtl/>
        </w:rPr>
        <w:t>דורינו</w:t>
      </w:r>
      <w:proofErr w:type="spellEnd"/>
      <w:r w:rsidRPr="005D20A5">
        <w:rPr>
          <w:rtl/>
        </w:rPr>
        <w:t xml:space="preserve"> בעוונותינו הרבים שזה שנים רבות שנפרצו בנות ישראל </w:t>
      </w:r>
      <w:proofErr w:type="spellStart"/>
      <w:r w:rsidRPr="005D20A5">
        <w:rPr>
          <w:rtl/>
        </w:rPr>
        <w:t>בעון</w:t>
      </w:r>
      <w:proofErr w:type="spellEnd"/>
      <w:r w:rsidRPr="005D20A5">
        <w:rPr>
          <w:rtl/>
        </w:rPr>
        <w:t xml:space="preserve"> זה והולכות בגילוי הראש וכל מה שצעקו על זה הוא לא לעזר ולא להועיל ועתה פשתה המספחת שהנשואות הולכות </w:t>
      </w:r>
      <w:proofErr w:type="spellStart"/>
      <w:r w:rsidRPr="005D20A5">
        <w:rPr>
          <w:rtl/>
        </w:rPr>
        <w:t>בשערותן</w:t>
      </w:r>
      <w:proofErr w:type="spellEnd"/>
      <w:r w:rsidRPr="005D20A5">
        <w:rPr>
          <w:rtl/>
        </w:rPr>
        <w:t xml:space="preserve"> כמו הבתולות אוי לנו שעלתה בימינו כך מיהו עכ"פ </w:t>
      </w:r>
      <w:proofErr w:type="spellStart"/>
      <w:r w:rsidRPr="005D20A5">
        <w:rPr>
          <w:rtl/>
        </w:rPr>
        <w:t>לדינא</w:t>
      </w:r>
      <w:proofErr w:type="spellEnd"/>
      <w:r w:rsidRPr="005D20A5">
        <w:rPr>
          <w:rtl/>
        </w:rPr>
        <w:t xml:space="preserve"> נראה שמותר לנו להתפלל ולברך נגד ראשיהן המגולות כיון שעתה רובן הולכות כך </w:t>
      </w:r>
      <w:proofErr w:type="spellStart"/>
      <w:r w:rsidRPr="005D20A5">
        <w:rPr>
          <w:rtl/>
        </w:rPr>
        <w:t>והוה</w:t>
      </w:r>
      <w:proofErr w:type="spellEnd"/>
      <w:r w:rsidRPr="005D20A5">
        <w:rPr>
          <w:rtl/>
        </w:rPr>
        <w:t xml:space="preserve"> כמקומות המגולים בגופה וכמ"ש </w:t>
      </w:r>
      <w:proofErr w:type="spellStart"/>
      <w:r w:rsidRPr="005D20A5">
        <w:rPr>
          <w:rtl/>
        </w:rPr>
        <w:t>המרדכי</w:t>
      </w:r>
      <w:proofErr w:type="spellEnd"/>
      <w:r w:rsidRPr="005D20A5">
        <w:rPr>
          <w:rtl/>
        </w:rPr>
        <w:t xml:space="preserve"> בשם </w:t>
      </w:r>
      <w:proofErr w:type="spellStart"/>
      <w:r w:rsidRPr="005D20A5">
        <w:rPr>
          <w:rtl/>
        </w:rPr>
        <w:t>ראבי"ה</w:t>
      </w:r>
      <w:proofErr w:type="spellEnd"/>
      <w:r w:rsidRPr="005D20A5">
        <w:rPr>
          <w:rtl/>
        </w:rPr>
        <w:t xml:space="preserve"> </w:t>
      </w:r>
      <w:proofErr w:type="spellStart"/>
      <w:r w:rsidRPr="005D20A5">
        <w:rPr>
          <w:rtl/>
        </w:rPr>
        <w:t>בספ"ג</w:t>
      </w:r>
      <w:proofErr w:type="spellEnd"/>
      <w:r w:rsidRPr="005D20A5">
        <w:rPr>
          <w:rtl/>
        </w:rPr>
        <w:t xml:space="preserve"> וז"ל כל הדברים שהזכרנו </w:t>
      </w:r>
      <w:proofErr w:type="spellStart"/>
      <w:r w:rsidRPr="005D20A5">
        <w:rPr>
          <w:rtl/>
        </w:rPr>
        <w:t>לערוה</w:t>
      </w:r>
      <w:proofErr w:type="spellEnd"/>
      <w:r w:rsidRPr="005D20A5">
        <w:rPr>
          <w:rtl/>
        </w:rPr>
        <w:t xml:space="preserve"> </w:t>
      </w:r>
      <w:proofErr w:type="spellStart"/>
      <w:r w:rsidRPr="005D20A5">
        <w:rPr>
          <w:rtl/>
        </w:rPr>
        <w:t>דוקא</w:t>
      </w:r>
      <w:proofErr w:type="spellEnd"/>
      <w:r w:rsidRPr="005D20A5">
        <w:rPr>
          <w:rtl/>
        </w:rPr>
        <w:t xml:space="preserve"> בדבר שאין רגילות להגלות אבל בתולה הרגילה בגילוי שיער לא </w:t>
      </w:r>
      <w:proofErr w:type="spellStart"/>
      <w:r w:rsidRPr="005D20A5">
        <w:rPr>
          <w:rtl/>
        </w:rPr>
        <w:t>חיישינן</w:t>
      </w:r>
      <w:proofErr w:type="spellEnd"/>
      <w:r w:rsidRPr="005D20A5">
        <w:rPr>
          <w:rtl/>
        </w:rPr>
        <w:t xml:space="preserve"> </w:t>
      </w:r>
      <w:proofErr w:type="spellStart"/>
      <w:r w:rsidRPr="005D20A5">
        <w:rPr>
          <w:rtl/>
        </w:rPr>
        <w:t>דליכא</w:t>
      </w:r>
      <w:proofErr w:type="spellEnd"/>
      <w:r w:rsidRPr="005D20A5">
        <w:rPr>
          <w:rtl/>
        </w:rPr>
        <w:t xml:space="preserve"> הרהור עכ"ל וכיון </w:t>
      </w:r>
      <w:proofErr w:type="spellStart"/>
      <w:r w:rsidRPr="005D20A5">
        <w:rPr>
          <w:rtl/>
        </w:rPr>
        <w:t>שאצלינו</w:t>
      </w:r>
      <w:proofErr w:type="spellEnd"/>
      <w:r w:rsidRPr="005D20A5">
        <w:rPr>
          <w:rtl/>
        </w:rPr>
        <w:t xml:space="preserve"> גם הנשואות כן ממילא </w:t>
      </w:r>
      <w:proofErr w:type="spellStart"/>
      <w:r w:rsidRPr="005D20A5">
        <w:rPr>
          <w:rtl/>
        </w:rPr>
        <w:t>דליכא</w:t>
      </w:r>
      <w:proofErr w:type="spellEnd"/>
      <w:r w:rsidRPr="005D20A5">
        <w:rPr>
          <w:rtl/>
        </w:rPr>
        <w:t xml:space="preserve"> הרהור [</w:t>
      </w:r>
      <w:proofErr w:type="spellStart"/>
      <w:r w:rsidRPr="005D20A5">
        <w:rPr>
          <w:rtl/>
        </w:rPr>
        <w:t>והרי"ף</w:t>
      </w:r>
      <w:proofErr w:type="spellEnd"/>
      <w:r w:rsidRPr="005D20A5">
        <w:rPr>
          <w:rtl/>
        </w:rPr>
        <w:t xml:space="preserve"> והרמב"ם השמיטו לגמרי דין שיער וקול משום </w:t>
      </w:r>
      <w:proofErr w:type="spellStart"/>
      <w:r w:rsidRPr="005D20A5">
        <w:rPr>
          <w:rtl/>
        </w:rPr>
        <w:t>דס"ל</w:t>
      </w:r>
      <w:proofErr w:type="spellEnd"/>
      <w:r w:rsidRPr="005D20A5">
        <w:rPr>
          <w:rtl/>
        </w:rPr>
        <w:t xml:space="preserve"> </w:t>
      </w:r>
      <w:proofErr w:type="spellStart"/>
      <w:r w:rsidRPr="005D20A5">
        <w:rPr>
          <w:rtl/>
        </w:rPr>
        <w:t>דלאו</w:t>
      </w:r>
      <w:proofErr w:type="spellEnd"/>
      <w:r w:rsidRPr="005D20A5">
        <w:rPr>
          <w:rtl/>
        </w:rPr>
        <w:t xml:space="preserve"> לק"ש איתמר </w:t>
      </w:r>
      <w:proofErr w:type="spellStart"/>
      <w:r w:rsidRPr="005D20A5">
        <w:rPr>
          <w:rtl/>
        </w:rPr>
        <w:t>עב"י</w:t>
      </w:r>
      <w:proofErr w:type="spellEnd"/>
      <w:r w:rsidRPr="005D20A5">
        <w:rPr>
          <w:rtl/>
        </w:rPr>
        <w:t>]:</w:t>
      </w:r>
    </w:p>
    <w:p w14:paraId="3899132F" w14:textId="5DC9080A" w:rsidR="00AA7899" w:rsidRDefault="00AA7899" w:rsidP="00AA7899">
      <w:pPr>
        <w:pStyle w:val="Heading2"/>
        <w:rPr>
          <w:rtl/>
        </w:rPr>
      </w:pPr>
      <w:r>
        <w:rPr>
          <w:rFonts w:hint="cs"/>
          <w:rtl/>
        </w:rPr>
        <w:lastRenderedPageBreak/>
        <w:t xml:space="preserve">מגן אברהם </w:t>
      </w:r>
      <w:proofErr w:type="spellStart"/>
      <w:r w:rsidR="00CB4251">
        <w:rPr>
          <w:rFonts w:hint="cs"/>
          <w:rtl/>
        </w:rPr>
        <w:t>עה:ג</w:t>
      </w:r>
      <w:proofErr w:type="spellEnd"/>
    </w:p>
    <w:p w14:paraId="196C8C8D" w14:textId="2D11C148" w:rsidR="00CB4251" w:rsidRPr="00CB4251" w:rsidRDefault="00CB4251" w:rsidP="00CB4251">
      <w:pPr>
        <w:rPr>
          <w:rtl/>
        </w:rPr>
      </w:pPr>
      <w:r w:rsidRPr="00CB4251">
        <w:rPr>
          <w:rtl/>
        </w:rPr>
        <w:t xml:space="preserve">בתולות שדרכן </w:t>
      </w:r>
      <w:proofErr w:type="spellStart"/>
      <w:r w:rsidRPr="00CB4251">
        <w:rPr>
          <w:rtl/>
        </w:rPr>
        <w:t>כו</w:t>
      </w:r>
      <w:proofErr w:type="spellEnd"/>
      <w:r w:rsidRPr="00CB4251">
        <w:rPr>
          <w:rtl/>
        </w:rPr>
        <w:t xml:space="preserve">'. ק' </w:t>
      </w:r>
      <w:proofErr w:type="spellStart"/>
      <w:r w:rsidRPr="00CB4251">
        <w:rPr>
          <w:rtl/>
        </w:rPr>
        <w:t>דבא"ע</w:t>
      </w:r>
      <w:proofErr w:type="spellEnd"/>
      <w:r w:rsidRPr="00CB4251">
        <w:rPr>
          <w:rtl/>
        </w:rPr>
        <w:t xml:space="preserve"> סי' כ"א ס"א כ' לא תלכנה בנות ישראל </w:t>
      </w:r>
      <w:proofErr w:type="spellStart"/>
      <w:r w:rsidRPr="00CB4251">
        <w:rPr>
          <w:rtl/>
        </w:rPr>
        <w:t>פרועו</w:t>
      </w:r>
      <w:proofErr w:type="spellEnd"/>
      <w:r w:rsidRPr="00CB4251">
        <w:rPr>
          <w:rtl/>
        </w:rPr>
        <w:t xml:space="preserve">' ראש בשוק א' פנויות וא' אשת איש וכ"כ הרמב"ם </w:t>
      </w:r>
      <w:proofErr w:type="spellStart"/>
      <w:r w:rsidRPr="00CB4251">
        <w:rPr>
          <w:rtl/>
        </w:rPr>
        <w:t>פכ"א</w:t>
      </w:r>
      <w:proofErr w:type="spellEnd"/>
      <w:r w:rsidRPr="00CB4251">
        <w:rPr>
          <w:rtl/>
        </w:rPr>
        <w:t xml:space="preserve"> מהא"ב ועוד דאי' בכתובות רפ"ב אם יצאה </w:t>
      </w:r>
      <w:proofErr w:type="spellStart"/>
      <w:r w:rsidRPr="00CB4251">
        <w:rPr>
          <w:rtl/>
        </w:rPr>
        <w:t>בהינומ</w:t>
      </w:r>
      <w:proofErr w:type="spellEnd"/>
      <w:r w:rsidRPr="00CB4251">
        <w:rPr>
          <w:rtl/>
        </w:rPr>
        <w:t xml:space="preserve">' וראשה פרועה זהו סי' </w:t>
      </w:r>
      <w:proofErr w:type="spellStart"/>
      <w:r w:rsidRPr="00CB4251">
        <w:rPr>
          <w:rtl/>
        </w:rPr>
        <w:t>שהיתה</w:t>
      </w:r>
      <w:proofErr w:type="spellEnd"/>
      <w:r w:rsidRPr="00CB4251">
        <w:rPr>
          <w:rtl/>
        </w:rPr>
        <w:t xml:space="preserve"> בתולה ודוחק לומר </w:t>
      </w:r>
      <w:proofErr w:type="spellStart"/>
      <w:r w:rsidRPr="00CB4251">
        <w:rPr>
          <w:rtl/>
        </w:rPr>
        <w:t>דפנויות</w:t>
      </w:r>
      <w:proofErr w:type="spellEnd"/>
      <w:r w:rsidRPr="00CB4251">
        <w:rPr>
          <w:rtl/>
        </w:rPr>
        <w:t xml:space="preserve"> </w:t>
      </w:r>
      <w:proofErr w:type="spellStart"/>
      <w:r w:rsidRPr="00CB4251">
        <w:rPr>
          <w:rtl/>
        </w:rPr>
        <w:t>דקתני</w:t>
      </w:r>
      <w:proofErr w:type="spellEnd"/>
      <w:r w:rsidRPr="00CB4251">
        <w:rPr>
          <w:rtl/>
        </w:rPr>
        <w:t xml:space="preserve"> היינו אלמנה </w:t>
      </w:r>
      <w:proofErr w:type="spellStart"/>
      <w:r w:rsidRPr="00CB4251">
        <w:rPr>
          <w:rtl/>
        </w:rPr>
        <w:t>דא"כ</w:t>
      </w:r>
      <w:proofErr w:type="spellEnd"/>
      <w:r w:rsidRPr="00CB4251">
        <w:rPr>
          <w:rtl/>
        </w:rPr>
        <w:t xml:space="preserve"> </w:t>
      </w:r>
      <w:proofErr w:type="spellStart"/>
      <w:r w:rsidRPr="00CB4251">
        <w:rPr>
          <w:rtl/>
        </w:rPr>
        <w:t>ה"ל</w:t>
      </w:r>
      <w:proofErr w:type="spellEnd"/>
      <w:r w:rsidRPr="00CB4251">
        <w:rPr>
          <w:rtl/>
        </w:rPr>
        <w:t xml:space="preserve"> לפרש וי"ל </w:t>
      </w:r>
      <w:proofErr w:type="spellStart"/>
      <w:r w:rsidRPr="00CB4251">
        <w:rPr>
          <w:rtl/>
        </w:rPr>
        <w:t>דפרוע</w:t>
      </w:r>
      <w:proofErr w:type="spellEnd"/>
      <w:r w:rsidRPr="00CB4251">
        <w:rPr>
          <w:rtl/>
        </w:rPr>
        <w:t xml:space="preserve">' ראש </w:t>
      </w:r>
      <w:proofErr w:type="spellStart"/>
      <w:r w:rsidRPr="00CB4251">
        <w:rPr>
          <w:rtl/>
        </w:rPr>
        <w:t>דכתב</w:t>
      </w:r>
      <w:proofErr w:type="spellEnd"/>
      <w:r w:rsidRPr="00CB4251">
        <w:rPr>
          <w:rtl/>
        </w:rPr>
        <w:t xml:space="preserve"> </w:t>
      </w:r>
      <w:proofErr w:type="spellStart"/>
      <w:r w:rsidRPr="00CB4251">
        <w:rPr>
          <w:rtl/>
        </w:rPr>
        <w:t>בא"ע</w:t>
      </w:r>
      <w:proofErr w:type="spellEnd"/>
      <w:r w:rsidRPr="00CB4251">
        <w:rPr>
          <w:rtl/>
        </w:rPr>
        <w:t xml:space="preserve"> היינו שסותרות קליעות שערן והולכות בשוק </w:t>
      </w:r>
      <w:proofErr w:type="spellStart"/>
      <w:r w:rsidRPr="00CB4251">
        <w:rPr>
          <w:rtl/>
        </w:rPr>
        <w:t>דזה</w:t>
      </w:r>
      <w:proofErr w:type="spellEnd"/>
      <w:r w:rsidRPr="00CB4251">
        <w:rPr>
          <w:rtl/>
        </w:rPr>
        <w:t xml:space="preserve"> אסור אפי' בפנויה וכן </w:t>
      </w:r>
      <w:proofErr w:type="spellStart"/>
      <w:r w:rsidRPr="00CB4251">
        <w:rPr>
          <w:rtl/>
        </w:rPr>
        <w:t>פירש"י</w:t>
      </w:r>
      <w:proofErr w:type="spellEnd"/>
      <w:r w:rsidRPr="00CB4251">
        <w:rPr>
          <w:rtl/>
        </w:rPr>
        <w:t xml:space="preserve"> פ' נשא על ופרע ראש </w:t>
      </w:r>
      <w:proofErr w:type="spellStart"/>
      <w:r w:rsidRPr="00CB4251">
        <w:rPr>
          <w:rtl/>
        </w:rPr>
        <w:t>האשה</w:t>
      </w:r>
      <w:proofErr w:type="spellEnd"/>
      <w:r w:rsidRPr="00CB4251">
        <w:rPr>
          <w:rtl/>
        </w:rPr>
        <w:t xml:space="preserve"> ומ"מ צ"ל </w:t>
      </w:r>
      <w:proofErr w:type="spellStart"/>
      <w:r w:rsidRPr="00CB4251">
        <w:rPr>
          <w:rtl/>
        </w:rPr>
        <w:t>דפנויה</w:t>
      </w:r>
      <w:proofErr w:type="spellEnd"/>
      <w:r w:rsidRPr="00CB4251">
        <w:rPr>
          <w:rtl/>
        </w:rPr>
        <w:t xml:space="preserve"> לא </w:t>
      </w:r>
      <w:proofErr w:type="spellStart"/>
      <w:r w:rsidRPr="00CB4251">
        <w:rPr>
          <w:rtl/>
        </w:rPr>
        <w:t>מתסרי</w:t>
      </w:r>
      <w:proofErr w:type="spellEnd"/>
      <w:r w:rsidRPr="00CB4251">
        <w:rPr>
          <w:rtl/>
        </w:rPr>
        <w:t xml:space="preserve"> </w:t>
      </w:r>
      <w:proofErr w:type="spellStart"/>
      <w:r w:rsidRPr="00CB4251">
        <w:rPr>
          <w:rtl/>
        </w:rPr>
        <w:t>מדאוריי</w:t>
      </w:r>
      <w:proofErr w:type="spellEnd"/>
      <w:r w:rsidRPr="00CB4251">
        <w:rPr>
          <w:rtl/>
        </w:rPr>
        <w:t xml:space="preserve">' </w:t>
      </w:r>
      <w:proofErr w:type="spellStart"/>
      <w:r w:rsidRPr="00CB4251">
        <w:rPr>
          <w:rtl/>
        </w:rPr>
        <w:t>דא"ת</w:t>
      </w:r>
      <w:proofErr w:type="spellEnd"/>
      <w:r w:rsidRPr="00CB4251">
        <w:rPr>
          <w:rtl/>
        </w:rPr>
        <w:t xml:space="preserve"> </w:t>
      </w:r>
      <w:proofErr w:type="spellStart"/>
      <w:r w:rsidRPr="00CB4251">
        <w:rPr>
          <w:rtl/>
        </w:rPr>
        <w:t>דקרא</w:t>
      </w:r>
      <w:proofErr w:type="spellEnd"/>
      <w:r w:rsidRPr="00CB4251">
        <w:rPr>
          <w:rtl/>
        </w:rPr>
        <w:t xml:space="preserve"> איירי גם בפנויה א"כ גם בגילוי הראש תהא אסור' לילך </w:t>
      </w:r>
      <w:proofErr w:type="spellStart"/>
      <w:r w:rsidRPr="00CB4251">
        <w:rPr>
          <w:rtl/>
        </w:rPr>
        <w:t>דמהכא</w:t>
      </w:r>
      <w:proofErr w:type="spellEnd"/>
      <w:r w:rsidRPr="00CB4251">
        <w:rPr>
          <w:rtl/>
        </w:rPr>
        <w:t xml:space="preserve"> </w:t>
      </w:r>
      <w:proofErr w:type="spellStart"/>
      <w:r w:rsidRPr="00CB4251">
        <w:rPr>
          <w:rtl/>
        </w:rPr>
        <w:t>ילפינן</w:t>
      </w:r>
      <w:proofErr w:type="spellEnd"/>
      <w:r w:rsidRPr="00CB4251">
        <w:rPr>
          <w:rtl/>
        </w:rPr>
        <w:t xml:space="preserve"> בכתובות פ"ז שלא תלכנה בנות ישראל בגילוי הראש אלא ע"כ קרא לא איירי בפנויה רק שמדת צניעות היא לבתולות שלא לילך כן:</w:t>
      </w:r>
    </w:p>
    <w:p w14:paraId="7DCB49CA" w14:textId="56ABC870" w:rsidR="00DA3293" w:rsidRDefault="00DA3293" w:rsidP="00DA3293">
      <w:pPr>
        <w:pStyle w:val="Heading1"/>
        <w:rPr>
          <w:rtl/>
        </w:rPr>
      </w:pPr>
      <w:r>
        <w:rPr>
          <w:rFonts w:hint="cs"/>
          <w:rtl/>
        </w:rPr>
        <w:t>טלטול ספר תורה לשלשה קריאות</w:t>
      </w:r>
      <w:bookmarkEnd w:id="0"/>
    </w:p>
    <w:p w14:paraId="618B2F61" w14:textId="56ABC870" w:rsidR="003D1548" w:rsidRDefault="003D1548" w:rsidP="00F00214">
      <w:pPr>
        <w:pStyle w:val="Heading2"/>
        <w:rPr>
          <w:rtl/>
        </w:rPr>
      </w:pPr>
      <w:r>
        <w:rPr>
          <w:rFonts w:hint="cs"/>
          <w:rtl/>
        </w:rPr>
        <w:t xml:space="preserve">ערוך </w:t>
      </w:r>
      <w:proofErr w:type="spellStart"/>
      <w:r>
        <w:rPr>
          <w:rFonts w:hint="cs"/>
          <w:rtl/>
        </w:rPr>
        <w:t>השלחן</w:t>
      </w:r>
      <w:proofErr w:type="spellEnd"/>
      <w:r>
        <w:rPr>
          <w:rFonts w:hint="cs"/>
          <w:rtl/>
        </w:rPr>
        <w:t xml:space="preserve"> אורח חיים </w:t>
      </w:r>
      <w:proofErr w:type="spellStart"/>
      <w:r w:rsidR="00F00214">
        <w:rPr>
          <w:rFonts w:hint="cs"/>
          <w:rtl/>
        </w:rPr>
        <w:t>קלה:לב</w:t>
      </w:r>
      <w:proofErr w:type="spellEnd"/>
    </w:p>
    <w:p w14:paraId="20D302EF" w14:textId="56ABC870" w:rsidR="00F00214" w:rsidRPr="00F00214" w:rsidRDefault="00F00214" w:rsidP="00F00214">
      <w:pPr>
        <w:rPr>
          <w:rtl/>
        </w:rPr>
      </w:pPr>
      <w:r w:rsidRPr="00F00214">
        <w:rPr>
          <w:rtl/>
        </w:rPr>
        <w:t xml:space="preserve">ועוד אמרו </w:t>
      </w:r>
      <w:proofErr w:type="spellStart"/>
      <w:r w:rsidRPr="00F00214">
        <w:rPr>
          <w:rtl/>
        </w:rPr>
        <w:t>דזהו</w:t>
      </w:r>
      <w:proofErr w:type="spellEnd"/>
      <w:r w:rsidRPr="00F00214">
        <w:rPr>
          <w:rtl/>
        </w:rPr>
        <w:t xml:space="preserve"> רק כשמביאים התורה מבהכ"נ בשעת הקריאה ואח"כ </w:t>
      </w:r>
      <w:proofErr w:type="spellStart"/>
      <w:r w:rsidRPr="00F00214">
        <w:rPr>
          <w:rtl/>
        </w:rPr>
        <w:t>מחזירין</w:t>
      </w:r>
      <w:proofErr w:type="spellEnd"/>
      <w:r w:rsidRPr="00F00214">
        <w:rPr>
          <w:rtl/>
        </w:rPr>
        <w:t xml:space="preserve"> אותה לבהכ"נ אבל אם מביאים אותה מקודם </w:t>
      </w:r>
      <w:proofErr w:type="spellStart"/>
      <w:r w:rsidRPr="00F00214">
        <w:rPr>
          <w:rtl/>
        </w:rPr>
        <w:t>ומניחין</w:t>
      </w:r>
      <w:proofErr w:type="spellEnd"/>
      <w:r w:rsidRPr="00F00214">
        <w:rPr>
          <w:rtl/>
        </w:rPr>
        <w:t xml:space="preserve"> אותה בארון או בתיבה שיש לה מקום מיוחד על איזה זמן לית לן בה והמנהג לדקדק שיקראו בה ג' פעמים </w:t>
      </w:r>
      <w:proofErr w:type="spellStart"/>
      <w:r w:rsidRPr="00F00214">
        <w:rPr>
          <w:rtl/>
        </w:rPr>
        <w:t>דזה</w:t>
      </w:r>
      <w:proofErr w:type="spellEnd"/>
      <w:r w:rsidRPr="00F00214">
        <w:rPr>
          <w:rtl/>
        </w:rPr>
        <w:t xml:space="preserve"> מקרי כקביעות ואין בזיון במה שטלטלוה מביהכ"נ אבל בפחות מג' פעמים טלטלוה לצורך עראי ויש בזיון אף אם הביאוה מקודם ומכל מה שנתבאר מבואר דלא יפה עושים רבים מהמון העם בר"ה ויוה"כ ושמחת תורה שקודם הקריאה </w:t>
      </w:r>
      <w:proofErr w:type="spellStart"/>
      <w:r w:rsidRPr="00F00214">
        <w:rPr>
          <w:rtl/>
        </w:rPr>
        <w:t>נוטלין</w:t>
      </w:r>
      <w:proofErr w:type="spellEnd"/>
      <w:r w:rsidRPr="00F00214">
        <w:rPr>
          <w:rtl/>
        </w:rPr>
        <w:t xml:space="preserve"> ס"ת </w:t>
      </w:r>
      <w:proofErr w:type="spellStart"/>
      <w:r w:rsidRPr="00F00214">
        <w:rPr>
          <w:rtl/>
        </w:rPr>
        <w:t>מהבהכ"נ</w:t>
      </w:r>
      <w:proofErr w:type="spellEnd"/>
      <w:r w:rsidRPr="00F00214">
        <w:rPr>
          <w:rtl/>
        </w:rPr>
        <w:t xml:space="preserve"> לקרא במקום אחר ואחר הקריאה </w:t>
      </w:r>
      <w:proofErr w:type="spellStart"/>
      <w:r w:rsidRPr="00F00214">
        <w:rPr>
          <w:rtl/>
        </w:rPr>
        <w:t>מחזירין</w:t>
      </w:r>
      <w:proofErr w:type="spellEnd"/>
      <w:r w:rsidRPr="00F00214">
        <w:rPr>
          <w:rtl/>
        </w:rPr>
        <w:t xml:space="preserve"> אותה לבהכ"נ וכוונתם כדי לעלות לתורה בימים המקודשים האלה אבל יצא שכרם בהפסידם לעבור עבירה בימים המקודשים ולא לחוש לכבוד התורה ולכן ראוי למחות בהם ולגזור שלא יעשו כן והשומע </w:t>
      </w:r>
      <w:proofErr w:type="spellStart"/>
      <w:r w:rsidRPr="00F00214">
        <w:rPr>
          <w:rtl/>
        </w:rPr>
        <w:t>תבא</w:t>
      </w:r>
      <w:proofErr w:type="spellEnd"/>
      <w:r w:rsidRPr="00F00214">
        <w:rPr>
          <w:rtl/>
        </w:rPr>
        <w:t xml:space="preserve"> עליו ברכת טוב:</w:t>
      </w:r>
    </w:p>
    <w:p w14:paraId="7ADACB2E" w14:textId="19D44E55" w:rsidR="00DA3293" w:rsidRDefault="00DA3293" w:rsidP="00DA3293">
      <w:pPr>
        <w:pStyle w:val="Heading4"/>
      </w:pPr>
      <w:r>
        <w:rPr>
          <w:rFonts w:hint="cs"/>
          <w:rtl/>
        </w:rPr>
        <w:t xml:space="preserve">הליכות שלמה: תפילה פרק </w:t>
      </w:r>
      <w:proofErr w:type="spellStart"/>
      <w:r>
        <w:rPr>
          <w:rFonts w:hint="cs"/>
          <w:rtl/>
        </w:rPr>
        <w:t>יב</w:t>
      </w:r>
      <w:proofErr w:type="spellEnd"/>
      <w:r>
        <w:rPr>
          <w:rFonts w:hint="cs"/>
          <w:rtl/>
        </w:rPr>
        <w:t xml:space="preserve"> סעיף לח</w:t>
      </w:r>
    </w:p>
    <w:p w14:paraId="563F017E" w14:textId="1C39073D" w:rsidR="00E60DCF" w:rsidRPr="00E60DCF" w:rsidRDefault="002F4370" w:rsidP="00E60DCF">
      <w:r w:rsidRPr="002F4370">
        <w:rPr>
          <w:noProof/>
        </w:rPr>
        <w:lastRenderedPageBreak/>
        <w:drawing>
          <wp:inline distT="0" distB="0" distL="0" distR="0" wp14:anchorId="52D7622F" wp14:editId="5DC18A61">
            <wp:extent cx="3585795" cy="5514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7553" cy="5517348"/>
                    </a:xfrm>
                    <a:prstGeom prst="rect">
                      <a:avLst/>
                    </a:prstGeom>
                  </pic:spPr>
                </pic:pic>
              </a:graphicData>
            </a:graphic>
          </wp:inline>
        </w:drawing>
      </w:r>
    </w:p>
    <w:p w14:paraId="36B1AD35" w14:textId="26F9D187" w:rsidR="000C25FD" w:rsidRDefault="00F05234" w:rsidP="00F05234">
      <w:pPr>
        <w:pStyle w:val="Heading1"/>
        <w:rPr>
          <w:rtl/>
        </w:rPr>
      </w:pPr>
      <w:r>
        <w:rPr>
          <w:rFonts w:hint="cs"/>
          <w:rtl/>
        </w:rPr>
        <w:t xml:space="preserve">חפץ חיים </w:t>
      </w:r>
      <w:r>
        <w:rPr>
          <w:rtl/>
        </w:rPr>
        <w:t>–</w:t>
      </w:r>
      <w:r>
        <w:rPr>
          <w:rFonts w:hint="cs"/>
          <w:rtl/>
        </w:rPr>
        <w:t xml:space="preserve"> הספדים</w:t>
      </w:r>
    </w:p>
    <w:p w14:paraId="35F62B37" w14:textId="6FA5B37B" w:rsidR="00F52000" w:rsidRPr="00F52000" w:rsidRDefault="00F52000" w:rsidP="00B6138F">
      <w:pPr>
        <w:pStyle w:val="Heading2"/>
      </w:pPr>
      <w:r>
        <w:rPr>
          <w:rFonts w:hint="cs"/>
        </w:rPr>
        <w:t>T</w:t>
      </w:r>
      <w:r>
        <w:t>he New York Times, Saturday, September 16</w:t>
      </w:r>
      <w:r w:rsidRPr="00F52000">
        <w:rPr>
          <w:vertAlign w:val="superscript"/>
        </w:rPr>
        <w:t>th</w:t>
      </w:r>
      <w:r>
        <w:t>, 1933</w:t>
      </w:r>
    </w:p>
    <w:p w14:paraId="5AA87C82" w14:textId="3500B4A2" w:rsidR="00F05234" w:rsidRDefault="00992111" w:rsidP="00F05234">
      <w:r>
        <w:rPr>
          <w:noProof/>
        </w:rPr>
        <w:lastRenderedPageBreak/>
        <w:drawing>
          <wp:inline distT="0" distB="0" distL="0" distR="0" wp14:anchorId="2212A8F6" wp14:editId="039CD473">
            <wp:extent cx="1828800" cy="4520794"/>
            <wp:effectExtent l="0" t="0" r="0" b="0"/>
            <wp:docPr id="2" name="Picture 2" descr="http://photos1.blogger.com/blogger/6347/1075/1600/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1.blogger.com/blogger/6347/1075/1600/cc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520794"/>
                    </a:xfrm>
                    <a:prstGeom prst="rect">
                      <a:avLst/>
                    </a:prstGeom>
                    <a:noFill/>
                    <a:ln>
                      <a:noFill/>
                    </a:ln>
                  </pic:spPr>
                </pic:pic>
              </a:graphicData>
            </a:graphic>
          </wp:inline>
        </w:drawing>
      </w:r>
      <w:r w:rsidR="00F05234">
        <w:rPr>
          <w:noProof/>
        </w:rPr>
        <w:drawing>
          <wp:inline distT="0" distB="0" distL="0" distR="0" wp14:anchorId="25B549EF" wp14:editId="357B811B">
            <wp:extent cx="1828800" cy="5465841"/>
            <wp:effectExtent l="0" t="0" r="0" b="1905"/>
            <wp:docPr id="1" name="Picture 1" descr="http://photos1.blogger.com/blogger/6347/1075/160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1.blogger.com/blogger/6347/1075/1600/c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465841"/>
                    </a:xfrm>
                    <a:prstGeom prst="rect">
                      <a:avLst/>
                    </a:prstGeom>
                    <a:noFill/>
                    <a:ln>
                      <a:noFill/>
                    </a:ln>
                  </pic:spPr>
                </pic:pic>
              </a:graphicData>
            </a:graphic>
          </wp:inline>
        </w:drawing>
      </w:r>
      <w:r w:rsidRPr="00992111">
        <w:t xml:space="preserve"> </w:t>
      </w:r>
    </w:p>
    <w:p w14:paraId="771E848A" w14:textId="6B51941F" w:rsidR="00E661F9" w:rsidRDefault="00E661F9" w:rsidP="00E661F9">
      <w:pPr>
        <w:pStyle w:val="Heading1"/>
        <w:rPr>
          <w:rtl/>
        </w:rPr>
      </w:pPr>
      <w:r>
        <w:rPr>
          <w:rFonts w:hint="cs"/>
          <w:rtl/>
        </w:rPr>
        <w:t xml:space="preserve">תפילה </w:t>
      </w:r>
      <w:r>
        <w:rPr>
          <w:rtl/>
        </w:rPr>
        <w:t>–</w:t>
      </w:r>
      <w:r>
        <w:rPr>
          <w:rFonts w:hint="cs"/>
          <w:rtl/>
        </w:rPr>
        <w:t xml:space="preserve"> בית המרחץ</w:t>
      </w:r>
    </w:p>
    <w:p w14:paraId="40515553" w14:textId="77777777" w:rsidR="00E661F9" w:rsidRDefault="00E661F9" w:rsidP="00E661F9">
      <w:pPr>
        <w:pStyle w:val="Heading2"/>
        <w:rPr>
          <w:rFonts w:hint="cs"/>
          <w:rtl/>
        </w:rPr>
      </w:pPr>
      <w:r>
        <w:rPr>
          <w:rFonts w:hint="cs"/>
          <w:rtl/>
        </w:rPr>
        <w:t>רמב"ם הלכות קריאת שמע ג:ב</w:t>
      </w:r>
    </w:p>
    <w:p w14:paraId="2B5D7C61" w14:textId="77777777" w:rsidR="00E661F9" w:rsidRDefault="00E661F9" w:rsidP="00E661F9">
      <w:pPr>
        <w:rPr>
          <w:rtl/>
        </w:rPr>
      </w:pPr>
      <w:r w:rsidRPr="00E661F9">
        <w:rPr>
          <w:rtl/>
        </w:rPr>
        <w:t xml:space="preserve">בית </w:t>
      </w:r>
      <w:proofErr w:type="spellStart"/>
      <w:r w:rsidRPr="00E661F9">
        <w:rPr>
          <w:rtl/>
        </w:rPr>
        <w:t>הכסא</w:t>
      </w:r>
      <w:proofErr w:type="spellEnd"/>
      <w:r w:rsidRPr="00E661F9">
        <w:rPr>
          <w:rtl/>
        </w:rPr>
        <w:t xml:space="preserve"> החדש שהוכן ועדיין לא נשתמש בו מותר לקרות קריאת שמע לנגדו אבל לא בתוכו, מרחץ החדש מותר לקרות בתוכו, היו שני בתים זימן אחד מהם לבית </w:t>
      </w:r>
      <w:proofErr w:type="spellStart"/>
      <w:r w:rsidRPr="00E661F9">
        <w:rPr>
          <w:rtl/>
        </w:rPr>
        <w:t>הכסא</w:t>
      </w:r>
      <w:proofErr w:type="spellEnd"/>
      <w:r w:rsidRPr="00E661F9">
        <w:rPr>
          <w:rtl/>
        </w:rPr>
        <w:t xml:space="preserve"> ואמר על השני וזה, הרי השני ספק אם הזמינו לכך אם לא, לפיכך אין קורין בו </w:t>
      </w:r>
      <w:proofErr w:type="spellStart"/>
      <w:r w:rsidRPr="00E661F9">
        <w:rPr>
          <w:rtl/>
        </w:rPr>
        <w:t>לכתחלה</w:t>
      </w:r>
      <w:proofErr w:type="spellEnd"/>
      <w:r w:rsidRPr="00E661F9">
        <w:rPr>
          <w:rtl/>
        </w:rPr>
        <w:t xml:space="preserve"> ואם קרא יצא, אמר גם זה הרי שניהם </w:t>
      </w:r>
      <w:proofErr w:type="spellStart"/>
      <w:r w:rsidRPr="00E661F9">
        <w:rPr>
          <w:rtl/>
        </w:rPr>
        <w:t>מזומנין</w:t>
      </w:r>
      <w:proofErr w:type="spellEnd"/>
      <w:r w:rsidRPr="00E661F9">
        <w:rPr>
          <w:rtl/>
        </w:rPr>
        <w:t xml:space="preserve"> ואין </w:t>
      </w:r>
      <w:proofErr w:type="spellStart"/>
      <w:r w:rsidRPr="00E661F9">
        <w:rPr>
          <w:rtl/>
        </w:rPr>
        <w:t>קוראין</w:t>
      </w:r>
      <w:proofErr w:type="spellEnd"/>
      <w:r w:rsidRPr="00E661F9">
        <w:rPr>
          <w:rtl/>
        </w:rPr>
        <w:t xml:space="preserve"> בהן, חצר המרחץ והוא המקום שבני אדם </w:t>
      </w:r>
      <w:proofErr w:type="spellStart"/>
      <w:r w:rsidRPr="00E661F9">
        <w:rPr>
          <w:rtl/>
        </w:rPr>
        <w:t>עומדין</w:t>
      </w:r>
      <w:proofErr w:type="spellEnd"/>
      <w:r w:rsidRPr="00E661F9">
        <w:rPr>
          <w:rtl/>
        </w:rPr>
        <w:t xml:space="preserve"> בו </w:t>
      </w:r>
      <w:proofErr w:type="spellStart"/>
      <w:r w:rsidRPr="00E661F9">
        <w:rPr>
          <w:rtl/>
        </w:rPr>
        <w:t>לבושין</w:t>
      </w:r>
      <w:proofErr w:type="spellEnd"/>
      <w:r w:rsidRPr="00E661F9">
        <w:rPr>
          <w:rtl/>
        </w:rPr>
        <w:t xml:space="preserve"> מותר לקרות בו קריאת שמע. </w:t>
      </w:r>
      <w:bookmarkStart w:id="1" w:name="_GoBack"/>
      <w:r w:rsidRPr="00E661F9">
        <w:rPr>
          <w:sz w:val="18"/>
          <w:szCs w:val="18"/>
          <w:rtl/>
        </w:rPr>
        <w:t xml:space="preserve">+/השגת הראב"ד/ בית </w:t>
      </w:r>
      <w:proofErr w:type="spellStart"/>
      <w:r w:rsidRPr="00E661F9">
        <w:rPr>
          <w:sz w:val="18"/>
          <w:szCs w:val="18"/>
          <w:rtl/>
        </w:rPr>
        <w:t>הכסא</w:t>
      </w:r>
      <w:proofErr w:type="spellEnd"/>
      <w:r w:rsidRPr="00E661F9">
        <w:rPr>
          <w:sz w:val="18"/>
          <w:szCs w:val="18"/>
          <w:rtl/>
        </w:rPr>
        <w:t xml:space="preserve"> חדש שהוכן ועדיין לא נשתמש בו מותר לקרות ק"ש כנגדו אבל לא בתוכו. כתב הראב"ד ז"ל א"א הרב כתב והזמנה בבית </w:t>
      </w:r>
      <w:proofErr w:type="spellStart"/>
      <w:r w:rsidRPr="00E661F9">
        <w:rPr>
          <w:sz w:val="18"/>
          <w:szCs w:val="18"/>
          <w:rtl/>
        </w:rPr>
        <w:t>הכסא</w:t>
      </w:r>
      <w:proofErr w:type="spellEnd"/>
      <w:r w:rsidRPr="00E661F9">
        <w:rPr>
          <w:sz w:val="18"/>
          <w:szCs w:val="18"/>
          <w:rtl/>
        </w:rPr>
        <w:t xml:space="preserve"> לצלויי בגויה </w:t>
      </w:r>
      <w:proofErr w:type="spellStart"/>
      <w:r w:rsidRPr="00E661F9">
        <w:rPr>
          <w:sz w:val="18"/>
          <w:szCs w:val="18"/>
          <w:rtl/>
        </w:rPr>
        <w:t>בעיא</w:t>
      </w:r>
      <w:proofErr w:type="spellEnd"/>
      <w:r w:rsidRPr="00E661F9">
        <w:rPr>
          <w:sz w:val="18"/>
          <w:szCs w:val="18"/>
          <w:rtl/>
        </w:rPr>
        <w:t xml:space="preserve"> ולא </w:t>
      </w:r>
      <w:proofErr w:type="spellStart"/>
      <w:r w:rsidRPr="00E661F9">
        <w:rPr>
          <w:sz w:val="18"/>
          <w:szCs w:val="18"/>
          <w:rtl/>
        </w:rPr>
        <w:t>אפשיטא</w:t>
      </w:r>
      <w:proofErr w:type="spellEnd"/>
      <w:r w:rsidRPr="00E661F9">
        <w:rPr>
          <w:sz w:val="18"/>
          <w:szCs w:val="18"/>
          <w:rtl/>
        </w:rPr>
        <w:t xml:space="preserve"> ולא כתב לחומרא </w:t>
      </w:r>
      <w:proofErr w:type="spellStart"/>
      <w:r w:rsidRPr="00E661F9">
        <w:rPr>
          <w:sz w:val="18"/>
          <w:szCs w:val="18"/>
          <w:rtl/>
        </w:rPr>
        <w:t>כדכתב</w:t>
      </w:r>
      <w:proofErr w:type="spellEnd"/>
      <w:r w:rsidRPr="00E661F9">
        <w:rPr>
          <w:sz w:val="18"/>
          <w:szCs w:val="18"/>
          <w:rtl/>
        </w:rPr>
        <w:t xml:space="preserve"> </w:t>
      </w:r>
      <w:proofErr w:type="spellStart"/>
      <w:r w:rsidRPr="00E661F9">
        <w:rPr>
          <w:sz w:val="18"/>
          <w:szCs w:val="18"/>
          <w:rtl/>
        </w:rPr>
        <w:t>לענין</w:t>
      </w:r>
      <w:proofErr w:type="spellEnd"/>
      <w:r w:rsidRPr="00E661F9">
        <w:rPr>
          <w:sz w:val="18"/>
          <w:szCs w:val="18"/>
          <w:rtl/>
        </w:rPr>
        <w:t xml:space="preserve"> צואה דבוקה בסנדלו ואיכא </w:t>
      </w:r>
      <w:proofErr w:type="spellStart"/>
      <w:r w:rsidRPr="00E661F9">
        <w:rPr>
          <w:sz w:val="18"/>
          <w:szCs w:val="18"/>
          <w:rtl/>
        </w:rPr>
        <w:t>למימר</w:t>
      </w:r>
      <w:proofErr w:type="spellEnd"/>
      <w:r w:rsidRPr="00E661F9">
        <w:rPr>
          <w:sz w:val="18"/>
          <w:szCs w:val="18"/>
          <w:rtl/>
        </w:rPr>
        <w:t xml:space="preserve"> בהא </w:t>
      </w:r>
      <w:proofErr w:type="spellStart"/>
      <w:r w:rsidRPr="00E661F9">
        <w:rPr>
          <w:sz w:val="18"/>
          <w:szCs w:val="18"/>
          <w:rtl/>
        </w:rPr>
        <w:t>דלקולא</w:t>
      </w:r>
      <w:proofErr w:type="spellEnd"/>
      <w:r w:rsidRPr="00E661F9">
        <w:rPr>
          <w:sz w:val="18"/>
          <w:szCs w:val="18"/>
          <w:rtl/>
        </w:rPr>
        <w:t xml:space="preserve"> </w:t>
      </w:r>
      <w:proofErr w:type="spellStart"/>
      <w:r w:rsidRPr="00E661F9">
        <w:rPr>
          <w:sz w:val="18"/>
          <w:szCs w:val="18"/>
          <w:rtl/>
        </w:rPr>
        <w:t>דהא</w:t>
      </w:r>
      <w:proofErr w:type="spellEnd"/>
      <w:r w:rsidRPr="00E661F9">
        <w:rPr>
          <w:sz w:val="18"/>
          <w:szCs w:val="18"/>
          <w:rtl/>
        </w:rPr>
        <w:t xml:space="preserve"> </w:t>
      </w:r>
      <w:proofErr w:type="spellStart"/>
      <w:r w:rsidRPr="00E661F9">
        <w:rPr>
          <w:sz w:val="18"/>
          <w:szCs w:val="18"/>
          <w:rtl/>
        </w:rPr>
        <w:t>קיימ"ל</w:t>
      </w:r>
      <w:proofErr w:type="spellEnd"/>
      <w:r w:rsidRPr="00E661F9">
        <w:rPr>
          <w:sz w:val="18"/>
          <w:szCs w:val="18"/>
          <w:rtl/>
        </w:rPr>
        <w:t xml:space="preserve"> </w:t>
      </w:r>
      <w:proofErr w:type="spellStart"/>
      <w:r w:rsidRPr="00E661F9">
        <w:rPr>
          <w:sz w:val="18"/>
          <w:szCs w:val="18"/>
          <w:rtl/>
        </w:rPr>
        <w:t>דהזמנה</w:t>
      </w:r>
      <w:proofErr w:type="spellEnd"/>
      <w:r w:rsidRPr="00E661F9">
        <w:rPr>
          <w:sz w:val="18"/>
          <w:szCs w:val="18"/>
          <w:rtl/>
        </w:rPr>
        <w:t xml:space="preserve"> לאו מילתא היא ומשום גזירה או משום בזיון הוא </w:t>
      </w:r>
      <w:proofErr w:type="spellStart"/>
      <w:r w:rsidRPr="00E661F9">
        <w:rPr>
          <w:sz w:val="18"/>
          <w:szCs w:val="18"/>
          <w:rtl/>
        </w:rPr>
        <w:t>דאיבעיא</w:t>
      </w:r>
      <w:proofErr w:type="spellEnd"/>
      <w:r w:rsidRPr="00E661F9">
        <w:rPr>
          <w:sz w:val="18"/>
          <w:szCs w:val="18"/>
          <w:rtl/>
        </w:rPr>
        <w:t xml:space="preserve"> לן </w:t>
      </w:r>
      <w:proofErr w:type="spellStart"/>
      <w:r w:rsidRPr="00E661F9">
        <w:rPr>
          <w:sz w:val="18"/>
          <w:szCs w:val="18"/>
          <w:rtl/>
        </w:rPr>
        <w:t>הילכך</w:t>
      </w:r>
      <w:proofErr w:type="spellEnd"/>
      <w:r w:rsidRPr="00E661F9">
        <w:rPr>
          <w:sz w:val="18"/>
          <w:szCs w:val="18"/>
          <w:rtl/>
        </w:rPr>
        <w:t xml:space="preserve"> </w:t>
      </w:r>
      <w:proofErr w:type="spellStart"/>
      <w:r w:rsidRPr="00E661F9">
        <w:rPr>
          <w:sz w:val="18"/>
          <w:szCs w:val="18"/>
          <w:rtl/>
        </w:rPr>
        <w:t>ספיקא</w:t>
      </w:r>
      <w:proofErr w:type="spellEnd"/>
      <w:r w:rsidRPr="00E661F9">
        <w:rPr>
          <w:sz w:val="18"/>
          <w:szCs w:val="18"/>
          <w:rtl/>
        </w:rPr>
        <w:t xml:space="preserve"> </w:t>
      </w:r>
      <w:proofErr w:type="spellStart"/>
      <w:r w:rsidRPr="00E661F9">
        <w:rPr>
          <w:sz w:val="18"/>
          <w:szCs w:val="18"/>
          <w:rtl/>
        </w:rPr>
        <w:t>לקולא</w:t>
      </w:r>
      <w:proofErr w:type="spellEnd"/>
      <w:r w:rsidRPr="00E661F9">
        <w:rPr>
          <w:sz w:val="18"/>
          <w:szCs w:val="18"/>
          <w:rtl/>
        </w:rPr>
        <w:t xml:space="preserve"> עכ"ל.+ </w:t>
      </w:r>
      <w:bookmarkEnd w:id="1"/>
    </w:p>
    <w:p w14:paraId="59132978" w14:textId="4664FD7D" w:rsidR="00E661F9" w:rsidRDefault="00E661F9" w:rsidP="00E661F9">
      <w:pPr>
        <w:pStyle w:val="Heading2"/>
        <w:rPr>
          <w:rtl/>
        </w:rPr>
      </w:pPr>
      <w:r>
        <w:rPr>
          <w:rFonts w:hint="cs"/>
          <w:rtl/>
        </w:rPr>
        <w:t>כסף משנה הלכות קריאת שמע ג:ג</w:t>
      </w:r>
    </w:p>
    <w:p w14:paraId="5E9D1F3D" w14:textId="77777777" w:rsidR="00E661F9" w:rsidRDefault="00E661F9" w:rsidP="00E661F9">
      <w:pPr>
        <w:rPr>
          <w:rtl/>
        </w:rPr>
      </w:pPr>
      <w:r>
        <w:rPr>
          <w:rtl/>
        </w:rPr>
        <w:t xml:space="preserve">חצר המרחץ </w:t>
      </w:r>
      <w:proofErr w:type="spellStart"/>
      <w:r>
        <w:rPr>
          <w:rtl/>
        </w:rPr>
        <w:t>וכו</w:t>
      </w:r>
      <w:proofErr w:type="spellEnd"/>
      <w:r>
        <w:rPr>
          <w:rtl/>
        </w:rPr>
        <w:t xml:space="preserve">'. </w:t>
      </w:r>
      <w:proofErr w:type="spellStart"/>
      <w:r>
        <w:rPr>
          <w:rtl/>
        </w:rPr>
        <w:t>פ"ק</w:t>
      </w:r>
      <w:proofErr w:type="spellEnd"/>
      <w:r>
        <w:rPr>
          <w:rtl/>
        </w:rPr>
        <w:t xml:space="preserve"> </w:t>
      </w:r>
      <w:proofErr w:type="spellStart"/>
      <w:r>
        <w:rPr>
          <w:rtl/>
        </w:rPr>
        <w:t>דשבת</w:t>
      </w:r>
      <w:proofErr w:type="spellEnd"/>
      <w:r>
        <w:rPr>
          <w:rtl/>
        </w:rPr>
        <w:t xml:space="preserve"> (שם) תניא הנכנס לבית המרחץ מקום שב"א עומדים לבושים יש שם קריאת שמע ותפלה מקום שב"א עומדים ערומים ולבושים יש שם שאלת שלום ואין שם ק"ש ותפלה:</w:t>
      </w:r>
    </w:p>
    <w:p w14:paraId="35E7661D" w14:textId="4CC44B6A" w:rsidR="00E661F9" w:rsidRPr="00E661F9" w:rsidRDefault="00E661F9" w:rsidP="00E661F9">
      <w:pPr>
        <w:rPr>
          <w:rFonts w:hint="cs"/>
          <w:rtl/>
        </w:rPr>
      </w:pPr>
      <w:r>
        <w:rPr>
          <w:rtl/>
        </w:rPr>
        <w:lastRenderedPageBreak/>
        <w:t xml:space="preserve">  וכתב </w:t>
      </w:r>
      <w:proofErr w:type="spellStart"/>
      <w:r>
        <w:rPr>
          <w:rtl/>
        </w:rPr>
        <w:t>ה"ר</w:t>
      </w:r>
      <w:proofErr w:type="spellEnd"/>
      <w:r>
        <w:rPr>
          <w:rtl/>
        </w:rPr>
        <w:t xml:space="preserve"> מנוח וא"ד </w:t>
      </w:r>
      <w:proofErr w:type="spellStart"/>
      <w:r>
        <w:rPr>
          <w:rtl/>
        </w:rPr>
        <w:t>דכיון</w:t>
      </w:r>
      <w:proofErr w:type="spellEnd"/>
      <w:r>
        <w:rPr>
          <w:rtl/>
        </w:rPr>
        <w:t xml:space="preserve"> </w:t>
      </w:r>
      <w:proofErr w:type="spellStart"/>
      <w:r>
        <w:rPr>
          <w:rtl/>
        </w:rPr>
        <w:t>דאיסור</w:t>
      </w:r>
      <w:proofErr w:type="spellEnd"/>
      <w:r>
        <w:rPr>
          <w:rtl/>
        </w:rPr>
        <w:t xml:space="preserve"> מרחץ מפני שעומדים שם ערומים ה"ה </w:t>
      </w:r>
      <w:proofErr w:type="spellStart"/>
      <w:r>
        <w:rPr>
          <w:rtl/>
        </w:rPr>
        <w:t>להני</w:t>
      </w:r>
      <w:proofErr w:type="spellEnd"/>
      <w:r>
        <w:rPr>
          <w:rtl/>
        </w:rPr>
        <w:t xml:space="preserve"> </w:t>
      </w:r>
      <w:proofErr w:type="spellStart"/>
      <w:r>
        <w:rPr>
          <w:rtl/>
        </w:rPr>
        <w:t>מקואות</w:t>
      </w:r>
      <w:proofErr w:type="spellEnd"/>
      <w:r>
        <w:rPr>
          <w:rtl/>
        </w:rPr>
        <w:t xml:space="preserve"> שטובלות בהם הנשים אסור לברך או לקרות בתוכו ולא מסתבר </w:t>
      </w:r>
      <w:proofErr w:type="spellStart"/>
      <w:r>
        <w:rPr>
          <w:rtl/>
        </w:rPr>
        <w:t>דעיקר</w:t>
      </w:r>
      <w:proofErr w:type="spellEnd"/>
      <w:r>
        <w:rPr>
          <w:rtl/>
        </w:rPr>
        <w:t xml:space="preserve"> איסור המרחץ אינו אלא משום איסור </w:t>
      </w:r>
      <w:proofErr w:type="spellStart"/>
      <w:r>
        <w:rPr>
          <w:rtl/>
        </w:rPr>
        <w:t>זוהמא</w:t>
      </w:r>
      <w:proofErr w:type="spellEnd"/>
      <w:r>
        <w:rPr>
          <w:rtl/>
        </w:rPr>
        <w:t xml:space="preserve"> </w:t>
      </w:r>
      <w:proofErr w:type="spellStart"/>
      <w:r>
        <w:rPr>
          <w:rtl/>
        </w:rPr>
        <w:t>והבלא</w:t>
      </w:r>
      <w:proofErr w:type="spellEnd"/>
      <w:r>
        <w:rPr>
          <w:rtl/>
        </w:rPr>
        <w:t xml:space="preserve"> דאית ביה על ידי שתשמישו בחמין אבל הני </w:t>
      </w:r>
      <w:proofErr w:type="spellStart"/>
      <w:r>
        <w:rPr>
          <w:rtl/>
        </w:rPr>
        <w:t>מקואות</w:t>
      </w:r>
      <w:proofErr w:type="spellEnd"/>
      <w:r>
        <w:rPr>
          <w:rtl/>
        </w:rPr>
        <w:t xml:space="preserve"> שהמים שלהן </w:t>
      </w:r>
      <w:proofErr w:type="spellStart"/>
      <w:r>
        <w:rPr>
          <w:rtl/>
        </w:rPr>
        <w:t>צוננין</w:t>
      </w:r>
      <w:proofErr w:type="spellEnd"/>
      <w:r>
        <w:rPr>
          <w:rtl/>
        </w:rPr>
        <w:t xml:space="preserve"> </w:t>
      </w:r>
      <w:proofErr w:type="spellStart"/>
      <w:r>
        <w:rPr>
          <w:rtl/>
        </w:rPr>
        <w:t>ליכא</w:t>
      </w:r>
      <w:proofErr w:type="spellEnd"/>
      <w:r>
        <w:rPr>
          <w:rtl/>
        </w:rPr>
        <w:t xml:space="preserve"> </w:t>
      </w:r>
      <w:proofErr w:type="spellStart"/>
      <w:r>
        <w:rPr>
          <w:rtl/>
        </w:rPr>
        <w:t>זוהמא</w:t>
      </w:r>
      <w:proofErr w:type="spellEnd"/>
      <w:r>
        <w:rPr>
          <w:rtl/>
        </w:rPr>
        <w:t xml:space="preserve"> ומותר וצ"ע </w:t>
      </w:r>
      <w:proofErr w:type="spellStart"/>
      <w:r>
        <w:rPr>
          <w:rtl/>
        </w:rPr>
        <w:t>דהא</w:t>
      </w:r>
      <w:proofErr w:type="spellEnd"/>
      <w:r>
        <w:rPr>
          <w:rtl/>
        </w:rPr>
        <w:t xml:space="preserve"> </w:t>
      </w:r>
      <w:proofErr w:type="spellStart"/>
      <w:r>
        <w:rPr>
          <w:rtl/>
        </w:rPr>
        <w:t>לענין</w:t>
      </w:r>
      <w:proofErr w:type="spellEnd"/>
      <w:r>
        <w:rPr>
          <w:rtl/>
        </w:rPr>
        <w:t xml:space="preserve"> מזוזה בית הטבילה כבית המרחץ עכ"ל:</w:t>
      </w:r>
    </w:p>
    <w:sectPr w:rsidR="00E661F9" w:rsidRPr="00E661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FDFF" w14:textId="77777777" w:rsidR="00DA3293" w:rsidRDefault="00DA3293" w:rsidP="009F4441">
      <w:pPr>
        <w:spacing w:after="0" w:line="240" w:lineRule="auto"/>
      </w:pPr>
      <w:r>
        <w:separator/>
      </w:r>
    </w:p>
  </w:endnote>
  <w:endnote w:type="continuationSeparator" w:id="0">
    <w:p w14:paraId="74B713B4" w14:textId="77777777" w:rsidR="00DA3293" w:rsidRDefault="00DA3293" w:rsidP="009F4441">
      <w:pPr>
        <w:spacing w:after="0" w:line="240" w:lineRule="auto"/>
      </w:pPr>
      <w:r>
        <w:continuationSeparator/>
      </w:r>
    </w:p>
  </w:endnote>
  <w:endnote w:type="continuationNotice" w:id="1">
    <w:p w14:paraId="5D7E85C4" w14:textId="77777777" w:rsidR="00F5529A" w:rsidRDefault="00F55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F55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9273" w14:textId="77777777" w:rsidR="00DA3293" w:rsidRDefault="00DA3293" w:rsidP="009F4441">
      <w:pPr>
        <w:spacing w:after="0" w:line="240" w:lineRule="auto"/>
      </w:pPr>
      <w:r>
        <w:separator/>
      </w:r>
    </w:p>
  </w:footnote>
  <w:footnote w:type="continuationSeparator" w:id="0">
    <w:p w14:paraId="52880975" w14:textId="77777777" w:rsidR="00DA3293" w:rsidRDefault="00DA3293" w:rsidP="009F4441">
      <w:pPr>
        <w:spacing w:after="0" w:line="240" w:lineRule="auto"/>
      </w:pPr>
      <w:r>
        <w:continuationSeparator/>
      </w:r>
    </w:p>
  </w:footnote>
  <w:footnote w:type="continuationNotice" w:id="1">
    <w:p w14:paraId="6BC759C2" w14:textId="77777777" w:rsidR="00F5529A" w:rsidRDefault="00F5529A">
      <w:pPr>
        <w:spacing w:after="0" w:line="240" w:lineRule="auto"/>
      </w:pPr>
    </w:p>
  </w:footnote>
  <w:footnote w:id="2">
    <w:p w14:paraId="4A7E1B9A" w14:textId="0699A30B" w:rsidR="0001705E" w:rsidRDefault="0001705E">
      <w:pPr>
        <w:pStyle w:val="FootnoteText"/>
      </w:pPr>
      <w:r>
        <w:rPr>
          <w:rStyle w:val="FootnoteReference"/>
        </w:rPr>
        <w:footnoteRef/>
      </w:r>
      <w:r>
        <w:rPr>
          <w:rtl/>
        </w:rPr>
        <w:t xml:space="preserve"> </w:t>
      </w:r>
      <w:r>
        <w:rPr>
          <w:rFonts w:hint="cs"/>
          <w:rtl/>
        </w:rPr>
        <w:t>ע"ע שו"ת יביע אומר חלק ו אורח חיים סימן יד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9372" w14:textId="60E92F75"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t xml:space="preserve">   ‏</w:t>
    </w:r>
    <w:r>
      <w:rPr>
        <w:rFonts w:hint="cs"/>
        <w:rtl/>
      </w:rPr>
      <w:t>‏</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E661F9">
      <w:rPr>
        <w:noProof/>
        <w:rtl/>
      </w:rPr>
      <w:t>‏ח' טבת תשע"ח</w:t>
    </w:r>
    <w:r>
      <w:rPr>
        <w:rtl/>
      </w:rPr>
      <w:fldChar w:fldCharType="end"/>
    </w:r>
    <w:r w:rsidR="00C47AA7">
      <w:rPr>
        <w:rtl/>
      </w:rPr>
      <w:tab/>
    </w:r>
    <w:r>
      <w:rPr>
        <w:rtl/>
      </w:rPr>
      <w:tab/>
    </w:r>
    <w:r w:rsidRPr="00C52284">
      <w:rPr>
        <w:rtl/>
      </w:rPr>
      <w:t xml:space="preserve"> שיעור </w:t>
    </w:r>
    <w:r w:rsidR="00894DCE">
      <w:rPr>
        <w:rFonts w:hint="cs"/>
        <w:rtl/>
      </w:rPr>
      <w:t xml:space="preserve">נ"ה - </w:t>
    </w:r>
    <w:r>
      <w:rPr>
        <w:rFonts w:hint="cs"/>
        <w:rtl/>
      </w:rPr>
      <w:t xml:space="preserve">מסכת </w:t>
    </w:r>
    <w:r w:rsidR="00894DCE">
      <w:rPr>
        <w:rFonts w:hint="cs"/>
        <w:rtl/>
      </w:rPr>
      <w:t xml:space="preserve">ברכות </w:t>
    </w:r>
    <w:r w:rsidR="00A46DF5">
      <w:rPr>
        <w:rFonts w:hint="cs"/>
        <w:rtl/>
      </w:rPr>
      <w:t>כד.-כד: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93"/>
    <w:rsid w:val="0000161A"/>
    <w:rsid w:val="0001120A"/>
    <w:rsid w:val="0001705E"/>
    <w:rsid w:val="000200EC"/>
    <w:rsid w:val="00020D1F"/>
    <w:rsid w:val="000520BD"/>
    <w:rsid w:val="00066CBC"/>
    <w:rsid w:val="00090D9B"/>
    <w:rsid w:val="000B3F3C"/>
    <w:rsid w:val="000C25FD"/>
    <w:rsid w:val="00107FD3"/>
    <w:rsid w:val="00136126"/>
    <w:rsid w:val="00146800"/>
    <w:rsid w:val="00177AFF"/>
    <w:rsid w:val="00184814"/>
    <w:rsid w:val="001A3E2F"/>
    <w:rsid w:val="00206820"/>
    <w:rsid w:val="0021603B"/>
    <w:rsid w:val="002329A0"/>
    <w:rsid w:val="00270DE1"/>
    <w:rsid w:val="002922A6"/>
    <w:rsid w:val="002D7162"/>
    <w:rsid w:val="002F15B6"/>
    <w:rsid w:val="002F4370"/>
    <w:rsid w:val="00340EB4"/>
    <w:rsid w:val="003D1548"/>
    <w:rsid w:val="004A07CF"/>
    <w:rsid w:val="005561C3"/>
    <w:rsid w:val="00572169"/>
    <w:rsid w:val="005C0640"/>
    <w:rsid w:val="005D20A5"/>
    <w:rsid w:val="006B5F9B"/>
    <w:rsid w:val="00775085"/>
    <w:rsid w:val="007F3D67"/>
    <w:rsid w:val="007F7FAC"/>
    <w:rsid w:val="00894DCE"/>
    <w:rsid w:val="009125C7"/>
    <w:rsid w:val="00992111"/>
    <w:rsid w:val="009F4441"/>
    <w:rsid w:val="00A46DF5"/>
    <w:rsid w:val="00AA6370"/>
    <w:rsid w:val="00AA7899"/>
    <w:rsid w:val="00AD18EB"/>
    <w:rsid w:val="00AF206B"/>
    <w:rsid w:val="00B13F57"/>
    <w:rsid w:val="00B6138F"/>
    <w:rsid w:val="00B93013"/>
    <w:rsid w:val="00B960E2"/>
    <w:rsid w:val="00B96F85"/>
    <w:rsid w:val="00BA4F40"/>
    <w:rsid w:val="00C06C67"/>
    <w:rsid w:val="00C12998"/>
    <w:rsid w:val="00C47AA7"/>
    <w:rsid w:val="00CB4251"/>
    <w:rsid w:val="00CE5607"/>
    <w:rsid w:val="00CF1C73"/>
    <w:rsid w:val="00D13077"/>
    <w:rsid w:val="00D5575C"/>
    <w:rsid w:val="00DA3293"/>
    <w:rsid w:val="00E045F7"/>
    <w:rsid w:val="00E31D8E"/>
    <w:rsid w:val="00E60DCF"/>
    <w:rsid w:val="00E661F9"/>
    <w:rsid w:val="00EC54C1"/>
    <w:rsid w:val="00EF3F86"/>
    <w:rsid w:val="00F00214"/>
    <w:rsid w:val="00F05234"/>
    <w:rsid w:val="00F1417E"/>
    <w:rsid w:val="00F52000"/>
    <w:rsid w:val="00F5529A"/>
    <w:rsid w:val="08EE1E44"/>
    <w:rsid w:val="24DF8739"/>
    <w:rsid w:val="47C1A10D"/>
    <w:rsid w:val="58D9B819"/>
    <w:rsid w:val="678FB425"/>
    <w:rsid w:val="7D80EC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A759"/>
  <w15:chartTrackingRefBased/>
  <w15:docId w15:val="{B945B0F4-287D-4999-ADE7-68D6E740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3293"/>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DA3293"/>
    <w:rPr>
      <w:rFonts w:ascii="Narkisim" w:hAnsi="Narkisim" w:cs="Narkisim"/>
      <w:color w:val="000080"/>
      <w:sz w:val="28"/>
      <w:szCs w:val="28"/>
    </w:rPr>
  </w:style>
  <w:style w:type="paragraph" w:styleId="FootnoteText">
    <w:name w:val="footnote text"/>
    <w:basedOn w:val="Normal"/>
    <w:link w:val="FootnoteTextChar"/>
    <w:uiPriority w:val="99"/>
    <w:semiHidden/>
    <w:unhideWhenUsed/>
    <w:rsid w:val="00017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05E"/>
    <w:rPr>
      <w:rFonts w:ascii="Narkisim" w:hAnsi="Narkisim" w:cs="Narkisim"/>
      <w:sz w:val="20"/>
      <w:szCs w:val="20"/>
    </w:rPr>
  </w:style>
  <w:style w:type="character" w:styleId="FootnoteReference">
    <w:name w:val="footnote reference"/>
    <w:basedOn w:val="DefaultParagraphFont"/>
    <w:uiPriority w:val="99"/>
    <w:semiHidden/>
    <w:unhideWhenUsed/>
    <w:rsid w:val="0001705E"/>
    <w:rPr>
      <w:vertAlign w:val="superscript"/>
    </w:rPr>
  </w:style>
  <w:style w:type="character" w:styleId="Hyperlink">
    <w:name w:val="Hyperlink"/>
    <w:basedOn w:val="DefaultParagraphFont"/>
    <w:uiPriority w:val="99"/>
    <w:unhideWhenUsed/>
    <w:rsid w:val="00F5529A"/>
    <w:rPr>
      <w:color w:val="0563C1" w:themeColor="hyperlink"/>
      <w:u w:val="single"/>
    </w:rPr>
  </w:style>
  <w:style w:type="character" w:styleId="UnresolvedMention">
    <w:name w:val="Unresolved Mention"/>
    <w:basedOn w:val="DefaultParagraphFont"/>
    <w:uiPriority w:val="99"/>
    <w:semiHidden/>
    <w:unhideWhenUsed/>
    <w:rsid w:val="00F552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4336&amp;st=&amp;pgnum=51&amp;hilit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45</TotalTime>
  <Pages>5</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40</cp:revision>
  <dcterms:created xsi:type="dcterms:W3CDTF">2017-12-26T14:03:00Z</dcterms:created>
  <dcterms:modified xsi:type="dcterms:W3CDTF">2017-12-26T17:01:00Z</dcterms:modified>
</cp:coreProperties>
</file>