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663FB"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0C365560" w14:textId="7275F960" w:rsidR="009F4441" w:rsidRDefault="00FF38C1" w:rsidP="009F4441">
      <w:pPr>
        <w:pStyle w:val="Subtitle"/>
        <w:rPr>
          <w:rtl/>
        </w:rPr>
      </w:pPr>
      <w:proofErr w:type="spellStart"/>
      <w:r>
        <w:rPr>
          <w:rFonts w:hint="cs"/>
          <w:rtl/>
        </w:rPr>
        <w:t>האומנין</w:t>
      </w:r>
      <w:proofErr w:type="spellEnd"/>
      <w:r>
        <w:rPr>
          <w:rFonts w:hint="cs"/>
          <w:rtl/>
        </w:rPr>
        <w:t xml:space="preserve"> קורין בראש האילן</w:t>
      </w:r>
      <w:r w:rsidR="003A1B19">
        <w:rPr>
          <w:rFonts w:hint="cs"/>
          <w:rtl/>
        </w:rPr>
        <w:t>, מרי בר רחל</w:t>
      </w:r>
      <w:r w:rsidR="003A1B19">
        <w:rPr>
          <w:rtl/>
        </w:rPr>
        <w:br/>
      </w:r>
      <w:r>
        <w:rPr>
          <w:rFonts w:hint="cs"/>
          <w:rtl/>
        </w:rPr>
        <w:t>תפילת הפועלים</w:t>
      </w:r>
      <w:r w:rsidR="003A1B19">
        <w:rPr>
          <w:rFonts w:hint="cs"/>
          <w:rtl/>
        </w:rPr>
        <w:t xml:space="preserve">, </w:t>
      </w:r>
      <w:r w:rsidR="00DB0577">
        <w:rPr>
          <w:rFonts w:hint="cs"/>
          <w:rtl/>
        </w:rPr>
        <w:t>חתן פטור מק"ש</w:t>
      </w:r>
      <w:r>
        <w:rPr>
          <w:rFonts w:hint="cs"/>
          <w:rtl/>
        </w:rPr>
        <w:t xml:space="preserve">, </w:t>
      </w:r>
      <w:proofErr w:type="spellStart"/>
      <w:r w:rsidR="008C2182">
        <w:rPr>
          <w:rFonts w:hint="cs"/>
          <w:rtl/>
        </w:rPr>
        <w:t>יוהרא</w:t>
      </w:r>
      <w:proofErr w:type="spellEnd"/>
      <w:r w:rsidR="008C2182">
        <w:rPr>
          <w:rtl/>
        </w:rPr>
        <w:br/>
      </w:r>
      <w:proofErr w:type="spellStart"/>
      <w:r>
        <w:rPr>
          <w:rFonts w:hint="cs"/>
          <w:rtl/>
        </w:rPr>
        <w:t>איסטניס</w:t>
      </w:r>
      <w:proofErr w:type="spellEnd"/>
      <w:r w:rsidR="008C2182">
        <w:rPr>
          <w:rFonts w:hint="cs"/>
          <w:rtl/>
        </w:rPr>
        <w:t xml:space="preserve">, </w:t>
      </w:r>
      <w:bookmarkStart w:id="0" w:name="_GoBack"/>
      <w:bookmarkEnd w:id="0"/>
      <w:r w:rsidR="00DB0577">
        <w:rPr>
          <w:rFonts w:hint="cs"/>
          <w:rtl/>
        </w:rPr>
        <w:t>אבלות ואנינות</w:t>
      </w:r>
    </w:p>
    <w:p w14:paraId="477AEE1B" w14:textId="77777777" w:rsidR="00DB0577" w:rsidRDefault="00DB0577" w:rsidP="00DB0577">
      <w:pPr>
        <w:pStyle w:val="Heading1"/>
        <w:rPr>
          <w:rtl/>
        </w:rPr>
      </w:pPr>
      <w:bookmarkStart w:id="1" w:name="_Toc497158264"/>
      <w:r>
        <w:rPr>
          <w:rFonts w:hint="cs"/>
          <w:rtl/>
        </w:rPr>
        <w:t>איסור גיורא ורב מרי בר רחל</w:t>
      </w:r>
      <w:bookmarkEnd w:id="1"/>
    </w:p>
    <w:p w14:paraId="3AD2E3B0" w14:textId="6C21A0B1" w:rsidR="00DB0577" w:rsidRDefault="00DB0577" w:rsidP="00DB0577">
      <w:pPr>
        <w:pStyle w:val="Heading2"/>
        <w:rPr>
          <w:rtl/>
        </w:rPr>
      </w:pPr>
      <w:r>
        <w:rPr>
          <w:rFonts w:hint="cs"/>
          <w:rtl/>
        </w:rPr>
        <w:t xml:space="preserve">כתובות </w:t>
      </w:r>
      <w:proofErr w:type="spellStart"/>
      <w:r>
        <w:rPr>
          <w:rFonts w:hint="cs"/>
          <w:rtl/>
        </w:rPr>
        <w:t>כג</w:t>
      </w:r>
      <w:proofErr w:type="spellEnd"/>
      <w:r>
        <w:rPr>
          <w:rFonts w:hint="cs"/>
          <w:rtl/>
        </w:rPr>
        <w:t>.</w:t>
      </w:r>
    </w:p>
    <w:p w14:paraId="095A13DF" w14:textId="31A8FBDC" w:rsidR="00DB0577" w:rsidRPr="00DB0577" w:rsidRDefault="00DB0577" w:rsidP="00DB0577">
      <w:pPr>
        <w:pStyle w:val="Heading2"/>
        <w:rPr>
          <w:rtl/>
        </w:rPr>
      </w:pPr>
      <w:r>
        <w:rPr>
          <w:rFonts w:hint="cs"/>
          <w:rtl/>
        </w:rPr>
        <w:t xml:space="preserve">רש"י ברכות </w:t>
      </w:r>
      <w:proofErr w:type="spellStart"/>
      <w:r>
        <w:rPr>
          <w:rFonts w:hint="cs"/>
          <w:rtl/>
        </w:rPr>
        <w:t>טז</w:t>
      </w:r>
      <w:proofErr w:type="spellEnd"/>
      <w:r>
        <w:rPr>
          <w:rFonts w:hint="cs"/>
          <w:rtl/>
        </w:rPr>
        <w:t>.</w:t>
      </w:r>
    </w:p>
    <w:p w14:paraId="520D6084" w14:textId="2F1AA57F" w:rsidR="00DB0577" w:rsidRDefault="00DB0577" w:rsidP="00DB0577">
      <w:pPr>
        <w:pStyle w:val="Heading2"/>
        <w:rPr>
          <w:rtl/>
        </w:rPr>
      </w:pPr>
      <w:r>
        <w:rPr>
          <w:rFonts w:hint="cs"/>
          <w:rtl/>
        </w:rPr>
        <w:t xml:space="preserve">תוספות בבא בתרא קמט. ד"ה </w:t>
      </w:r>
      <w:r w:rsidRPr="00B10D71">
        <w:rPr>
          <w:rtl/>
        </w:rPr>
        <w:t xml:space="preserve">רב </w:t>
      </w:r>
      <w:r>
        <w:rPr>
          <w:rtl/>
        </w:rPr>
        <w:t xml:space="preserve">מרי בריה הורתו שלא בקדושה </w:t>
      </w:r>
      <w:proofErr w:type="spellStart"/>
      <w:r>
        <w:rPr>
          <w:rtl/>
        </w:rPr>
        <w:t>כו</w:t>
      </w:r>
      <w:proofErr w:type="spellEnd"/>
      <w:r>
        <w:rPr>
          <w:rtl/>
        </w:rPr>
        <w:t>'</w:t>
      </w:r>
    </w:p>
    <w:p w14:paraId="663C9891" w14:textId="77777777" w:rsidR="00DB0577" w:rsidRDefault="00DB0577" w:rsidP="00DB0577">
      <w:r w:rsidRPr="00B10D71">
        <w:rPr>
          <w:rtl/>
        </w:rPr>
        <w:t xml:space="preserve">וביבמות פרק החולץ (דף מה: ושם) </w:t>
      </w:r>
      <w:proofErr w:type="spellStart"/>
      <w:r w:rsidRPr="00B10D71">
        <w:rPr>
          <w:rtl/>
        </w:rPr>
        <w:t>אמרינן</w:t>
      </w:r>
      <w:proofErr w:type="spellEnd"/>
      <w:r w:rsidRPr="00B10D71">
        <w:rPr>
          <w:rtl/>
        </w:rPr>
        <w:t xml:space="preserve"> </w:t>
      </w:r>
      <w:proofErr w:type="spellStart"/>
      <w:r w:rsidRPr="00B10D71">
        <w:rPr>
          <w:rtl/>
        </w:rPr>
        <w:t>אכשריה</w:t>
      </w:r>
      <w:proofErr w:type="spellEnd"/>
      <w:r w:rsidRPr="00B10D71">
        <w:rPr>
          <w:rtl/>
        </w:rPr>
        <w:t xml:space="preserve"> לרב מרי בר רחל ומנייה </w:t>
      </w:r>
      <w:proofErr w:type="spellStart"/>
      <w:r w:rsidRPr="00B10D71">
        <w:rPr>
          <w:rtl/>
        </w:rPr>
        <w:t>בפורסי</w:t>
      </w:r>
      <w:proofErr w:type="spellEnd"/>
      <w:r w:rsidRPr="00B10D71">
        <w:rPr>
          <w:rtl/>
        </w:rPr>
        <w:t xml:space="preserve"> </w:t>
      </w:r>
      <w:proofErr w:type="spellStart"/>
      <w:r w:rsidRPr="00B10D71">
        <w:rPr>
          <w:rtl/>
        </w:rPr>
        <w:t>דבבל</w:t>
      </w:r>
      <w:proofErr w:type="spellEnd"/>
      <w:r w:rsidRPr="00B10D71">
        <w:rPr>
          <w:rtl/>
        </w:rPr>
        <w:t xml:space="preserve"> ואע"ג </w:t>
      </w:r>
      <w:proofErr w:type="spellStart"/>
      <w:r w:rsidRPr="00B10D71">
        <w:rPr>
          <w:rtl/>
        </w:rPr>
        <w:t>דכתיב</w:t>
      </w:r>
      <w:proofErr w:type="spellEnd"/>
      <w:r w:rsidRPr="00B10D71">
        <w:rPr>
          <w:rtl/>
        </w:rPr>
        <w:t xml:space="preserve"> מקרב אחיך </w:t>
      </w:r>
      <w:proofErr w:type="spellStart"/>
      <w:r w:rsidRPr="00B10D71">
        <w:rPr>
          <w:rtl/>
        </w:rPr>
        <w:t>כו</w:t>
      </w:r>
      <w:proofErr w:type="spellEnd"/>
      <w:r w:rsidRPr="00B10D71">
        <w:rPr>
          <w:rtl/>
        </w:rPr>
        <w:t xml:space="preserve">' כיון </w:t>
      </w:r>
      <w:proofErr w:type="spellStart"/>
      <w:r w:rsidRPr="00B10D71">
        <w:rPr>
          <w:rtl/>
        </w:rPr>
        <w:t>דאמו</w:t>
      </w:r>
      <w:proofErr w:type="spellEnd"/>
      <w:r w:rsidRPr="00B10D71">
        <w:rPr>
          <w:rtl/>
        </w:rPr>
        <w:t xml:space="preserve"> מישראל מקרב אחיך קרינן ביה וזה ודאי היה גר ויוכל להיות שהוא אותו </w:t>
      </w:r>
      <w:proofErr w:type="spellStart"/>
      <w:r w:rsidRPr="00B10D71">
        <w:rPr>
          <w:rtl/>
        </w:rPr>
        <w:t>שבכאן</w:t>
      </w:r>
      <w:proofErr w:type="spellEnd"/>
      <w:r w:rsidRPr="00B10D71">
        <w:rPr>
          <w:rtl/>
        </w:rPr>
        <w:t xml:space="preserve"> בנו של איסור מיהו בפרק מי שהחשיך (שבת דף </w:t>
      </w:r>
      <w:proofErr w:type="spellStart"/>
      <w:r w:rsidRPr="00B10D71">
        <w:rPr>
          <w:rtl/>
        </w:rPr>
        <w:t>קנד</w:t>
      </w:r>
      <w:proofErr w:type="spellEnd"/>
      <w:r w:rsidRPr="00B10D71">
        <w:rPr>
          <w:rtl/>
        </w:rPr>
        <w:t xml:space="preserve">. ושם ד"ה ואמרי) רב מרי בר רחל ישראל גמור היה </w:t>
      </w:r>
      <w:proofErr w:type="spellStart"/>
      <w:r w:rsidRPr="00B10D71">
        <w:rPr>
          <w:rtl/>
        </w:rPr>
        <w:t>דקאמר</w:t>
      </w:r>
      <w:proofErr w:type="spellEnd"/>
      <w:r w:rsidRPr="00B10D71">
        <w:rPr>
          <w:rtl/>
        </w:rPr>
        <w:t xml:space="preserve"> התם רבה </w:t>
      </w:r>
      <w:proofErr w:type="spellStart"/>
      <w:r w:rsidRPr="00B10D71">
        <w:rPr>
          <w:rtl/>
        </w:rPr>
        <w:t>אבוה</w:t>
      </w:r>
      <w:proofErr w:type="spellEnd"/>
      <w:r w:rsidRPr="00B10D71">
        <w:rPr>
          <w:rtl/>
        </w:rPr>
        <w:t xml:space="preserve"> </w:t>
      </w:r>
      <w:proofErr w:type="spellStart"/>
      <w:r w:rsidRPr="00B10D71">
        <w:rPr>
          <w:rtl/>
        </w:rPr>
        <w:t>דרב</w:t>
      </w:r>
      <w:proofErr w:type="spellEnd"/>
      <w:r w:rsidRPr="00B10D71">
        <w:rPr>
          <w:rtl/>
        </w:rPr>
        <w:t xml:space="preserve"> מרי בר רחל וצ"ל </w:t>
      </w:r>
      <w:proofErr w:type="spellStart"/>
      <w:r w:rsidRPr="00B10D71">
        <w:rPr>
          <w:rtl/>
        </w:rPr>
        <w:t>דתרי</w:t>
      </w:r>
      <w:proofErr w:type="spellEnd"/>
      <w:r w:rsidRPr="00B10D71">
        <w:rPr>
          <w:rtl/>
        </w:rPr>
        <w:t xml:space="preserve"> רב מרי בר רחל הוו מיהו מה שפירש רבינו שמואל </w:t>
      </w:r>
      <w:proofErr w:type="spellStart"/>
      <w:r w:rsidRPr="00B10D71">
        <w:rPr>
          <w:rtl/>
        </w:rPr>
        <w:t>דרב</w:t>
      </w:r>
      <w:proofErr w:type="spellEnd"/>
      <w:r w:rsidRPr="00B10D71">
        <w:rPr>
          <w:rtl/>
        </w:rPr>
        <w:t xml:space="preserve"> מרי בר איסור גיורא שבא על בת שמואל קודם שנתגייר והורתו שלא בקדושה שנשבית </w:t>
      </w:r>
      <w:proofErr w:type="spellStart"/>
      <w:r w:rsidRPr="00B10D71">
        <w:rPr>
          <w:rtl/>
        </w:rPr>
        <w:t>כדאמרינן</w:t>
      </w:r>
      <w:proofErr w:type="spellEnd"/>
      <w:r w:rsidRPr="00B10D71">
        <w:rPr>
          <w:rtl/>
        </w:rPr>
        <w:t xml:space="preserve"> בכתובות (דף </w:t>
      </w:r>
      <w:proofErr w:type="spellStart"/>
      <w:r w:rsidRPr="00B10D71">
        <w:rPr>
          <w:rtl/>
        </w:rPr>
        <w:t>כג</w:t>
      </w:r>
      <w:proofErr w:type="spellEnd"/>
      <w:r w:rsidRPr="00B10D71">
        <w:rPr>
          <w:rtl/>
        </w:rPr>
        <w:t xml:space="preserve">.) אין נ"ל </w:t>
      </w:r>
      <w:proofErr w:type="spellStart"/>
      <w:r w:rsidRPr="00B10D71">
        <w:rPr>
          <w:rtl/>
        </w:rPr>
        <w:t>דהא</w:t>
      </w:r>
      <w:proofErr w:type="spellEnd"/>
      <w:r w:rsidRPr="00B10D71">
        <w:rPr>
          <w:rtl/>
        </w:rPr>
        <w:t xml:space="preserve"> </w:t>
      </w:r>
      <w:proofErr w:type="spellStart"/>
      <w:r w:rsidRPr="00B10D71">
        <w:rPr>
          <w:rtl/>
        </w:rPr>
        <w:t>אמרינן</w:t>
      </w:r>
      <w:proofErr w:type="spellEnd"/>
      <w:r w:rsidRPr="00B10D71">
        <w:rPr>
          <w:rtl/>
        </w:rPr>
        <w:t xml:space="preserve"> בירושלמי שאמרה אמת במה שאמרה נשביתי וטהורה אני </w:t>
      </w:r>
      <w:proofErr w:type="spellStart"/>
      <w:r w:rsidRPr="00B10D71">
        <w:rPr>
          <w:rtl/>
        </w:rPr>
        <w:t>וה"נ</w:t>
      </w:r>
      <w:proofErr w:type="spellEnd"/>
      <w:r w:rsidRPr="00B10D71">
        <w:rPr>
          <w:rtl/>
        </w:rPr>
        <w:t xml:space="preserve"> משמע בגמרא שלנו </w:t>
      </w:r>
      <w:proofErr w:type="spellStart"/>
      <w:r w:rsidRPr="00B10D71">
        <w:rPr>
          <w:rtl/>
        </w:rPr>
        <w:t>דאמר</w:t>
      </w:r>
      <w:proofErr w:type="spellEnd"/>
      <w:r w:rsidRPr="00B10D71">
        <w:rPr>
          <w:rtl/>
        </w:rPr>
        <w:t xml:space="preserve"> ליה ר' יוחנן לרב שמן בר אבא </w:t>
      </w:r>
      <w:proofErr w:type="spellStart"/>
      <w:r w:rsidRPr="00B10D71">
        <w:rPr>
          <w:rtl/>
        </w:rPr>
        <w:t>זיל</w:t>
      </w:r>
      <w:proofErr w:type="spellEnd"/>
      <w:r w:rsidRPr="00B10D71">
        <w:rPr>
          <w:rtl/>
        </w:rPr>
        <w:t xml:space="preserve"> </w:t>
      </w:r>
      <w:proofErr w:type="spellStart"/>
      <w:r w:rsidRPr="00B10D71">
        <w:rPr>
          <w:rtl/>
        </w:rPr>
        <w:t>איטפל</w:t>
      </w:r>
      <w:proofErr w:type="spellEnd"/>
      <w:r w:rsidRPr="00B10D71">
        <w:rPr>
          <w:rtl/>
        </w:rPr>
        <w:t xml:space="preserve"> בקרובתך על כן נראה </w:t>
      </w:r>
      <w:proofErr w:type="spellStart"/>
      <w:r w:rsidRPr="00B10D71">
        <w:rPr>
          <w:rtl/>
        </w:rPr>
        <w:t>דהא</w:t>
      </w:r>
      <w:proofErr w:type="spellEnd"/>
      <w:r w:rsidRPr="00B10D71">
        <w:rPr>
          <w:rtl/>
        </w:rPr>
        <w:t xml:space="preserve"> </w:t>
      </w:r>
      <w:proofErr w:type="spellStart"/>
      <w:r w:rsidRPr="00B10D71">
        <w:rPr>
          <w:rtl/>
        </w:rPr>
        <w:t>דאמרינן</w:t>
      </w:r>
      <w:proofErr w:type="spellEnd"/>
      <w:r w:rsidRPr="00B10D71">
        <w:rPr>
          <w:rtl/>
        </w:rPr>
        <w:t xml:space="preserve"> בעלמא רב מרי ברה </w:t>
      </w:r>
      <w:proofErr w:type="spellStart"/>
      <w:r w:rsidRPr="00B10D71">
        <w:rPr>
          <w:rtl/>
        </w:rPr>
        <w:t>דבת</w:t>
      </w:r>
      <w:proofErr w:type="spellEnd"/>
      <w:r w:rsidRPr="00B10D71">
        <w:rPr>
          <w:rtl/>
        </w:rPr>
        <w:t xml:space="preserve"> שמואל אחר </w:t>
      </w:r>
      <w:proofErr w:type="spellStart"/>
      <w:r w:rsidRPr="00B10D71">
        <w:rPr>
          <w:rtl/>
        </w:rPr>
        <w:t>הוה</w:t>
      </w:r>
      <w:proofErr w:type="spellEnd"/>
      <w:r w:rsidRPr="00B10D71">
        <w:rPr>
          <w:rtl/>
        </w:rPr>
        <w:t xml:space="preserve"> ושמא הוא שנזכר אביו בפרק מי שהחשיך (שבת דף </w:t>
      </w:r>
      <w:proofErr w:type="spellStart"/>
      <w:r w:rsidRPr="00B10D71">
        <w:rPr>
          <w:rtl/>
        </w:rPr>
        <w:t>קנד</w:t>
      </w:r>
      <w:proofErr w:type="spellEnd"/>
      <w:r w:rsidRPr="00B10D71">
        <w:rPr>
          <w:rtl/>
        </w:rPr>
        <w:t xml:space="preserve">.) ומה שקורא אותו על שם אמו לפי שרוצה ליחסו אחר שמואל </w:t>
      </w:r>
      <w:proofErr w:type="spellStart"/>
      <w:r w:rsidRPr="00B10D71">
        <w:rPr>
          <w:rtl/>
        </w:rPr>
        <w:t>כדאשכחן</w:t>
      </w:r>
      <w:proofErr w:type="spellEnd"/>
      <w:r w:rsidRPr="00B10D71">
        <w:rPr>
          <w:rtl/>
        </w:rPr>
        <w:t xml:space="preserve"> </w:t>
      </w:r>
      <w:proofErr w:type="spellStart"/>
      <w:r w:rsidRPr="00B10D71">
        <w:rPr>
          <w:rtl/>
        </w:rPr>
        <w:t>רבנא</w:t>
      </w:r>
      <w:proofErr w:type="spellEnd"/>
      <w:r w:rsidRPr="00B10D71">
        <w:rPr>
          <w:rtl/>
        </w:rPr>
        <w:t xml:space="preserve"> </w:t>
      </w:r>
      <w:proofErr w:type="spellStart"/>
      <w:r w:rsidRPr="00B10D71">
        <w:rPr>
          <w:rtl/>
        </w:rPr>
        <w:t>עוקבא</w:t>
      </w:r>
      <w:proofErr w:type="spellEnd"/>
      <w:r w:rsidRPr="00B10D71">
        <w:rPr>
          <w:rtl/>
        </w:rPr>
        <w:t xml:space="preserve"> </w:t>
      </w:r>
      <w:proofErr w:type="spellStart"/>
      <w:r w:rsidRPr="00B10D71">
        <w:rPr>
          <w:rtl/>
        </w:rPr>
        <w:t>ורבנא</w:t>
      </w:r>
      <w:proofErr w:type="spellEnd"/>
      <w:r w:rsidRPr="00B10D71">
        <w:rPr>
          <w:rtl/>
        </w:rPr>
        <w:t xml:space="preserve"> נחמיה בני </w:t>
      </w:r>
      <w:proofErr w:type="spellStart"/>
      <w:r w:rsidRPr="00B10D71">
        <w:rPr>
          <w:rtl/>
        </w:rPr>
        <w:t>ברתיה</w:t>
      </w:r>
      <w:proofErr w:type="spellEnd"/>
      <w:r w:rsidRPr="00B10D71">
        <w:rPr>
          <w:rtl/>
        </w:rPr>
        <w:t xml:space="preserve"> </w:t>
      </w:r>
      <w:proofErr w:type="spellStart"/>
      <w:r w:rsidRPr="00B10D71">
        <w:rPr>
          <w:rtl/>
        </w:rPr>
        <w:t>דרב</w:t>
      </w:r>
      <w:proofErr w:type="spellEnd"/>
      <w:r w:rsidRPr="00B10D71">
        <w:rPr>
          <w:rtl/>
        </w:rPr>
        <w:t xml:space="preserve"> וכן רבי שמעון בן פזי ואבא שאול בן </w:t>
      </w:r>
      <w:proofErr w:type="spellStart"/>
      <w:r w:rsidRPr="00B10D71">
        <w:rPr>
          <w:rtl/>
        </w:rPr>
        <w:t>אמא</w:t>
      </w:r>
      <w:proofErr w:type="spellEnd"/>
      <w:r w:rsidRPr="00B10D71">
        <w:rPr>
          <w:rtl/>
        </w:rPr>
        <w:t xml:space="preserve"> מרים (כתובות פז.).</w:t>
      </w:r>
    </w:p>
    <w:p w14:paraId="4F1DDB82" w14:textId="30B55C6F" w:rsidR="00DB0577" w:rsidRPr="00DB0577" w:rsidRDefault="00981994" w:rsidP="00981994">
      <w:pPr>
        <w:pStyle w:val="Heading2"/>
        <w:rPr>
          <w:rtl/>
        </w:rPr>
      </w:pPr>
      <w:proofErr w:type="spellStart"/>
      <w:r>
        <w:rPr>
          <w:rFonts w:hint="cs"/>
          <w:rtl/>
        </w:rPr>
        <w:t>רשב"ם</w:t>
      </w:r>
      <w:proofErr w:type="spellEnd"/>
      <w:r>
        <w:rPr>
          <w:rFonts w:hint="cs"/>
          <w:rtl/>
        </w:rPr>
        <w:t xml:space="preserve"> </w:t>
      </w:r>
      <w:r>
        <w:rPr>
          <w:rFonts w:hint="cs"/>
          <w:rtl/>
        </w:rPr>
        <w:t>בבא בתרא קמט.</w:t>
      </w:r>
    </w:p>
    <w:p w14:paraId="1B75F867" w14:textId="4BD1EA7F" w:rsidR="009F4441" w:rsidRDefault="009602F7" w:rsidP="009F4441">
      <w:pPr>
        <w:pStyle w:val="Heading1"/>
        <w:rPr>
          <w:rtl/>
        </w:rPr>
      </w:pPr>
      <w:r>
        <w:rPr>
          <w:rFonts w:hint="cs"/>
          <w:rtl/>
        </w:rPr>
        <w:t>פועלים</w:t>
      </w:r>
    </w:p>
    <w:p w14:paraId="5B00C48C" w14:textId="77777777" w:rsidR="009602F7" w:rsidRDefault="009602F7" w:rsidP="009602F7">
      <w:pPr>
        <w:pStyle w:val="Heading2"/>
        <w:rPr>
          <w:rtl/>
        </w:rPr>
      </w:pPr>
      <w:r>
        <w:rPr>
          <w:rFonts w:hint="cs"/>
          <w:rtl/>
        </w:rPr>
        <w:t xml:space="preserve">רמב"ם הלכות שכירות </w:t>
      </w:r>
      <w:proofErr w:type="spellStart"/>
      <w:r>
        <w:rPr>
          <w:rFonts w:hint="cs"/>
          <w:rtl/>
        </w:rPr>
        <w:t>יג:ז</w:t>
      </w:r>
      <w:proofErr w:type="spellEnd"/>
    </w:p>
    <w:p w14:paraId="47810F38" w14:textId="77777777" w:rsidR="009602F7" w:rsidRPr="00FF4672" w:rsidRDefault="009602F7" w:rsidP="009602F7">
      <w:r w:rsidRPr="00FF4672">
        <w:rPr>
          <w:rtl/>
        </w:rPr>
        <w:t xml:space="preserve">כדרך שמוזהר בעה"ב שלא יגזול שכר עני ולא יעכבנו כך העני מוזהר שלא יגזול מלאכת בעה"ב ויבטל מעט </w:t>
      </w:r>
      <w:proofErr w:type="spellStart"/>
      <w:r w:rsidRPr="00FF4672">
        <w:rPr>
          <w:rtl/>
        </w:rPr>
        <w:t>בכאן</w:t>
      </w:r>
      <w:proofErr w:type="spellEnd"/>
      <w:r w:rsidRPr="00FF4672">
        <w:rPr>
          <w:rtl/>
        </w:rPr>
        <w:t xml:space="preserve"> ומעט </w:t>
      </w:r>
      <w:proofErr w:type="spellStart"/>
      <w:r w:rsidRPr="00FF4672">
        <w:rPr>
          <w:rtl/>
        </w:rPr>
        <w:t>בכאן</w:t>
      </w:r>
      <w:proofErr w:type="spellEnd"/>
      <w:r w:rsidRPr="00FF4672">
        <w:rPr>
          <w:rtl/>
        </w:rPr>
        <w:t xml:space="preserve"> ומוציא כל היום במרמה אלא חייב לדקדק על עצמו בזמן שהרי הקפידו על ברכה רביעית של ברכת המזון שלא יברך אותה, וכן חייב לעבוד בכל </w:t>
      </w:r>
      <w:proofErr w:type="spellStart"/>
      <w:r w:rsidRPr="00FF4672">
        <w:rPr>
          <w:rtl/>
        </w:rPr>
        <w:t>כחו</w:t>
      </w:r>
      <w:proofErr w:type="spellEnd"/>
      <w:r w:rsidRPr="00FF4672">
        <w:rPr>
          <w:rtl/>
        </w:rPr>
        <w:t xml:space="preserve"> שהרי יעקב הצדיק אמר כי בכל כחי עבדתי את אביכן, לפיכך נטל שכר זאת אף בעולם הזה שנאמר </w:t>
      </w:r>
      <w:proofErr w:type="spellStart"/>
      <w:r w:rsidRPr="00FF4672">
        <w:rPr>
          <w:rtl/>
        </w:rPr>
        <w:t>ויפרץ</w:t>
      </w:r>
      <w:proofErr w:type="spellEnd"/>
      <w:r w:rsidRPr="00FF4672">
        <w:rPr>
          <w:rtl/>
        </w:rPr>
        <w:t xml:space="preserve"> האיש מאד </w:t>
      </w:r>
      <w:proofErr w:type="spellStart"/>
      <w:r w:rsidRPr="00FF4672">
        <w:rPr>
          <w:rtl/>
        </w:rPr>
        <w:t>מאד</w:t>
      </w:r>
      <w:proofErr w:type="spellEnd"/>
      <w:r w:rsidRPr="00FF4672">
        <w:rPr>
          <w:rtl/>
        </w:rPr>
        <w:t>.</w:t>
      </w:r>
    </w:p>
    <w:p w14:paraId="1946F7CB" w14:textId="77777777" w:rsidR="009602F7" w:rsidRDefault="009602F7" w:rsidP="009602F7">
      <w:pPr>
        <w:pStyle w:val="Heading1"/>
        <w:rPr>
          <w:rtl/>
        </w:rPr>
      </w:pPr>
      <w:bookmarkStart w:id="2" w:name="_Toc497158843"/>
      <w:proofErr w:type="spellStart"/>
      <w:r>
        <w:rPr>
          <w:rFonts w:hint="cs"/>
          <w:rtl/>
        </w:rPr>
        <w:t>מלוה</w:t>
      </w:r>
      <w:proofErr w:type="spellEnd"/>
      <w:r>
        <w:rPr>
          <w:rFonts w:hint="cs"/>
          <w:rtl/>
        </w:rPr>
        <w:t xml:space="preserve"> הכתובה בתורה</w:t>
      </w:r>
      <w:bookmarkEnd w:id="2"/>
    </w:p>
    <w:p w14:paraId="529CF32C" w14:textId="77777777" w:rsidR="009602F7" w:rsidRDefault="009602F7" w:rsidP="009602F7">
      <w:pPr>
        <w:pStyle w:val="Heading2"/>
        <w:rPr>
          <w:rtl/>
        </w:rPr>
      </w:pPr>
      <w:r>
        <w:rPr>
          <w:rFonts w:hint="cs"/>
          <w:rtl/>
        </w:rPr>
        <w:t>סנהדרין ג.</w:t>
      </w:r>
    </w:p>
    <w:p w14:paraId="09078C1D" w14:textId="77777777" w:rsidR="009602F7" w:rsidRDefault="009602F7" w:rsidP="009602F7">
      <w:pPr>
        <w:pStyle w:val="Heading2"/>
        <w:rPr>
          <w:rtl/>
        </w:rPr>
      </w:pPr>
      <w:r>
        <w:rPr>
          <w:rFonts w:hint="cs"/>
          <w:rtl/>
        </w:rPr>
        <w:t>ארץ הצבי עמ' רד</w:t>
      </w:r>
    </w:p>
    <w:p w14:paraId="0196DFA0" w14:textId="194EFA53" w:rsidR="009602F7" w:rsidRDefault="009602F7" w:rsidP="009602F7">
      <w:pPr>
        <w:pStyle w:val="Heading2"/>
        <w:rPr>
          <w:rtl/>
        </w:rPr>
      </w:pPr>
      <w:r w:rsidRPr="00797241">
        <w:rPr>
          <w:rtl/>
        </w:rPr>
        <w:t>גינת אגוז סימן נ</w:t>
      </w:r>
    </w:p>
    <w:p w14:paraId="6E2A0D5B" w14:textId="77777777" w:rsidR="00840670" w:rsidRDefault="00840670" w:rsidP="00840670">
      <w:pPr>
        <w:pStyle w:val="Heading1"/>
        <w:rPr>
          <w:rtl/>
        </w:rPr>
      </w:pPr>
      <w:bookmarkStart w:id="3" w:name="_Toc497158346"/>
      <w:r>
        <w:rPr>
          <w:rFonts w:hint="cs"/>
          <w:rtl/>
        </w:rPr>
        <w:t>ברכת המזון של פועלים</w:t>
      </w:r>
      <w:bookmarkEnd w:id="3"/>
    </w:p>
    <w:p w14:paraId="5E4F4AF3" w14:textId="77777777" w:rsidR="00840670" w:rsidRDefault="00840670" w:rsidP="00840670">
      <w:pPr>
        <w:pStyle w:val="Heading2"/>
        <w:rPr>
          <w:rtl/>
        </w:rPr>
      </w:pPr>
      <w:r>
        <w:rPr>
          <w:rFonts w:hint="cs"/>
          <w:rtl/>
        </w:rPr>
        <w:t xml:space="preserve">ברכות </w:t>
      </w:r>
      <w:proofErr w:type="spellStart"/>
      <w:r>
        <w:rPr>
          <w:rFonts w:hint="cs"/>
          <w:rtl/>
        </w:rPr>
        <w:t>טז</w:t>
      </w:r>
      <w:proofErr w:type="spellEnd"/>
      <w:r>
        <w:rPr>
          <w:rFonts w:hint="cs"/>
          <w:rtl/>
        </w:rPr>
        <w:t>.</w:t>
      </w:r>
    </w:p>
    <w:p w14:paraId="22FB45E3" w14:textId="77777777" w:rsidR="00840670" w:rsidRPr="00C9503C" w:rsidRDefault="00840670" w:rsidP="00840670">
      <w:pPr>
        <w:rPr>
          <w:rtl/>
        </w:rPr>
      </w:pPr>
      <w:r w:rsidRPr="00C9503C">
        <w:rPr>
          <w:rtl/>
        </w:rPr>
        <w:t xml:space="preserve">  תנו רבנן: הפועלים שהיו </w:t>
      </w:r>
      <w:proofErr w:type="spellStart"/>
      <w:r w:rsidRPr="00C9503C">
        <w:rPr>
          <w:rtl/>
        </w:rPr>
        <w:t>עושין</w:t>
      </w:r>
      <w:proofErr w:type="spellEnd"/>
      <w:r w:rsidRPr="00C9503C">
        <w:rPr>
          <w:rtl/>
        </w:rPr>
        <w:t xml:space="preserve"> מלאכה אצל בעל הבית - קורין קריאת שמע </w:t>
      </w:r>
      <w:proofErr w:type="spellStart"/>
      <w:r w:rsidRPr="00C9503C">
        <w:rPr>
          <w:rtl/>
        </w:rPr>
        <w:t>ומברכין</w:t>
      </w:r>
      <w:proofErr w:type="spellEnd"/>
      <w:r w:rsidRPr="00C9503C">
        <w:rPr>
          <w:rtl/>
        </w:rPr>
        <w:t xml:space="preserve"> לפניה ולאחריה, </w:t>
      </w:r>
      <w:proofErr w:type="spellStart"/>
      <w:r w:rsidRPr="00C9503C">
        <w:rPr>
          <w:rtl/>
        </w:rPr>
        <w:t>ואוכלין</w:t>
      </w:r>
      <w:proofErr w:type="spellEnd"/>
      <w:r w:rsidRPr="00C9503C">
        <w:rPr>
          <w:rtl/>
        </w:rPr>
        <w:t xml:space="preserve"> פתן </w:t>
      </w:r>
      <w:proofErr w:type="spellStart"/>
      <w:r w:rsidRPr="00C9503C">
        <w:rPr>
          <w:rtl/>
        </w:rPr>
        <w:t>ומברכין</w:t>
      </w:r>
      <w:proofErr w:type="spellEnd"/>
      <w:r w:rsidRPr="00C9503C">
        <w:rPr>
          <w:rtl/>
        </w:rPr>
        <w:t xml:space="preserve"> לפניה ולאחריה, </w:t>
      </w:r>
      <w:proofErr w:type="spellStart"/>
      <w:r w:rsidRPr="00C9503C">
        <w:rPr>
          <w:rtl/>
        </w:rPr>
        <w:t>ומתפללין</w:t>
      </w:r>
      <w:proofErr w:type="spellEnd"/>
      <w:r w:rsidRPr="00C9503C">
        <w:rPr>
          <w:rtl/>
        </w:rPr>
        <w:t xml:space="preserve"> תפלה של שמונה עשרה אבל אין </w:t>
      </w:r>
      <w:proofErr w:type="spellStart"/>
      <w:r w:rsidRPr="00C9503C">
        <w:rPr>
          <w:rtl/>
        </w:rPr>
        <w:t>יורדין</w:t>
      </w:r>
      <w:proofErr w:type="spellEnd"/>
      <w:r w:rsidRPr="00C9503C">
        <w:rPr>
          <w:rtl/>
        </w:rPr>
        <w:t xml:space="preserve"> לפני התיבה ואין </w:t>
      </w:r>
      <w:proofErr w:type="spellStart"/>
      <w:r w:rsidRPr="00C9503C">
        <w:rPr>
          <w:rtl/>
        </w:rPr>
        <w:t>נושאין</w:t>
      </w:r>
      <w:proofErr w:type="spellEnd"/>
      <w:r w:rsidRPr="00C9503C">
        <w:rPr>
          <w:rtl/>
        </w:rPr>
        <w:t xml:space="preserve"> כפיהם. </w:t>
      </w:r>
      <w:proofErr w:type="spellStart"/>
      <w:r w:rsidRPr="00C9503C">
        <w:rPr>
          <w:rtl/>
        </w:rPr>
        <w:t>והתניא</w:t>
      </w:r>
      <w:proofErr w:type="spellEnd"/>
      <w:r w:rsidRPr="00C9503C">
        <w:rPr>
          <w:rtl/>
        </w:rPr>
        <w:t xml:space="preserve">: מעין שמונה עשרה! - אמר רב ששת, לא </w:t>
      </w:r>
      <w:proofErr w:type="spellStart"/>
      <w:r w:rsidRPr="00C9503C">
        <w:rPr>
          <w:rtl/>
        </w:rPr>
        <w:t>קשיא</w:t>
      </w:r>
      <w:proofErr w:type="spellEnd"/>
      <w:r w:rsidRPr="00C9503C">
        <w:rPr>
          <w:rtl/>
        </w:rPr>
        <w:t xml:space="preserve">: הא - רבן גמליאל, הא רבי יהושע. - אי רבי יהושע, מאי איריא פועלים, </w:t>
      </w:r>
      <w:r w:rsidRPr="00C9503C">
        <w:rPr>
          <w:rtl/>
        </w:rPr>
        <w:lastRenderedPageBreak/>
        <w:t xml:space="preserve">אפילו כל אדם </w:t>
      </w:r>
      <w:proofErr w:type="spellStart"/>
      <w:r w:rsidRPr="00C9503C">
        <w:rPr>
          <w:rtl/>
        </w:rPr>
        <w:t>נמי</w:t>
      </w:r>
      <w:proofErr w:type="spellEnd"/>
      <w:r w:rsidRPr="00C9503C">
        <w:rPr>
          <w:rtl/>
        </w:rPr>
        <w:t xml:space="preserve">! - אלא, </w:t>
      </w:r>
      <w:proofErr w:type="spellStart"/>
      <w:r w:rsidRPr="00C9503C">
        <w:rPr>
          <w:rtl/>
        </w:rPr>
        <w:t>אידי</w:t>
      </w:r>
      <w:proofErr w:type="spellEnd"/>
      <w:r w:rsidRPr="00C9503C">
        <w:rPr>
          <w:rtl/>
        </w:rPr>
        <w:t xml:space="preserve"> </w:t>
      </w:r>
      <w:proofErr w:type="spellStart"/>
      <w:r w:rsidRPr="00C9503C">
        <w:rPr>
          <w:rtl/>
        </w:rPr>
        <w:t>ואידי</w:t>
      </w:r>
      <w:proofErr w:type="spellEnd"/>
      <w:r w:rsidRPr="00C9503C">
        <w:rPr>
          <w:rtl/>
        </w:rPr>
        <w:t xml:space="preserve"> רבן גמליאל, ולא </w:t>
      </w:r>
      <w:proofErr w:type="spellStart"/>
      <w:r w:rsidRPr="00C9503C">
        <w:rPr>
          <w:rtl/>
        </w:rPr>
        <w:t>קשיא</w:t>
      </w:r>
      <w:proofErr w:type="spellEnd"/>
      <w:r w:rsidRPr="00C9503C">
        <w:rPr>
          <w:rtl/>
        </w:rPr>
        <w:t xml:space="preserve">: כאן - </w:t>
      </w:r>
      <w:proofErr w:type="spellStart"/>
      <w:r w:rsidRPr="00C9503C">
        <w:rPr>
          <w:rtl/>
        </w:rPr>
        <w:t>בעושין</w:t>
      </w:r>
      <w:proofErr w:type="spellEnd"/>
      <w:r w:rsidRPr="00C9503C">
        <w:rPr>
          <w:rtl/>
        </w:rPr>
        <w:t xml:space="preserve"> בשכרן, כאן - </w:t>
      </w:r>
      <w:proofErr w:type="spellStart"/>
      <w:r w:rsidRPr="00C9503C">
        <w:rPr>
          <w:rtl/>
        </w:rPr>
        <w:t>בעושין</w:t>
      </w:r>
      <w:proofErr w:type="spellEnd"/>
      <w:r w:rsidRPr="00C9503C">
        <w:rPr>
          <w:rtl/>
        </w:rPr>
        <w:t xml:space="preserve"> בסעודתן. </w:t>
      </w:r>
      <w:proofErr w:type="spellStart"/>
      <w:r w:rsidRPr="00C9503C">
        <w:rPr>
          <w:rtl/>
        </w:rPr>
        <w:t>והתניא</w:t>
      </w:r>
      <w:proofErr w:type="spellEnd"/>
      <w:r w:rsidRPr="00C9503C">
        <w:rPr>
          <w:rtl/>
        </w:rPr>
        <w:t xml:space="preserve">: הפועלים שהיו עושים מלאכה אצל בעל הבית קורין קריאת שמע </w:t>
      </w:r>
      <w:proofErr w:type="spellStart"/>
      <w:r w:rsidRPr="00C9503C">
        <w:rPr>
          <w:rtl/>
        </w:rPr>
        <w:t>ומתפללין</w:t>
      </w:r>
      <w:proofErr w:type="spellEnd"/>
      <w:r w:rsidRPr="00C9503C">
        <w:rPr>
          <w:rtl/>
        </w:rPr>
        <w:t xml:space="preserve">, </w:t>
      </w:r>
      <w:proofErr w:type="spellStart"/>
      <w:r w:rsidRPr="00C9503C">
        <w:rPr>
          <w:rtl/>
        </w:rPr>
        <w:t>ואוכלין</w:t>
      </w:r>
      <w:proofErr w:type="spellEnd"/>
      <w:r w:rsidRPr="00C9503C">
        <w:rPr>
          <w:rtl/>
        </w:rPr>
        <w:t xml:space="preserve"> פתן ואין מברכים לפניה, אבל </w:t>
      </w:r>
      <w:proofErr w:type="spellStart"/>
      <w:r w:rsidRPr="00C9503C">
        <w:rPr>
          <w:rtl/>
        </w:rPr>
        <w:t>מברכין</w:t>
      </w:r>
      <w:proofErr w:type="spellEnd"/>
      <w:r w:rsidRPr="00C9503C">
        <w:rPr>
          <w:rtl/>
        </w:rPr>
        <w:t xml:space="preserve"> לאחריה שתים, כיצד - ברכה ראשונה </w:t>
      </w:r>
      <w:proofErr w:type="spellStart"/>
      <w:r w:rsidRPr="00C9503C">
        <w:rPr>
          <w:rtl/>
        </w:rPr>
        <w:t>כתקונה</w:t>
      </w:r>
      <w:proofErr w:type="spellEnd"/>
      <w:r w:rsidRPr="00C9503C">
        <w:rPr>
          <w:rtl/>
        </w:rPr>
        <w:t xml:space="preserve">, שניה - פותח בברכת הארץ </w:t>
      </w:r>
      <w:proofErr w:type="spellStart"/>
      <w:r w:rsidRPr="00C9503C">
        <w:rPr>
          <w:rtl/>
        </w:rPr>
        <w:t>וכוללין</w:t>
      </w:r>
      <w:proofErr w:type="spellEnd"/>
      <w:r w:rsidRPr="00C9503C">
        <w:rPr>
          <w:rtl/>
        </w:rPr>
        <w:t xml:space="preserve"> בונה ירושלים בברכת הארץ; במה דברים אמורים - </w:t>
      </w:r>
      <w:proofErr w:type="spellStart"/>
      <w:r w:rsidRPr="00C9503C">
        <w:rPr>
          <w:rtl/>
        </w:rPr>
        <w:t>בעושין</w:t>
      </w:r>
      <w:proofErr w:type="spellEnd"/>
      <w:r w:rsidRPr="00C9503C">
        <w:rPr>
          <w:rtl/>
        </w:rPr>
        <w:t xml:space="preserve"> בשכרן, אבל </w:t>
      </w:r>
      <w:proofErr w:type="spellStart"/>
      <w:r w:rsidRPr="00C9503C">
        <w:rPr>
          <w:rtl/>
        </w:rPr>
        <w:t>עושין</w:t>
      </w:r>
      <w:proofErr w:type="spellEnd"/>
      <w:r w:rsidRPr="00C9503C">
        <w:rPr>
          <w:rtl/>
        </w:rPr>
        <w:t xml:space="preserve"> בסעודתן או שהיה בעל הבית </w:t>
      </w:r>
      <w:proofErr w:type="spellStart"/>
      <w:r w:rsidRPr="00C9503C">
        <w:rPr>
          <w:rtl/>
        </w:rPr>
        <w:t>מיסב</w:t>
      </w:r>
      <w:proofErr w:type="spellEnd"/>
      <w:r w:rsidRPr="00C9503C">
        <w:rPr>
          <w:rtl/>
        </w:rPr>
        <w:t xml:space="preserve"> עמהן - </w:t>
      </w:r>
      <w:proofErr w:type="spellStart"/>
      <w:r w:rsidRPr="00C9503C">
        <w:rPr>
          <w:rtl/>
        </w:rPr>
        <w:t>מברכין</w:t>
      </w:r>
      <w:proofErr w:type="spellEnd"/>
      <w:r w:rsidRPr="00C9503C">
        <w:rPr>
          <w:rtl/>
        </w:rPr>
        <w:t xml:space="preserve"> כתיקונה.  </w:t>
      </w:r>
    </w:p>
    <w:p w14:paraId="1CB4E7BD" w14:textId="77777777" w:rsidR="00840670" w:rsidRPr="004F6413" w:rsidRDefault="00840670" w:rsidP="00840670">
      <w:pPr>
        <w:pStyle w:val="Heading2"/>
        <w:rPr>
          <w:rtl/>
        </w:rPr>
      </w:pPr>
      <w:r>
        <w:rPr>
          <w:rFonts w:hint="cs"/>
          <w:rtl/>
        </w:rPr>
        <w:t xml:space="preserve">תוספות ברכות </w:t>
      </w:r>
      <w:proofErr w:type="spellStart"/>
      <w:r>
        <w:rPr>
          <w:rFonts w:hint="cs"/>
          <w:rtl/>
        </w:rPr>
        <w:t>טז</w:t>
      </w:r>
      <w:proofErr w:type="spellEnd"/>
      <w:r>
        <w:rPr>
          <w:rFonts w:hint="cs"/>
          <w:rtl/>
        </w:rPr>
        <w:t xml:space="preserve">. ד"ה </w:t>
      </w:r>
      <w:r w:rsidRPr="004F6413">
        <w:rPr>
          <w:rtl/>
        </w:rPr>
        <w:t>וחותם בברכת הארץ</w:t>
      </w:r>
      <w:r>
        <w:rPr>
          <w:rStyle w:val="FootnoteReference"/>
          <w:rtl/>
        </w:rPr>
        <w:footnoteReference w:id="1"/>
      </w:r>
    </w:p>
    <w:p w14:paraId="632B0211" w14:textId="77777777" w:rsidR="00840670" w:rsidRDefault="00840670" w:rsidP="00840670">
      <w:pPr>
        <w:rPr>
          <w:rtl/>
        </w:rPr>
      </w:pPr>
      <w:r>
        <w:rPr>
          <w:rFonts w:hint="cs"/>
          <w:rtl/>
        </w:rPr>
        <w:t>א</w:t>
      </w:r>
      <w:r w:rsidRPr="004F6413">
        <w:rPr>
          <w:rtl/>
        </w:rPr>
        <w:t xml:space="preserve">ע"ג </w:t>
      </w:r>
      <w:proofErr w:type="spellStart"/>
      <w:r w:rsidRPr="004F6413">
        <w:rPr>
          <w:rtl/>
        </w:rPr>
        <w:t>דמדאורייתא</w:t>
      </w:r>
      <w:proofErr w:type="spellEnd"/>
      <w:r w:rsidRPr="004F6413">
        <w:rPr>
          <w:rtl/>
        </w:rPr>
        <w:t xml:space="preserve"> הם</w:t>
      </w:r>
      <w:r>
        <w:rPr>
          <w:rFonts w:hint="cs"/>
          <w:rtl/>
        </w:rPr>
        <w:t>,</w:t>
      </w:r>
      <w:r w:rsidRPr="004F6413">
        <w:rPr>
          <w:rtl/>
        </w:rPr>
        <w:t xml:space="preserve"> יש </w:t>
      </w:r>
      <w:proofErr w:type="spellStart"/>
      <w:r w:rsidRPr="004F6413">
        <w:rPr>
          <w:rtl/>
        </w:rPr>
        <w:t>כח</w:t>
      </w:r>
      <w:proofErr w:type="spellEnd"/>
      <w:r w:rsidRPr="004F6413">
        <w:rPr>
          <w:rtl/>
        </w:rPr>
        <w:t xml:space="preserve"> ביד חכמים לעקור דבר מן התורה הואיל וטרודים במלאכת בעל הבית.</w:t>
      </w:r>
    </w:p>
    <w:p w14:paraId="03FB402A" w14:textId="77777777" w:rsidR="00840670" w:rsidRDefault="00840670" w:rsidP="00840670">
      <w:pPr>
        <w:pStyle w:val="Heading2"/>
        <w:rPr>
          <w:rtl/>
        </w:rPr>
      </w:pPr>
      <w:r>
        <w:rPr>
          <w:rFonts w:hint="cs"/>
          <w:rtl/>
        </w:rPr>
        <w:t xml:space="preserve">רבי </w:t>
      </w:r>
      <w:proofErr w:type="spellStart"/>
      <w:r>
        <w:rPr>
          <w:rFonts w:hint="cs"/>
          <w:rtl/>
        </w:rPr>
        <w:t>עקביא</w:t>
      </w:r>
      <w:proofErr w:type="spellEnd"/>
      <w:r>
        <w:rPr>
          <w:rFonts w:hint="cs"/>
          <w:rtl/>
        </w:rPr>
        <w:t xml:space="preserve"> איגר שם</w:t>
      </w:r>
    </w:p>
    <w:p w14:paraId="58D933A5" w14:textId="77777777" w:rsidR="00840670" w:rsidRDefault="00840670" w:rsidP="00840670">
      <w:pPr>
        <w:rPr>
          <w:rtl/>
        </w:rPr>
      </w:pPr>
      <w:proofErr w:type="spellStart"/>
      <w:r w:rsidRPr="00765ED6">
        <w:rPr>
          <w:rtl/>
        </w:rPr>
        <w:t>תוד"ה</w:t>
      </w:r>
      <w:proofErr w:type="spellEnd"/>
      <w:r w:rsidRPr="00765ED6">
        <w:rPr>
          <w:rtl/>
        </w:rPr>
        <w:t xml:space="preserve"> וחותם </w:t>
      </w:r>
      <w:proofErr w:type="spellStart"/>
      <w:r w:rsidRPr="00765ED6">
        <w:rPr>
          <w:rtl/>
        </w:rPr>
        <w:t>כו</w:t>
      </w:r>
      <w:proofErr w:type="spellEnd"/>
      <w:r w:rsidRPr="00765ED6">
        <w:rPr>
          <w:rtl/>
        </w:rPr>
        <w:t xml:space="preserve">' במלאכת בעה"ב. עי' לקמן (דף מ"ו ע"א) תדע </w:t>
      </w:r>
      <w:proofErr w:type="spellStart"/>
      <w:r w:rsidRPr="00765ED6">
        <w:rPr>
          <w:rtl/>
        </w:rPr>
        <w:t>דהטוב</w:t>
      </w:r>
      <w:proofErr w:type="spellEnd"/>
      <w:r w:rsidRPr="00765ED6">
        <w:rPr>
          <w:rtl/>
        </w:rPr>
        <w:t xml:space="preserve"> והמטיב לאו דאורייתא שהרי פועלים עוקרים אותה. וצ"ע.</w:t>
      </w:r>
    </w:p>
    <w:p w14:paraId="1F9F171C" w14:textId="77777777" w:rsidR="00840670" w:rsidRDefault="00840670" w:rsidP="00840670">
      <w:pPr>
        <w:pStyle w:val="Heading2"/>
        <w:rPr>
          <w:rtl/>
        </w:rPr>
      </w:pPr>
      <w:r>
        <w:rPr>
          <w:rFonts w:hint="cs"/>
          <w:rtl/>
        </w:rPr>
        <w:t>ברכות מו.</w:t>
      </w:r>
    </w:p>
    <w:p w14:paraId="354662AB" w14:textId="77777777" w:rsidR="00840670" w:rsidRDefault="00840670" w:rsidP="00840670">
      <w:pPr>
        <w:rPr>
          <w:rtl/>
        </w:rPr>
      </w:pPr>
      <w:r w:rsidRPr="00D862D4">
        <w:rPr>
          <w:rtl/>
        </w:rPr>
        <w:t xml:space="preserve">אמר רב יוסף: תדע </w:t>
      </w:r>
      <w:proofErr w:type="spellStart"/>
      <w:r w:rsidRPr="00D862D4">
        <w:rPr>
          <w:rtl/>
        </w:rPr>
        <w:t>דהטוב</w:t>
      </w:r>
      <w:proofErr w:type="spellEnd"/>
      <w:r w:rsidRPr="00D862D4">
        <w:rPr>
          <w:rtl/>
        </w:rPr>
        <w:t xml:space="preserve"> והמטיב לאו דאורייתא - שהרי פועלים עוקרים אותה. אמר רב יצחק בר שמואל בר </w:t>
      </w:r>
      <w:proofErr w:type="spellStart"/>
      <w:r w:rsidRPr="00D862D4">
        <w:rPr>
          <w:rtl/>
        </w:rPr>
        <w:t>מרתא</w:t>
      </w:r>
      <w:proofErr w:type="spellEnd"/>
      <w:r w:rsidRPr="00D862D4">
        <w:rPr>
          <w:rtl/>
        </w:rPr>
        <w:t xml:space="preserve"> משמיה </w:t>
      </w:r>
      <w:proofErr w:type="spellStart"/>
      <w:r w:rsidRPr="00D862D4">
        <w:rPr>
          <w:rtl/>
        </w:rPr>
        <w:t>דרב</w:t>
      </w:r>
      <w:proofErr w:type="spellEnd"/>
      <w:r w:rsidRPr="00D862D4">
        <w:rPr>
          <w:rtl/>
        </w:rPr>
        <w:t xml:space="preserve">: תדע </w:t>
      </w:r>
      <w:proofErr w:type="spellStart"/>
      <w:r w:rsidRPr="00D862D4">
        <w:rPr>
          <w:rtl/>
        </w:rPr>
        <w:t>דהטוב</w:t>
      </w:r>
      <w:proofErr w:type="spellEnd"/>
      <w:r w:rsidRPr="00D862D4">
        <w:rPr>
          <w:rtl/>
        </w:rPr>
        <w:t xml:space="preserve"> והמטיב לאו דאורייתא - שהרי פותח בה בברוך ואין חותם בה בברוך.</w:t>
      </w:r>
    </w:p>
    <w:p w14:paraId="6843F743" w14:textId="77777777" w:rsidR="00840670" w:rsidRDefault="00840670" w:rsidP="00840670">
      <w:pPr>
        <w:pStyle w:val="Heading2"/>
        <w:rPr>
          <w:rtl/>
        </w:rPr>
      </w:pPr>
      <w:r>
        <w:rPr>
          <w:rFonts w:hint="cs"/>
          <w:rtl/>
        </w:rPr>
        <w:t>חידושי הרשב"א ברכות מו. ד"ה תדע</w:t>
      </w:r>
    </w:p>
    <w:p w14:paraId="1271A793" w14:textId="77777777" w:rsidR="00840670" w:rsidRDefault="00840670" w:rsidP="00840670">
      <w:pPr>
        <w:rPr>
          <w:rtl/>
        </w:rPr>
      </w:pPr>
      <w:r w:rsidRPr="00342565">
        <w:rPr>
          <w:rtl/>
        </w:rPr>
        <w:t xml:space="preserve">תדע </w:t>
      </w:r>
      <w:proofErr w:type="spellStart"/>
      <w:r w:rsidRPr="00342565">
        <w:rPr>
          <w:rtl/>
        </w:rPr>
        <w:t>דהטוב</w:t>
      </w:r>
      <w:proofErr w:type="spellEnd"/>
      <w:r w:rsidRPr="00342565">
        <w:rPr>
          <w:rtl/>
        </w:rPr>
        <w:t xml:space="preserve"> והמטיב לאו דאורייתא שהרי פועלים עוקרים אותה, ואע"ג </w:t>
      </w:r>
      <w:proofErr w:type="spellStart"/>
      <w:r w:rsidRPr="00342565">
        <w:rPr>
          <w:rtl/>
        </w:rPr>
        <w:t>דבונה</w:t>
      </w:r>
      <w:proofErr w:type="spellEnd"/>
      <w:r w:rsidRPr="00342565">
        <w:rPr>
          <w:rtl/>
        </w:rPr>
        <w:t xml:space="preserve"> ירושלים דאורייתא </w:t>
      </w:r>
      <w:proofErr w:type="spellStart"/>
      <w:r w:rsidRPr="00342565">
        <w:rPr>
          <w:rtl/>
        </w:rPr>
        <w:t>ואפ"ה</w:t>
      </w:r>
      <w:proofErr w:type="spellEnd"/>
      <w:r w:rsidRPr="00342565">
        <w:rPr>
          <w:rtl/>
        </w:rPr>
        <w:t xml:space="preserve"> לא מברכי לה פועלים, לאו היינו עקירה </w:t>
      </w:r>
      <w:proofErr w:type="spellStart"/>
      <w:r w:rsidRPr="00342565">
        <w:rPr>
          <w:rtl/>
        </w:rPr>
        <w:t>דהא</w:t>
      </w:r>
      <w:proofErr w:type="spellEnd"/>
      <w:r w:rsidRPr="00342565">
        <w:rPr>
          <w:rtl/>
        </w:rPr>
        <w:t xml:space="preserve"> מכלל כללי לה בברכת הארץ אבל הטוב והמטיב עקרי לגמרי דלא </w:t>
      </w:r>
      <w:proofErr w:type="spellStart"/>
      <w:r w:rsidRPr="00342565">
        <w:rPr>
          <w:rtl/>
        </w:rPr>
        <w:t>מדכרי</w:t>
      </w:r>
      <w:proofErr w:type="spellEnd"/>
      <w:r w:rsidRPr="00342565">
        <w:rPr>
          <w:rtl/>
        </w:rPr>
        <w:t xml:space="preserve"> לה </w:t>
      </w:r>
      <w:proofErr w:type="spellStart"/>
      <w:r w:rsidRPr="00342565">
        <w:rPr>
          <w:rtl/>
        </w:rPr>
        <w:t>כלל.</w:t>
      </w:r>
      <w:r>
        <w:rPr>
          <w:rFonts w:hint="cs"/>
          <w:rtl/>
        </w:rPr>
        <w:t>ברכ</w:t>
      </w:r>
      <w:proofErr w:type="spellEnd"/>
    </w:p>
    <w:p w14:paraId="4E13C332" w14:textId="47582B89" w:rsidR="000C25FD" w:rsidRDefault="00C94F81" w:rsidP="00B01008">
      <w:pPr>
        <w:pStyle w:val="Heading1"/>
        <w:rPr>
          <w:rtl/>
        </w:rPr>
      </w:pPr>
      <w:r>
        <w:rPr>
          <w:rFonts w:hint="cs"/>
          <w:rtl/>
        </w:rPr>
        <w:t xml:space="preserve">ברכת המזון </w:t>
      </w:r>
      <w:r>
        <w:rPr>
          <w:rtl/>
        </w:rPr>
        <w:t>–</w:t>
      </w:r>
      <w:r>
        <w:rPr>
          <w:rFonts w:hint="cs"/>
          <w:rtl/>
        </w:rPr>
        <w:t xml:space="preserve"> רחם מן התורה או מדרבנן בזמן הזה</w:t>
      </w:r>
    </w:p>
    <w:p w14:paraId="1C8B0628" w14:textId="1F5BE4D9" w:rsidR="00B01008" w:rsidRDefault="00B01008" w:rsidP="00B01008">
      <w:pPr>
        <w:pStyle w:val="Heading2"/>
        <w:rPr>
          <w:rtl/>
        </w:rPr>
      </w:pPr>
      <w:r>
        <w:rPr>
          <w:rFonts w:hint="cs"/>
          <w:rtl/>
        </w:rPr>
        <w:t>חולין פז.</w:t>
      </w:r>
    </w:p>
    <w:p w14:paraId="28F12DE1" w14:textId="75B0E8B6" w:rsidR="00392839" w:rsidRDefault="00B01008" w:rsidP="00DD3B84">
      <w:pPr>
        <w:pStyle w:val="Heading2"/>
      </w:pPr>
      <w:proofErr w:type="spellStart"/>
      <w:r w:rsidRPr="00B01008">
        <w:rPr>
          <w:rtl/>
        </w:rPr>
        <w:t>ש"ך</w:t>
      </w:r>
      <w:proofErr w:type="spellEnd"/>
      <w:r w:rsidRPr="00B01008">
        <w:rPr>
          <w:rtl/>
        </w:rPr>
        <w:t xml:space="preserve"> חושן משפט </w:t>
      </w:r>
      <w:proofErr w:type="spellStart"/>
      <w:r w:rsidRPr="00B01008">
        <w:rPr>
          <w:rtl/>
        </w:rPr>
        <w:t>שפ</w:t>
      </w:r>
      <w:r w:rsidR="00513FE0">
        <w:rPr>
          <w:rFonts w:hint="cs"/>
          <w:rtl/>
        </w:rPr>
        <w:t>ב:</w:t>
      </w:r>
      <w:r w:rsidR="00957D25">
        <w:rPr>
          <w:rFonts w:hint="cs"/>
          <w:rtl/>
        </w:rPr>
        <w:t>ג-ד</w:t>
      </w:r>
      <w:proofErr w:type="spellEnd"/>
    </w:p>
    <w:p w14:paraId="1EDC8CF9" w14:textId="3E593861" w:rsidR="00E60D03" w:rsidRDefault="00F068B6" w:rsidP="00F068B6">
      <w:pPr>
        <w:pStyle w:val="Heading1"/>
        <w:rPr>
          <w:rtl/>
        </w:rPr>
      </w:pPr>
      <w:r>
        <w:rPr>
          <w:rFonts w:hint="cs"/>
          <w:rtl/>
        </w:rPr>
        <w:t>ברכת המזון ומעין שלוש</w:t>
      </w:r>
    </w:p>
    <w:p w14:paraId="71B63B78" w14:textId="0F50D982" w:rsidR="00307B2A" w:rsidRDefault="00307B2A" w:rsidP="005B6534">
      <w:pPr>
        <w:pStyle w:val="Heading2"/>
        <w:rPr>
          <w:rtl/>
        </w:rPr>
      </w:pPr>
      <w:r>
        <w:rPr>
          <w:rFonts w:hint="cs"/>
          <w:rtl/>
        </w:rPr>
        <w:t xml:space="preserve">שלחן ערוך אורח חיים </w:t>
      </w:r>
      <w:proofErr w:type="spellStart"/>
      <w:r>
        <w:rPr>
          <w:rFonts w:hint="cs"/>
          <w:rtl/>
        </w:rPr>
        <w:t>רח:יז</w:t>
      </w:r>
      <w:proofErr w:type="spellEnd"/>
    </w:p>
    <w:p w14:paraId="2BB4F76A" w14:textId="508D9923" w:rsidR="00307B2A" w:rsidRPr="00307B2A" w:rsidRDefault="00307B2A" w:rsidP="00307B2A">
      <w:pPr>
        <w:rPr>
          <w:rtl/>
        </w:rPr>
      </w:pPr>
      <w:r>
        <w:rPr>
          <w:rtl/>
        </w:rPr>
        <w:t xml:space="preserve">ברכת שלש אינה פוטרת מעין שלש, </w:t>
      </w:r>
      <w:r w:rsidRPr="00307B2A">
        <w:rPr>
          <w:rtl/>
        </w:rPr>
        <w:t xml:space="preserve">שאם אכל </w:t>
      </w:r>
      <w:proofErr w:type="spellStart"/>
      <w:r>
        <w:rPr>
          <w:rtl/>
        </w:rPr>
        <w:t>דייסא</w:t>
      </w:r>
      <w:proofErr w:type="spellEnd"/>
      <w:r>
        <w:rPr>
          <w:rtl/>
        </w:rPr>
        <w:t xml:space="preserve"> אין ברכת המזון </w:t>
      </w:r>
      <w:proofErr w:type="spellStart"/>
      <w:r>
        <w:rPr>
          <w:rtl/>
        </w:rPr>
        <w:t>פוטרתו</w:t>
      </w:r>
      <w:proofErr w:type="spellEnd"/>
      <w:r>
        <w:rPr>
          <w:rtl/>
        </w:rPr>
        <w:t>; אבל ביין ברכת ג'</w:t>
      </w:r>
      <w:r w:rsidRPr="00307B2A">
        <w:rPr>
          <w:rtl/>
        </w:rPr>
        <w:t xml:space="preserve"> </w:t>
      </w:r>
      <w:proofErr w:type="spellStart"/>
      <w:r w:rsidRPr="00307B2A">
        <w:rPr>
          <w:rtl/>
        </w:rPr>
        <w:t>פוטרתו</w:t>
      </w:r>
      <w:proofErr w:type="spellEnd"/>
      <w:r w:rsidRPr="00307B2A">
        <w:rPr>
          <w:rtl/>
        </w:rPr>
        <w:t>, שאם בירך על היין ברכת המזון במקום על הגפן, י</w:t>
      </w:r>
      <w:r>
        <w:rPr>
          <w:rtl/>
        </w:rPr>
        <w:t xml:space="preserve">צא; וה"ה אם בירך כה </w:t>
      </w:r>
      <w:r w:rsidRPr="00307B2A">
        <w:rPr>
          <w:rtl/>
        </w:rPr>
        <w:t xml:space="preserve">על התמרים ברכת המזון במקום על העץ, </w:t>
      </w:r>
      <w:r>
        <w:rPr>
          <w:rtl/>
        </w:rPr>
        <w:t xml:space="preserve">יצא; ואפילו לא אמר </w:t>
      </w:r>
      <w:r w:rsidRPr="00307B2A">
        <w:rPr>
          <w:rtl/>
        </w:rPr>
        <w:t xml:space="preserve">אלא ברכת הזן, בין </w:t>
      </w:r>
      <w:r>
        <w:rPr>
          <w:rtl/>
        </w:rPr>
        <w:t>על היין בין על התמרים, יצא;</w:t>
      </w:r>
      <w:r w:rsidRPr="00307B2A">
        <w:rPr>
          <w:rtl/>
        </w:rPr>
        <w:t xml:space="preserve"> ואם נזכר עד שלא חתם בברכת הזן, יתחיל: ועל שהנחלת לאבותינו ארץ חמדה טובה ורחבה, ויסיים ברכה </w:t>
      </w:r>
      <w:proofErr w:type="spellStart"/>
      <w:r w:rsidRPr="00307B2A">
        <w:rPr>
          <w:rtl/>
        </w:rPr>
        <w:t>דמעין</w:t>
      </w:r>
      <w:proofErr w:type="spellEnd"/>
      <w:r w:rsidRPr="00307B2A">
        <w:rPr>
          <w:rtl/>
        </w:rPr>
        <w:t xml:space="preserve"> שלש.</w:t>
      </w:r>
    </w:p>
    <w:p w14:paraId="7FD4A45F" w14:textId="55E94984" w:rsidR="005B6534" w:rsidRPr="005B6534" w:rsidRDefault="005B6534" w:rsidP="005B6534">
      <w:pPr>
        <w:pStyle w:val="Heading2"/>
        <w:rPr>
          <w:rtl/>
        </w:rPr>
      </w:pPr>
      <w:r w:rsidRPr="005B6534">
        <w:rPr>
          <w:rtl/>
        </w:rPr>
        <w:t xml:space="preserve">רבי עקיבא איגר אורח חיים </w:t>
      </w:r>
      <w:proofErr w:type="spellStart"/>
      <w:r w:rsidRPr="005B6534">
        <w:rPr>
          <w:rtl/>
        </w:rPr>
        <w:t>רח</w:t>
      </w:r>
      <w:r>
        <w:rPr>
          <w:rFonts w:hint="cs"/>
          <w:rtl/>
        </w:rPr>
        <w:t>:יז</w:t>
      </w:r>
      <w:proofErr w:type="spellEnd"/>
    </w:p>
    <w:p w14:paraId="46EC781D" w14:textId="0369A019" w:rsidR="00F068B6" w:rsidRDefault="00F068B6" w:rsidP="00F068B6">
      <w:pPr>
        <w:rPr>
          <w:rtl/>
        </w:rPr>
      </w:pPr>
      <w:r w:rsidRPr="00F068B6">
        <w:rPr>
          <w:rtl/>
        </w:rPr>
        <w:t xml:space="preserve">שאם אכל </w:t>
      </w:r>
      <w:proofErr w:type="spellStart"/>
      <w:r w:rsidRPr="00F068B6">
        <w:rPr>
          <w:rtl/>
        </w:rPr>
        <w:t>דייסא</w:t>
      </w:r>
      <w:proofErr w:type="spellEnd"/>
      <w:r w:rsidRPr="00F068B6">
        <w:rPr>
          <w:rtl/>
        </w:rPr>
        <w:t xml:space="preserve">. </w:t>
      </w:r>
      <w:proofErr w:type="spellStart"/>
      <w:r w:rsidRPr="00F068B6">
        <w:rPr>
          <w:rtl/>
        </w:rPr>
        <w:t>דוקא</w:t>
      </w:r>
      <w:proofErr w:type="spellEnd"/>
      <w:r w:rsidRPr="00F068B6">
        <w:rPr>
          <w:rtl/>
        </w:rPr>
        <w:t xml:space="preserve"> </w:t>
      </w:r>
      <w:proofErr w:type="spellStart"/>
      <w:r w:rsidRPr="00F068B6">
        <w:rPr>
          <w:rtl/>
        </w:rPr>
        <w:t>דייסא</w:t>
      </w:r>
      <w:proofErr w:type="spellEnd"/>
      <w:r w:rsidRPr="00F068B6">
        <w:rPr>
          <w:rtl/>
        </w:rPr>
        <w:t xml:space="preserve"> שאין בו שייכות </w:t>
      </w:r>
      <w:proofErr w:type="spellStart"/>
      <w:r w:rsidRPr="00F068B6">
        <w:rPr>
          <w:rtl/>
        </w:rPr>
        <w:t>בהמ"ז</w:t>
      </w:r>
      <w:proofErr w:type="spellEnd"/>
      <w:r w:rsidRPr="00F068B6">
        <w:rPr>
          <w:rtl/>
        </w:rPr>
        <w:t xml:space="preserve"> </w:t>
      </w:r>
      <w:proofErr w:type="spellStart"/>
      <w:r w:rsidRPr="00F068B6">
        <w:rPr>
          <w:rtl/>
        </w:rPr>
        <w:t>דאפי</w:t>
      </w:r>
      <w:proofErr w:type="spellEnd"/>
      <w:r w:rsidRPr="00F068B6">
        <w:rPr>
          <w:rtl/>
        </w:rPr>
        <w:t xml:space="preserve">' קבע עלה אין מברך </w:t>
      </w:r>
      <w:proofErr w:type="spellStart"/>
      <w:r w:rsidRPr="00F068B6">
        <w:rPr>
          <w:rtl/>
        </w:rPr>
        <w:t>בהמ"ז</w:t>
      </w:r>
      <w:proofErr w:type="spellEnd"/>
      <w:r w:rsidRPr="00F068B6">
        <w:rPr>
          <w:rtl/>
        </w:rPr>
        <w:t xml:space="preserve">. אבל פת הבא </w:t>
      </w:r>
      <w:proofErr w:type="spellStart"/>
      <w:r w:rsidRPr="00F068B6">
        <w:rPr>
          <w:rtl/>
        </w:rPr>
        <w:t>בכסנים</w:t>
      </w:r>
      <w:proofErr w:type="spellEnd"/>
      <w:r w:rsidRPr="00F068B6">
        <w:rPr>
          <w:rtl/>
        </w:rPr>
        <w:t xml:space="preserve"> דהוי לחם גמור אלא </w:t>
      </w:r>
      <w:proofErr w:type="spellStart"/>
      <w:r w:rsidRPr="00F068B6">
        <w:rPr>
          <w:rtl/>
        </w:rPr>
        <w:t>דבלא</w:t>
      </w:r>
      <w:proofErr w:type="spellEnd"/>
      <w:r w:rsidRPr="00F068B6">
        <w:rPr>
          <w:rtl/>
        </w:rPr>
        <w:t xml:space="preserve"> קבע לא חייבו חז"ל לברך </w:t>
      </w:r>
      <w:proofErr w:type="spellStart"/>
      <w:r w:rsidRPr="00F068B6">
        <w:rPr>
          <w:rtl/>
        </w:rPr>
        <w:t>בהמ"ז</w:t>
      </w:r>
      <w:proofErr w:type="spellEnd"/>
      <w:r w:rsidRPr="00F068B6">
        <w:rPr>
          <w:rtl/>
        </w:rPr>
        <w:t xml:space="preserve">. </w:t>
      </w:r>
      <w:proofErr w:type="spellStart"/>
      <w:r w:rsidRPr="00F068B6">
        <w:rPr>
          <w:rtl/>
        </w:rPr>
        <w:t>דמה"ת</w:t>
      </w:r>
      <w:proofErr w:type="spellEnd"/>
      <w:r w:rsidRPr="00F068B6">
        <w:rPr>
          <w:rtl/>
        </w:rPr>
        <w:t xml:space="preserve"> בפת גמור ג"כ אין חיוב </w:t>
      </w:r>
      <w:proofErr w:type="spellStart"/>
      <w:r w:rsidRPr="00F068B6">
        <w:rPr>
          <w:rtl/>
        </w:rPr>
        <w:t>בבהמ"ז</w:t>
      </w:r>
      <w:proofErr w:type="spellEnd"/>
      <w:r w:rsidRPr="00F068B6">
        <w:rPr>
          <w:rtl/>
        </w:rPr>
        <w:t xml:space="preserve"> אא"כ אכל כדי שביעה ע' אבן העוזר סי' קס"ח בזה </w:t>
      </w:r>
      <w:proofErr w:type="spellStart"/>
      <w:r w:rsidRPr="00F068B6">
        <w:rPr>
          <w:rtl/>
        </w:rPr>
        <w:t>ברהמ"ז</w:t>
      </w:r>
      <w:proofErr w:type="spellEnd"/>
      <w:r w:rsidRPr="00F068B6">
        <w:rPr>
          <w:rtl/>
        </w:rPr>
        <w:t xml:space="preserve"> פוטרו כיון </w:t>
      </w:r>
      <w:proofErr w:type="spellStart"/>
      <w:r w:rsidRPr="00F068B6">
        <w:rPr>
          <w:rtl/>
        </w:rPr>
        <w:t>דבאמת</w:t>
      </w:r>
      <w:proofErr w:type="spellEnd"/>
      <w:r w:rsidRPr="00F068B6">
        <w:rPr>
          <w:rtl/>
        </w:rPr>
        <w:t xml:space="preserve"> הוא לחם וכ"כ </w:t>
      </w:r>
      <w:proofErr w:type="spellStart"/>
      <w:r w:rsidRPr="00F068B6">
        <w:rPr>
          <w:rtl/>
        </w:rPr>
        <w:t>בגנת</w:t>
      </w:r>
      <w:proofErr w:type="spellEnd"/>
      <w:r w:rsidRPr="00F068B6">
        <w:rPr>
          <w:rtl/>
        </w:rPr>
        <w:t xml:space="preserve"> וורדים </w:t>
      </w:r>
      <w:proofErr w:type="spellStart"/>
      <w:r w:rsidRPr="00F068B6">
        <w:rPr>
          <w:rtl/>
        </w:rPr>
        <w:t>חא"ח</w:t>
      </w:r>
      <w:proofErr w:type="spellEnd"/>
      <w:r w:rsidRPr="00F068B6">
        <w:rPr>
          <w:rtl/>
        </w:rPr>
        <w:t xml:space="preserve"> </w:t>
      </w:r>
      <w:proofErr w:type="spellStart"/>
      <w:r w:rsidRPr="00F068B6">
        <w:rPr>
          <w:rtl/>
        </w:rPr>
        <w:t>סנ"ג</w:t>
      </w:r>
      <w:proofErr w:type="spellEnd"/>
      <w:r w:rsidRPr="00F068B6">
        <w:rPr>
          <w:rtl/>
        </w:rPr>
        <w:t>:</w:t>
      </w:r>
    </w:p>
    <w:p w14:paraId="062F9FD3" w14:textId="5D4942DF" w:rsidR="008D4FAF" w:rsidRDefault="008D4FAF" w:rsidP="008D4FAF">
      <w:pPr>
        <w:pStyle w:val="Heading1"/>
        <w:rPr>
          <w:rtl/>
        </w:rPr>
      </w:pPr>
      <w:r>
        <w:rPr>
          <w:rFonts w:hint="cs"/>
          <w:rtl/>
        </w:rPr>
        <w:t xml:space="preserve">לילה ראשונה </w:t>
      </w:r>
      <w:r>
        <w:rPr>
          <w:rtl/>
        </w:rPr>
        <w:t>–</w:t>
      </w:r>
      <w:r>
        <w:rPr>
          <w:rFonts w:hint="cs"/>
          <w:rtl/>
        </w:rPr>
        <w:t xml:space="preserve"> לשון זכר או נקבה</w:t>
      </w:r>
    </w:p>
    <w:p w14:paraId="0F529A8F" w14:textId="2EC3AE34" w:rsidR="008D4FAF" w:rsidRDefault="008D4FAF" w:rsidP="008D4FAF">
      <w:pPr>
        <w:pStyle w:val="Heading2"/>
        <w:rPr>
          <w:rtl/>
        </w:rPr>
      </w:pPr>
      <w:r>
        <w:rPr>
          <w:rFonts w:hint="cs"/>
          <w:rtl/>
        </w:rPr>
        <w:t xml:space="preserve">ברכות </w:t>
      </w:r>
      <w:proofErr w:type="spellStart"/>
      <w:r>
        <w:rPr>
          <w:rFonts w:hint="cs"/>
          <w:rtl/>
        </w:rPr>
        <w:t>טז</w:t>
      </w:r>
      <w:proofErr w:type="spellEnd"/>
      <w:r>
        <w:rPr>
          <w:rFonts w:hint="cs"/>
          <w:rtl/>
        </w:rPr>
        <w:t>.</w:t>
      </w:r>
    </w:p>
    <w:p w14:paraId="23FEDD5B" w14:textId="5029D11E" w:rsidR="008D4FAF" w:rsidRDefault="008D4FAF" w:rsidP="008D4FAF">
      <w:pPr>
        <w:pStyle w:val="Heading2"/>
        <w:rPr>
          <w:rtl/>
        </w:rPr>
      </w:pPr>
      <w:r>
        <w:rPr>
          <w:rFonts w:hint="cs"/>
          <w:rtl/>
        </w:rPr>
        <w:t xml:space="preserve">שו"ת קול מבשר (ר' משולם </w:t>
      </w:r>
      <w:proofErr w:type="spellStart"/>
      <w:r>
        <w:rPr>
          <w:rFonts w:hint="cs"/>
          <w:rtl/>
        </w:rPr>
        <w:t>ראטה</w:t>
      </w:r>
      <w:proofErr w:type="spellEnd"/>
      <w:r>
        <w:rPr>
          <w:rFonts w:hint="cs"/>
          <w:rtl/>
        </w:rPr>
        <w:t xml:space="preserve">) חלק א עמ' </w:t>
      </w:r>
      <w:proofErr w:type="spellStart"/>
      <w:r w:rsidR="002F7CC2">
        <w:rPr>
          <w:rFonts w:hint="cs"/>
          <w:rtl/>
        </w:rPr>
        <w:t>רלו</w:t>
      </w:r>
      <w:proofErr w:type="spellEnd"/>
      <w:r w:rsidR="002F7CC2">
        <w:rPr>
          <w:rFonts w:hint="cs"/>
          <w:rtl/>
        </w:rPr>
        <w:t xml:space="preserve"> </w:t>
      </w:r>
      <w:r>
        <w:rPr>
          <w:rtl/>
        </w:rPr>
        <w:t>–</w:t>
      </w:r>
      <w:r>
        <w:rPr>
          <w:rFonts w:hint="cs"/>
          <w:rtl/>
        </w:rPr>
        <w:t xml:space="preserve"> קונטרס בשורת אליהו</w:t>
      </w:r>
      <w:r w:rsidR="002F7CC2">
        <w:rPr>
          <w:rFonts w:hint="cs"/>
          <w:rtl/>
        </w:rPr>
        <w:t xml:space="preserve"> אות </w:t>
      </w:r>
      <w:proofErr w:type="spellStart"/>
      <w:r w:rsidR="002F7CC2">
        <w:rPr>
          <w:rFonts w:hint="cs"/>
          <w:rtl/>
        </w:rPr>
        <w:t>כג</w:t>
      </w:r>
      <w:proofErr w:type="spellEnd"/>
      <w:r w:rsidR="002F7CC2">
        <w:rPr>
          <w:rFonts w:hint="cs"/>
          <w:rtl/>
        </w:rPr>
        <w:t xml:space="preserve"> </w:t>
      </w:r>
      <w:r w:rsidR="002F7CC2" w:rsidRPr="002F7CC2">
        <w:rPr>
          <w:rFonts w:hint="cs"/>
          <w:sz w:val="22"/>
          <w:szCs w:val="22"/>
          <w:rtl/>
        </w:rPr>
        <w:t>(</w:t>
      </w:r>
      <w:hyperlink r:id="rId6" w:history="1">
        <w:r w:rsidR="002F7CC2" w:rsidRPr="002F7CC2">
          <w:rPr>
            <w:rStyle w:val="Hyperlink"/>
            <w:rFonts w:hint="cs"/>
            <w:sz w:val="22"/>
            <w:szCs w:val="22"/>
            <w:rtl/>
          </w:rPr>
          <w:t>קישור</w:t>
        </w:r>
      </w:hyperlink>
      <w:r w:rsidR="002F7CC2" w:rsidRPr="002F7CC2">
        <w:rPr>
          <w:rFonts w:hint="cs"/>
          <w:sz w:val="22"/>
          <w:szCs w:val="22"/>
          <w:rtl/>
        </w:rPr>
        <w:t>)</w:t>
      </w:r>
    </w:p>
    <w:p w14:paraId="030B754B" w14:textId="52367724" w:rsidR="008D4FAF" w:rsidRDefault="002F7CC2" w:rsidP="008D4FAF">
      <w:r w:rsidRPr="002F7CC2">
        <w:lastRenderedPageBreak/>
        <w:drawing>
          <wp:inline distT="0" distB="0" distL="0" distR="0" wp14:anchorId="4ADA90FB" wp14:editId="641386BC">
            <wp:extent cx="2724785" cy="310104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13404" r="49300" b="48904"/>
                    <a:stretch/>
                  </pic:blipFill>
                  <pic:spPr bwMode="auto">
                    <a:xfrm>
                      <a:off x="0" y="0"/>
                      <a:ext cx="2725592" cy="3101958"/>
                    </a:xfrm>
                    <a:prstGeom prst="rect">
                      <a:avLst/>
                    </a:prstGeom>
                    <a:ln>
                      <a:noFill/>
                    </a:ln>
                    <a:extLst>
                      <a:ext uri="{53640926-AAD7-44D8-BBD7-CCE9431645EC}">
                        <a14:shadowObscured xmlns:a14="http://schemas.microsoft.com/office/drawing/2010/main"/>
                      </a:ext>
                    </a:extLst>
                  </pic:spPr>
                </pic:pic>
              </a:graphicData>
            </a:graphic>
          </wp:inline>
        </w:drawing>
      </w:r>
    </w:p>
    <w:p w14:paraId="36E87EE5" w14:textId="36BF954D" w:rsidR="00C85480" w:rsidRDefault="00C85480" w:rsidP="00112605">
      <w:pPr>
        <w:pStyle w:val="Heading1"/>
        <w:rPr>
          <w:rtl/>
        </w:rPr>
      </w:pPr>
      <w:bookmarkStart w:id="4" w:name="_Toc497158218"/>
      <w:r>
        <w:rPr>
          <w:rFonts w:hint="cs"/>
          <w:rtl/>
        </w:rPr>
        <w:t>אנינות ומי שמתו מוטל לפניו</w:t>
      </w:r>
    </w:p>
    <w:p w14:paraId="0B53CFFA" w14:textId="2021D9B7" w:rsidR="00ED4935" w:rsidRPr="00ED4935" w:rsidRDefault="00C85480" w:rsidP="00743133">
      <w:pPr>
        <w:pStyle w:val="Heading2"/>
      </w:pPr>
      <w:r>
        <w:rPr>
          <w:rFonts w:hint="cs"/>
          <w:rtl/>
        </w:rPr>
        <w:t xml:space="preserve">ברכות </w:t>
      </w:r>
      <w:proofErr w:type="spellStart"/>
      <w:r>
        <w:rPr>
          <w:rFonts w:hint="cs"/>
          <w:rtl/>
        </w:rPr>
        <w:t>טז</w:t>
      </w:r>
      <w:proofErr w:type="spellEnd"/>
      <w:r>
        <w:rPr>
          <w:rFonts w:hint="cs"/>
          <w:rtl/>
        </w:rPr>
        <w:t>:</w:t>
      </w:r>
    </w:p>
    <w:p w14:paraId="328EB370" w14:textId="56CAA353" w:rsidR="00112605" w:rsidRDefault="00112605" w:rsidP="00112605">
      <w:pPr>
        <w:pStyle w:val="Heading1"/>
        <w:rPr>
          <w:rtl/>
        </w:rPr>
      </w:pPr>
      <w:r>
        <w:rPr>
          <w:rFonts w:hint="cs"/>
          <w:rtl/>
        </w:rPr>
        <w:t>אבלות יום ראשון</w:t>
      </w:r>
      <w:bookmarkEnd w:id="4"/>
    </w:p>
    <w:p w14:paraId="2786B06C" w14:textId="77777777" w:rsidR="00112605" w:rsidRDefault="00112605" w:rsidP="00112605">
      <w:pPr>
        <w:pStyle w:val="Heading2"/>
        <w:rPr>
          <w:rtl/>
        </w:rPr>
      </w:pPr>
      <w:proofErr w:type="spellStart"/>
      <w:r>
        <w:rPr>
          <w:rFonts w:hint="cs"/>
          <w:rtl/>
        </w:rPr>
        <w:t>רי"ף</w:t>
      </w:r>
      <w:proofErr w:type="spellEnd"/>
      <w:r>
        <w:rPr>
          <w:rFonts w:hint="cs"/>
          <w:rtl/>
        </w:rPr>
        <w:t xml:space="preserve"> ברכות י.</w:t>
      </w:r>
    </w:p>
    <w:p w14:paraId="752AE5D0" w14:textId="77777777" w:rsidR="00112605" w:rsidRPr="00AA3A94" w:rsidRDefault="00112605" w:rsidP="00112605">
      <w:pPr>
        <w:rPr>
          <w:rtl/>
        </w:rPr>
      </w:pPr>
      <w:proofErr w:type="spellStart"/>
      <w:r w:rsidRPr="00AA3A94">
        <w:rPr>
          <w:rtl/>
        </w:rPr>
        <w:t>אמרינן</w:t>
      </w:r>
      <w:proofErr w:type="spellEnd"/>
      <w:r w:rsidRPr="00AA3A94">
        <w:rPr>
          <w:rtl/>
        </w:rPr>
        <w:t xml:space="preserve"> בפרק טבול יום ומחוסר כפורים הן היום הקריבו את חטאתם אני היום אסור ובלילה מותר אבל לדורות בין ביום ובין בלילה אסור דברי ר' יהודה </w:t>
      </w:r>
      <w:proofErr w:type="spellStart"/>
      <w:r w:rsidRPr="00AA3A94">
        <w:rPr>
          <w:rtl/>
        </w:rPr>
        <w:t>ר"ש</w:t>
      </w:r>
      <w:proofErr w:type="spellEnd"/>
      <w:r w:rsidRPr="00AA3A94">
        <w:rPr>
          <w:rtl/>
        </w:rPr>
        <w:t xml:space="preserve"> אומר אנינות לילה אינה מדברי תורה אלא מד"ס ואמרי' </w:t>
      </w:r>
      <w:proofErr w:type="spellStart"/>
      <w:r w:rsidRPr="00AA3A94">
        <w:rPr>
          <w:rtl/>
        </w:rPr>
        <w:t>נמי</w:t>
      </w:r>
      <w:proofErr w:type="spellEnd"/>
      <w:r w:rsidRPr="00AA3A94">
        <w:rPr>
          <w:rtl/>
        </w:rPr>
        <w:t xml:space="preserve"> התם עד מתי </w:t>
      </w:r>
      <w:proofErr w:type="spellStart"/>
      <w:r w:rsidRPr="00AA3A94">
        <w:rPr>
          <w:rtl/>
        </w:rPr>
        <w:t>מתאוננין</w:t>
      </w:r>
      <w:proofErr w:type="spellEnd"/>
      <w:r w:rsidRPr="00AA3A94">
        <w:rPr>
          <w:rtl/>
        </w:rPr>
        <w:t xml:space="preserve"> עליו כל אותו היום בלא </w:t>
      </w:r>
      <w:proofErr w:type="spellStart"/>
      <w:r w:rsidRPr="00AA3A94">
        <w:rPr>
          <w:rtl/>
        </w:rPr>
        <w:t>לילו</w:t>
      </w:r>
      <w:proofErr w:type="spellEnd"/>
      <w:r w:rsidRPr="00AA3A94">
        <w:rPr>
          <w:rtl/>
        </w:rPr>
        <w:t xml:space="preserve"> רבי אומר כל זמן שלא נקבר תופס </w:t>
      </w:r>
      <w:proofErr w:type="spellStart"/>
      <w:r w:rsidRPr="00AA3A94">
        <w:rPr>
          <w:rtl/>
        </w:rPr>
        <w:t>לילו</w:t>
      </w:r>
      <w:proofErr w:type="spellEnd"/>
      <w:r w:rsidRPr="00AA3A94">
        <w:rPr>
          <w:rtl/>
        </w:rPr>
        <w:t xml:space="preserve"> אמרוה רבנן </w:t>
      </w:r>
      <w:proofErr w:type="spellStart"/>
      <w:r w:rsidRPr="00AA3A94">
        <w:rPr>
          <w:rtl/>
        </w:rPr>
        <w:t>קמיה</w:t>
      </w:r>
      <w:proofErr w:type="spellEnd"/>
      <w:r w:rsidRPr="00AA3A94">
        <w:rPr>
          <w:rtl/>
        </w:rPr>
        <w:t xml:space="preserve"> </w:t>
      </w:r>
      <w:proofErr w:type="spellStart"/>
      <w:r w:rsidRPr="00AA3A94">
        <w:rPr>
          <w:rtl/>
        </w:rPr>
        <w:t>דרבא</w:t>
      </w:r>
      <w:proofErr w:type="spellEnd"/>
      <w:r w:rsidRPr="00AA3A94">
        <w:rPr>
          <w:rtl/>
        </w:rPr>
        <w:t xml:space="preserve"> ואמר </w:t>
      </w:r>
      <w:proofErr w:type="spellStart"/>
      <w:r w:rsidRPr="00AA3A94">
        <w:rPr>
          <w:rtl/>
        </w:rPr>
        <w:t>מדאמר</w:t>
      </w:r>
      <w:proofErr w:type="spellEnd"/>
      <w:r w:rsidRPr="00AA3A94">
        <w:rPr>
          <w:rtl/>
        </w:rPr>
        <w:t xml:space="preserve"> רבי יום קבורה תופס </w:t>
      </w:r>
      <w:proofErr w:type="spellStart"/>
      <w:r w:rsidRPr="00AA3A94">
        <w:rPr>
          <w:rtl/>
        </w:rPr>
        <w:t>לילו</w:t>
      </w:r>
      <w:proofErr w:type="spellEnd"/>
      <w:r w:rsidRPr="00AA3A94">
        <w:rPr>
          <w:rtl/>
        </w:rPr>
        <w:t xml:space="preserve"> עמו מדרבנן מכלל </w:t>
      </w:r>
      <w:proofErr w:type="spellStart"/>
      <w:r w:rsidRPr="00AA3A94">
        <w:rPr>
          <w:rtl/>
        </w:rPr>
        <w:t>דיום</w:t>
      </w:r>
      <w:proofErr w:type="spellEnd"/>
      <w:r w:rsidRPr="00AA3A94">
        <w:rPr>
          <w:rtl/>
        </w:rPr>
        <w:t xml:space="preserve"> מיתה תופס </w:t>
      </w:r>
      <w:proofErr w:type="spellStart"/>
      <w:r w:rsidRPr="00AA3A94">
        <w:rPr>
          <w:rtl/>
        </w:rPr>
        <w:t>לילו</w:t>
      </w:r>
      <w:proofErr w:type="spellEnd"/>
      <w:r w:rsidRPr="00AA3A94">
        <w:rPr>
          <w:rtl/>
        </w:rPr>
        <w:t xml:space="preserve"> מדאורייתא וסבר רבי אנינות לילה דאורייתא </w:t>
      </w:r>
      <w:proofErr w:type="spellStart"/>
      <w:r w:rsidRPr="00AA3A94">
        <w:rPr>
          <w:rtl/>
        </w:rPr>
        <w:t>והתניא</w:t>
      </w:r>
      <w:proofErr w:type="spellEnd"/>
      <w:r w:rsidRPr="00AA3A94">
        <w:rPr>
          <w:rtl/>
        </w:rPr>
        <w:t xml:space="preserve"> הן היום הקריבו את חטאתם אני היום אסור ובלילה מותר ולדורות בין ביום ובין בלילה אסור דברי ר' יהודה רבי אומר אנינות לילה אינה מדברי תורה אלא מדברי סופרים לעולם אימא לך אנינות לילה אינה </w:t>
      </w:r>
      <w:proofErr w:type="spellStart"/>
      <w:r w:rsidRPr="00AA3A94">
        <w:rPr>
          <w:rtl/>
        </w:rPr>
        <w:t>מד"ת</w:t>
      </w:r>
      <w:proofErr w:type="spellEnd"/>
      <w:r w:rsidRPr="00AA3A94">
        <w:rPr>
          <w:rtl/>
        </w:rPr>
        <w:t xml:space="preserve"> אלא דרבנן היא וחכמים עשו חיזוק לדבריהם יותר משל תורה </w:t>
      </w:r>
      <w:proofErr w:type="spellStart"/>
      <w:r w:rsidRPr="00AA3A94">
        <w:rPr>
          <w:rtl/>
        </w:rPr>
        <w:t>וגרסינן</w:t>
      </w:r>
      <w:proofErr w:type="spellEnd"/>
      <w:r w:rsidRPr="00AA3A94">
        <w:rPr>
          <w:rtl/>
        </w:rPr>
        <w:t xml:space="preserve"> </w:t>
      </w:r>
      <w:proofErr w:type="spellStart"/>
      <w:r w:rsidRPr="00AA3A94">
        <w:rPr>
          <w:rtl/>
        </w:rPr>
        <w:t>נמי</w:t>
      </w:r>
      <w:proofErr w:type="spellEnd"/>
      <w:r w:rsidRPr="00AA3A94">
        <w:rPr>
          <w:rtl/>
        </w:rPr>
        <w:t xml:space="preserve"> בפסחים [פסחים צ"א ע"ב] אונן טובל ואוכל את פסחו לערב </w:t>
      </w:r>
      <w:proofErr w:type="spellStart"/>
      <w:r w:rsidRPr="00AA3A94">
        <w:rPr>
          <w:rtl/>
        </w:rPr>
        <w:t>קסבר</w:t>
      </w:r>
      <w:proofErr w:type="spellEnd"/>
      <w:r w:rsidRPr="00AA3A94">
        <w:rPr>
          <w:rtl/>
        </w:rPr>
        <w:t xml:space="preserve"> אנינות לילה דרבנן וגבי פסח לא העמידו דבריהם במקום כרת וכיון </w:t>
      </w:r>
      <w:proofErr w:type="spellStart"/>
      <w:r w:rsidRPr="00AA3A94">
        <w:rPr>
          <w:rtl/>
        </w:rPr>
        <w:t>דאשכחינן</w:t>
      </w:r>
      <w:proofErr w:type="spellEnd"/>
      <w:r w:rsidRPr="00AA3A94">
        <w:rPr>
          <w:rtl/>
        </w:rPr>
        <w:t xml:space="preserve"> הני </w:t>
      </w:r>
      <w:proofErr w:type="spellStart"/>
      <w:r w:rsidRPr="00AA3A94">
        <w:rPr>
          <w:rtl/>
        </w:rPr>
        <w:t>כולהו</w:t>
      </w:r>
      <w:proofErr w:type="spellEnd"/>
      <w:r w:rsidRPr="00AA3A94">
        <w:rPr>
          <w:rtl/>
        </w:rPr>
        <w:t xml:space="preserve"> תנאי </w:t>
      </w:r>
      <w:proofErr w:type="spellStart"/>
      <w:r w:rsidRPr="00AA3A94">
        <w:rPr>
          <w:rtl/>
        </w:rPr>
        <w:t>דסבירא</w:t>
      </w:r>
      <w:proofErr w:type="spellEnd"/>
      <w:r w:rsidRPr="00AA3A94">
        <w:rPr>
          <w:rtl/>
        </w:rPr>
        <w:t xml:space="preserve"> להו </w:t>
      </w:r>
      <w:proofErr w:type="spellStart"/>
      <w:r w:rsidRPr="00AA3A94">
        <w:rPr>
          <w:rtl/>
        </w:rPr>
        <w:t>דיום</w:t>
      </w:r>
      <w:proofErr w:type="spellEnd"/>
      <w:r w:rsidRPr="00AA3A94">
        <w:rPr>
          <w:rtl/>
        </w:rPr>
        <w:t xml:space="preserve"> ראשון בלחוד דאורייתא אבל </w:t>
      </w:r>
      <w:proofErr w:type="spellStart"/>
      <w:r w:rsidRPr="00AA3A94">
        <w:rPr>
          <w:rtl/>
        </w:rPr>
        <w:t>לילו</w:t>
      </w:r>
      <w:proofErr w:type="spellEnd"/>
      <w:r w:rsidRPr="00AA3A94">
        <w:rPr>
          <w:rtl/>
        </w:rPr>
        <w:t xml:space="preserve"> דהוא ליל יום שני למיתה לא תפיס אלא מדרבנן ורבי יהודה לחודיה הוא </w:t>
      </w:r>
      <w:proofErr w:type="spellStart"/>
      <w:r w:rsidRPr="00AA3A94">
        <w:rPr>
          <w:rtl/>
        </w:rPr>
        <w:t>דסבר</w:t>
      </w:r>
      <w:proofErr w:type="spellEnd"/>
      <w:r w:rsidRPr="00AA3A94">
        <w:rPr>
          <w:rtl/>
        </w:rPr>
        <w:t xml:space="preserve"> יום מיתה תופס </w:t>
      </w:r>
      <w:proofErr w:type="spellStart"/>
      <w:r w:rsidRPr="00AA3A94">
        <w:rPr>
          <w:rtl/>
        </w:rPr>
        <w:t>לילו</w:t>
      </w:r>
      <w:proofErr w:type="spellEnd"/>
      <w:r w:rsidRPr="00AA3A94">
        <w:rPr>
          <w:rtl/>
        </w:rPr>
        <w:t xml:space="preserve"> מדאורייתא שמעינן דלית הלכתא כוותיה </w:t>
      </w:r>
      <w:proofErr w:type="spellStart"/>
      <w:r w:rsidRPr="00AA3A94">
        <w:rPr>
          <w:rtl/>
        </w:rPr>
        <w:t>דקי"ל</w:t>
      </w:r>
      <w:proofErr w:type="spellEnd"/>
      <w:r w:rsidRPr="00AA3A94">
        <w:rPr>
          <w:rtl/>
        </w:rPr>
        <w:t xml:space="preserve"> יחיד ורבים הלכה כרבים הלכך יום ראשון דהוא יום מיתה הוא </w:t>
      </w:r>
      <w:proofErr w:type="spellStart"/>
      <w:r w:rsidRPr="00AA3A94">
        <w:rPr>
          <w:rtl/>
        </w:rPr>
        <w:t>ניהו</w:t>
      </w:r>
      <w:proofErr w:type="spellEnd"/>
      <w:r w:rsidRPr="00AA3A94">
        <w:rPr>
          <w:rtl/>
        </w:rPr>
        <w:t xml:space="preserve"> </w:t>
      </w:r>
      <w:proofErr w:type="spellStart"/>
      <w:r w:rsidRPr="00AA3A94">
        <w:rPr>
          <w:rtl/>
        </w:rPr>
        <w:t>דאיתיה</w:t>
      </w:r>
      <w:proofErr w:type="spellEnd"/>
      <w:r w:rsidRPr="00AA3A94">
        <w:rPr>
          <w:rtl/>
        </w:rPr>
        <w:t xml:space="preserve"> מדאורייתא אבל מליל יום שני ואילך דרבנן </w:t>
      </w:r>
      <w:proofErr w:type="spellStart"/>
      <w:r w:rsidRPr="00AA3A94">
        <w:rPr>
          <w:rtl/>
        </w:rPr>
        <w:t>נינהו</w:t>
      </w:r>
      <w:proofErr w:type="spellEnd"/>
      <w:r w:rsidRPr="00AA3A94">
        <w:rPr>
          <w:rtl/>
        </w:rPr>
        <w:t xml:space="preserve"> והיינו </w:t>
      </w:r>
      <w:proofErr w:type="spellStart"/>
      <w:r w:rsidRPr="00AA3A94">
        <w:rPr>
          <w:rtl/>
        </w:rPr>
        <w:t>סברא</w:t>
      </w:r>
      <w:proofErr w:type="spellEnd"/>
      <w:r w:rsidRPr="00AA3A94">
        <w:rPr>
          <w:rtl/>
        </w:rPr>
        <w:t xml:space="preserve"> </w:t>
      </w:r>
      <w:proofErr w:type="spellStart"/>
      <w:r w:rsidRPr="00AA3A94">
        <w:rPr>
          <w:rtl/>
        </w:rPr>
        <w:t>דר"ג</w:t>
      </w:r>
      <w:proofErr w:type="spellEnd"/>
      <w:r w:rsidRPr="00AA3A94">
        <w:rPr>
          <w:rtl/>
        </w:rPr>
        <w:t xml:space="preserve"> </w:t>
      </w:r>
      <w:proofErr w:type="spellStart"/>
      <w:r w:rsidRPr="00AA3A94">
        <w:rPr>
          <w:rtl/>
        </w:rPr>
        <w:t>דקסבר</w:t>
      </w:r>
      <w:proofErr w:type="spellEnd"/>
      <w:r w:rsidRPr="00AA3A94">
        <w:rPr>
          <w:rtl/>
        </w:rPr>
        <w:t xml:space="preserve"> אנינות לילה דרבנן היא והלכתא כוותיה והני שבעה יומי </w:t>
      </w:r>
      <w:proofErr w:type="spellStart"/>
      <w:r w:rsidRPr="00AA3A94">
        <w:rPr>
          <w:rtl/>
        </w:rPr>
        <w:t>גופייהו</w:t>
      </w:r>
      <w:proofErr w:type="spellEnd"/>
      <w:r w:rsidRPr="00AA3A94">
        <w:rPr>
          <w:rtl/>
        </w:rPr>
        <w:t xml:space="preserve"> לאו על ויעש לאביו אבל שבעת ימים </w:t>
      </w:r>
      <w:proofErr w:type="spellStart"/>
      <w:r w:rsidRPr="00AA3A94">
        <w:rPr>
          <w:rtl/>
        </w:rPr>
        <w:t>אסמכינהו</w:t>
      </w:r>
      <w:proofErr w:type="spellEnd"/>
      <w:r w:rsidRPr="00AA3A94">
        <w:rPr>
          <w:rtl/>
        </w:rPr>
        <w:t xml:space="preserve"> רבנן אלא </w:t>
      </w:r>
      <w:proofErr w:type="spellStart"/>
      <w:r w:rsidRPr="00AA3A94">
        <w:rPr>
          <w:rtl/>
        </w:rPr>
        <w:t>אהאי</w:t>
      </w:r>
      <w:proofErr w:type="spellEnd"/>
      <w:r w:rsidRPr="00AA3A94">
        <w:rPr>
          <w:rtl/>
        </w:rPr>
        <w:t xml:space="preserve"> קרא </w:t>
      </w:r>
      <w:proofErr w:type="spellStart"/>
      <w:r w:rsidRPr="00AA3A94">
        <w:rPr>
          <w:rtl/>
        </w:rPr>
        <w:t>אסמכינהו</w:t>
      </w:r>
      <w:proofErr w:type="spellEnd"/>
      <w:r w:rsidRPr="00AA3A94">
        <w:rPr>
          <w:rtl/>
        </w:rPr>
        <w:t xml:space="preserve"> רבנן </w:t>
      </w:r>
      <w:proofErr w:type="spellStart"/>
      <w:r w:rsidRPr="00AA3A94">
        <w:rPr>
          <w:rtl/>
        </w:rPr>
        <w:t>דכתיב</w:t>
      </w:r>
      <w:proofErr w:type="spellEnd"/>
      <w:r w:rsidRPr="00AA3A94">
        <w:rPr>
          <w:rtl/>
        </w:rPr>
        <w:t xml:space="preserve"> והפכתי חגיכם לאבל מה חג שבעה אף אבלות שבעה ואי </w:t>
      </w:r>
      <w:proofErr w:type="spellStart"/>
      <w:r w:rsidRPr="00AA3A94">
        <w:rPr>
          <w:rtl/>
        </w:rPr>
        <w:t>קשיא</w:t>
      </w:r>
      <w:proofErr w:type="spellEnd"/>
      <w:r w:rsidRPr="00AA3A94">
        <w:rPr>
          <w:rtl/>
        </w:rPr>
        <w:t xml:space="preserve"> לך ההיא </w:t>
      </w:r>
      <w:proofErr w:type="spellStart"/>
      <w:r w:rsidRPr="00AA3A94">
        <w:rPr>
          <w:rtl/>
        </w:rPr>
        <w:t>דגרסינן</w:t>
      </w:r>
      <w:proofErr w:type="spellEnd"/>
      <w:r w:rsidRPr="00AA3A94">
        <w:rPr>
          <w:rtl/>
        </w:rPr>
        <w:t xml:space="preserve"> במס' מועד קטן בפרק ואלו </w:t>
      </w:r>
      <w:proofErr w:type="spellStart"/>
      <w:r w:rsidRPr="00AA3A94">
        <w:rPr>
          <w:rtl/>
        </w:rPr>
        <w:t>מגלחין</w:t>
      </w:r>
      <w:proofErr w:type="spellEnd"/>
      <w:r w:rsidRPr="00AA3A94">
        <w:rPr>
          <w:rtl/>
        </w:rPr>
        <w:t xml:space="preserve"> [מועד - קטן י"ד ע"ב] אבל אינו נוהג אבלותו ברגל </w:t>
      </w:r>
      <w:proofErr w:type="spellStart"/>
      <w:r w:rsidRPr="00AA3A94">
        <w:rPr>
          <w:rtl/>
        </w:rPr>
        <w:t>דכתי</w:t>
      </w:r>
      <w:proofErr w:type="spellEnd"/>
      <w:r w:rsidRPr="00AA3A94">
        <w:rPr>
          <w:rtl/>
        </w:rPr>
        <w:t xml:space="preserve">' ושמחת בחגך אי אבלות </w:t>
      </w:r>
      <w:proofErr w:type="spellStart"/>
      <w:r w:rsidRPr="00AA3A94">
        <w:rPr>
          <w:rtl/>
        </w:rPr>
        <w:t>דמעיקרא</w:t>
      </w:r>
      <w:proofErr w:type="spellEnd"/>
      <w:r w:rsidRPr="00AA3A94">
        <w:rPr>
          <w:rtl/>
        </w:rPr>
        <w:t xml:space="preserve"> היא אתי עשה דרבים ודחי עשה </w:t>
      </w:r>
      <w:proofErr w:type="spellStart"/>
      <w:r w:rsidRPr="00AA3A94">
        <w:rPr>
          <w:rtl/>
        </w:rPr>
        <w:t>דיחיד</w:t>
      </w:r>
      <w:proofErr w:type="spellEnd"/>
      <w:r w:rsidRPr="00AA3A94">
        <w:rPr>
          <w:rtl/>
        </w:rPr>
        <w:t xml:space="preserve"> וש"מ </w:t>
      </w:r>
      <w:proofErr w:type="spellStart"/>
      <w:r w:rsidRPr="00AA3A94">
        <w:rPr>
          <w:rtl/>
        </w:rPr>
        <w:t>דאיכא</w:t>
      </w:r>
      <w:proofErr w:type="spellEnd"/>
      <w:r w:rsidRPr="00AA3A94">
        <w:rPr>
          <w:rtl/>
        </w:rPr>
        <w:t xml:space="preserve"> </w:t>
      </w:r>
      <w:proofErr w:type="spellStart"/>
      <w:r w:rsidRPr="00AA3A94">
        <w:rPr>
          <w:rtl/>
        </w:rPr>
        <w:t>חיובא</w:t>
      </w:r>
      <w:proofErr w:type="spellEnd"/>
      <w:r w:rsidRPr="00AA3A94">
        <w:rPr>
          <w:rtl/>
        </w:rPr>
        <w:t xml:space="preserve"> דאורייתא בתר </w:t>
      </w:r>
      <w:proofErr w:type="spellStart"/>
      <w:r w:rsidRPr="00AA3A94">
        <w:rPr>
          <w:rtl/>
        </w:rPr>
        <w:t>דנפיק</w:t>
      </w:r>
      <w:proofErr w:type="spellEnd"/>
      <w:r w:rsidRPr="00AA3A94">
        <w:rPr>
          <w:rtl/>
        </w:rPr>
        <w:t xml:space="preserve"> ליה יומא קמא דהוא יום מיתה ההיא לא </w:t>
      </w:r>
      <w:proofErr w:type="spellStart"/>
      <w:r w:rsidRPr="00AA3A94">
        <w:rPr>
          <w:rtl/>
        </w:rPr>
        <w:t>קשיא</w:t>
      </w:r>
      <w:proofErr w:type="spellEnd"/>
      <w:r w:rsidRPr="00AA3A94">
        <w:rPr>
          <w:rtl/>
        </w:rPr>
        <w:t xml:space="preserve"> מידי </w:t>
      </w:r>
      <w:proofErr w:type="spellStart"/>
      <w:r w:rsidRPr="00AA3A94">
        <w:rPr>
          <w:rtl/>
        </w:rPr>
        <w:t>דה"ק</w:t>
      </w:r>
      <w:proofErr w:type="spellEnd"/>
      <w:r w:rsidRPr="00AA3A94">
        <w:rPr>
          <w:rtl/>
        </w:rPr>
        <w:t xml:space="preserve"> אבל אינו נוהג אבלותו ברגל לדברי </w:t>
      </w:r>
      <w:proofErr w:type="spellStart"/>
      <w:r w:rsidRPr="00AA3A94">
        <w:rPr>
          <w:rtl/>
        </w:rPr>
        <w:t>הכל</w:t>
      </w:r>
      <w:proofErr w:type="spellEnd"/>
      <w:r w:rsidRPr="00AA3A94">
        <w:rPr>
          <w:rtl/>
        </w:rPr>
        <w:t xml:space="preserve"> ואפילו למ"ד יום ראשון תופס את </w:t>
      </w:r>
      <w:proofErr w:type="spellStart"/>
      <w:r w:rsidRPr="00AA3A94">
        <w:rPr>
          <w:rtl/>
        </w:rPr>
        <w:t>לילו</w:t>
      </w:r>
      <w:proofErr w:type="spellEnd"/>
      <w:r w:rsidRPr="00AA3A94">
        <w:rPr>
          <w:rtl/>
        </w:rPr>
        <w:t xml:space="preserve"> מדאורייתא דאי אבלות </w:t>
      </w:r>
      <w:proofErr w:type="spellStart"/>
      <w:r w:rsidRPr="00AA3A94">
        <w:rPr>
          <w:rtl/>
        </w:rPr>
        <w:t>דמעיקרא</w:t>
      </w:r>
      <w:proofErr w:type="spellEnd"/>
      <w:r w:rsidRPr="00AA3A94">
        <w:rPr>
          <w:rtl/>
        </w:rPr>
        <w:t xml:space="preserve"> היא אתי עשה דרבים ודחי עשה </w:t>
      </w:r>
      <w:proofErr w:type="spellStart"/>
      <w:r w:rsidRPr="00AA3A94">
        <w:rPr>
          <w:rtl/>
        </w:rPr>
        <w:t>דיחיד</w:t>
      </w:r>
      <w:proofErr w:type="spellEnd"/>
      <w:r w:rsidRPr="00AA3A94">
        <w:rPr>
          <w:rtl/>
        </w:rPr>
        <w:t>:</w:t>
      </w:r>
    </w:p>
    <w:p w14:paraId="09BF60D1" w14:textId="77777777" w:rsidR="00112605" w:rsidRDefault="00112605" w:rsidP="00112605">
      <w:pPr>
        <w:pStyle w:val="Heading2"/>
        <w:rPr>
          <w:rtl/>
        </w:rPr>
      </w:pPr>
      <w:proofErr w:type="spellStart"/>
      <w:r>
        <w:rPr>
          <w:rFonts w:hint="cs"/>
          <w:rtl/>
        </w:rPr>
        <w:t>רי"ף</w:t>
      </w:r>
      <w:proofErr w:type="spellEnd"/>
      <w:r>
        <w:rPr>
          <w:rFonts w:hint="cs"/>
          <w:rtl/>
        </w:rPr>
        <w:t xml:space="preserve"> מועד קטן יא:</w:t>
      </w:r>
    </w:p>
    <w:p w14:paraId="0DF1D5F8" w14:textId="77777777" w:rsidR="00112605" w:rsidRPr="00AA3A94" w:rsidRDefault="00112605" w:rsidP="00112605">
      <w:r w:rsidRPr="00AA3A94">
        <w:rPr>
          <w:rtl/>
        </w:rPr>
        <w:t xml:space="preserve">והלכת' למעשה הקובר את מתו ברגל לא </w:t>
      </w:r>
      <w:proofErr w:type="spellStart"/>
      <w:r w:rsidRPr="00AA3A94">
        <w:rPr>
          <w:rtl/>
        </w:rPr>
        <w:t>חיילא</w:t>
      </w:r>
      <w:proofErr w:type="spellEnd"/>
      <w:r w:rsidRPr="00AA3A94">
        <w:rPr>
          <w:rtl/>
        </w:rPr>
        <w:t xml:space="preserve"> עליה </w:t>
      </w:r>
      <w:proofErr w:type="spellStart"/>
      <w:r w:rsidRPr="00AA3A94">
        <w:rPr>
          <w:rtl/>
        </w:rPr>
        <w:t>אבילות</w:t>
      </w:r>
      <w:proofErr w:type="spellEnd"/>
      <w:r w:rsidRPr="00AA3A94">
        <w:rPr>
          <w:rtl/>
        </w:rPr>
        <w:t xml:space="preserve"> אלא לאחר הרגל </w:t>
      </w:r>
      <w:proofErr w:type="spellStart"/>
      <w:r w:rsidRPr="00AA3A94">
        <w:rPr>
          <w:rtl/>
        </w:rPr>
        <w:t>ונקיט</w:t>
      </w:r>
      <w:proofErr w:type="spellEnd"/>
      <w:r w:rsidRPr="00AA3A94">
        <w:rPr>
          <w:rtl/>
        </w:rPr>
        <w:t xml:space="preserve"> ז' ימי אבלות מיו"ט האחרון ואע"ג דלא </w:t>
      </w:r>
      <w:proofErr w:type="spellStart"/>
      <w:r w:rsidRPr="00AA3A94">
        <w:rPr>
          <w:rtl/>
        </w:rPr>
        <w:t>נהיג</w:t>
      </w:r>
      <w:proofErr w:type="spellEnd"/>
      <w:r w:rsidRPr="00AA3A94">
        <w:rPr>
          <w:rtl/>
        </w:rPr>
        <w:t xml:space="preserve"> ביה </w:t>
      </w:r>
      <w:proofErr w:type="spellStart"/>
      <w:r w:rsidRPr="00AA3A94">
        <w:rPr>
          <w:rtl/>
        </w:rPr>
        <w:t>אבילות</w:t>
      </w:r>
      <w:proofErr w:type="spellEnd"/>
      <w:r w:rsidRPr="00AA3A94">
        <w:rPr>
          <w:rtl/>
        </w:rPr>
        <w:t xml:space="preserve"> עולה </w:t>
      </w:r>
      <w:proofErr w:type="spellStart"/>
      <w:r w:rsidRPr="00AA3A94">
        <w:rPr>
          <w:rtl/>
        </w:rPr>
        <w:t>למנין</w:t>
      </w:r>
      <w:proofErr w:type="spellEnd"/>
      <w:r w:rsidRPr="00AA3A94">
        <w:rPr>
          <w:rtl/>
        </w:rPr>
        <w:t xml:space="preserve"> שבעה ולא </w:t>
      </w:r>
      <w:proofErr w:type="spellStart"/>
      <w:r w:rsidRPr="00AA3A94">
        <w:rPr>
          <w:rtl/>
        </w:rPr>
        <w:t>נקיט</w:t>
      </w:r>
      <w:proofErr w:type="spellEnd"/>
      <w:r w:rsidRPr="00AA3A94">
        <w:rPr>
          <w:rtl/>
        </w:rPr>
        <w:t xml:space="preserve"> לבתר הרגל אלא ששה ימים בלבד ומאן </w:t>
      </w:r>
      <w:proofErr w:type="spellStart"/>
      <w:r w:rsidRPr="00AA3A94">
        <w:rPr>
          <w:rtl/>
        </w:rPr>
        <w:t>דשכיב</w:t>
      </w:r>
      <w:proofErr w:type="spellEnd"/>
      <w:r w:rsidRPr="00AA3A94">
        <w:rPr>
          <w:rtl/>
        </w:rPr>
        <w:t xml:space="preserve"> ליה שכבא ביו"ט שני שהוא יו"ט האחרון או ביו"ט שני </w:t>
      </w:r>
      <w:proofErr w:type="spellStart"/>
      <w:r w:rsidRPr="00AA3A94">
        <w:rPr>
          <w:rtl/>
        </w:rPr>
        <w:t>דעצרת</w:t>
      </w:r>
      <w:proofErr w:type="spellEnd"/>
      <w:r w:rsidRPr="00AA3A94">
        <w:rPr>
          <w:rtl/>
        </w:rPr>
        <w:t xml:space="preserve"> נוהג בו אבלות דהוא יום מיתה ויום קבורה והכי </w:t>
      </w:r>
      <w:proofErr w:type="spellStart"/>
      <w:r w:rsidRPr="00AA3A94">
        <w:rPr>
          <w:rtl/>
        </w:rPr>
        <w:t>אסכימו</w:t>
      </w:r>
      <w:proofErr w:type="spellEnd"/>
      <w:r w:rsidRPr="00AA3A94">
        <w:rPr>
          <w:rtl/>
        </w:rPr>
        <w:t xml:space="preserve"> באבלות </w:t>
      </w:r>
      <w:proofErr w:type="spellStart"/>
      <w:r w:rsidRPr="00AA3A94">
        <w:rPr>
          <w:rtl/>
        </w:rPr>
        <w:t>דיום</w:t>
      </w:r>
      <w:proofErr w:type="spellEnd"/>
      <w:r w:rsidRPr="00AA3A94">
        <w:rPr>
          <w:rtl/>
        </w:rPr>
        <w:t xml:space="preserve"> ראשון </w:t>
      </w:r>
      <w:r w:rsidRPr="00AA3A94">
        <w:rPr>
          <w:rtl/>
        </w:rPr>
        <w:lastRenderedPageBreak/>
        <w:t xml:space="preserve">דאורייתא הוא </w:t>
      </w:r>
      <w:proofErr w:type="spellStart"/>
      <w:r w:rsidRPr="00AA3A94">
        <w:rPr>
          <w:rtl/>
        </w:rPr>
        <w:t>דכתיב</w:t>
      </w:r>
      <w:proofErr w:type="spellEnd"/>
      <w:r w:rsidRPr="00AA3A94">
        <w:rPr>
          <w:rtl/>
        </w:rPr>
        <w:t xml:space="preserve"> ואכלתי חטאת היום וכתיב ואחריתה כיום מר ויו"ט אחרון מדרבנן הוא וכיון </w:t>
      </w:r>
      <w:proofErr w:type="spellStart"/>
      <w:r w:rsidRPr="00AA3A94">
        <w:rPr>
          <w:rtl/>
        </w:rPr>
        <w:t>דאבלות</w:t>
      </w:r>
      <w:proofErr w:type="spellEnd"/>
      <w:r w:rsidRPr="00AA3A94">
        <w:rPr>
          <w:rtl/>
        </w:rPr>
        <w:t xml:space="preserve"> </w:t>
      </w:r>
      <w:proofErr w:type="spellStart"/>
      <w:r w:rsidRPr="00AA3A94">
        <w:rPr>
          <w:rtl/>
        </w:rPr>
        <w:t>דיום</w:t>
      </w:r>
      <w:proofErr w:type="spellEnd"/>
      <w:r w:rsidRPr="00AA3A94">
        <w:rPr>
          <w:rtl/>
        </w:rPr>
        <w:t xml:space="preserve"> ראשון מדאורייתא ויום טוב אחרון מדרבנן אתי עשה </w:t>
      </w:r>
      <w:proofErr w:type="spellStart"/>
      <w:r w:rsidRPr="00AA3A94">
        <w:rPr>
          <w:rtl/>
        </w:rPr>
        <w:t>דיחיד</w:t>
      </w:r>
      <w:proofErr w:type="spellEnd"/>
      <w:r w:rsidRPr="00AA3A94">
        <w:rPr>
          <w:rtl/>
        </w:rPr>
        <w:t xml:space="preserve"> דאורייתא ודחי עשה דרבנן.</w:t>
      </w:r>
    </w:p>
    <w:p w14:paraId="11AA4CBC" w14:textId="77777777" w:rsidR="00112605" w:rsidRDefault="00112605" w:rsidP="00112605">
      <w:pPr>
        <w:pStyle w:val="Heading2"/>
      </w:pPr>
      <w:r>
        <w:rPr>
          <w:rFonts w:hint="cs"/>
          <w:rtl/>
        </w:rPr>
        <w:t xml:space="preserve">ספר המצוות לרמב"ם מצות עשה </w:t>
      </w:r>
      <w:proofErr w:type="spellStart"/>
      <w:r>
        <w:rPr>
          <w:rFonts w:hint="cs"/>
          <w:rtl/>
        </w:rPr>
        <w:t>לז</w:t>
      </w:r>
      <w:proofErr w:type="spellEnd"/>
    </w:p>
    <w:p w14:paraId="4D4E8045" w14:textId="77777777" w:rsidR="00112605" w:rsidRDefault="00112605" w:rsidP="00112605">
      <w:proofErr w:type="spellStart"/>
      <w:r>
        <w:rPr>
          <w:rFonts w:hint="cs"/>
          <w:rtl/>
        </w:rPr>
        <w:t>והמצוה</w:t>
      </w:r>
      <w:proofErr w:type="spellEnd"/>
      <w:r>
        <w:rPr>
          <w:rFonts w:hint="cs"/>
          <w:rtl/>
        </w:rPr>
        <w:t xml:space="preserve"> </w:t>
      </w:r>
      <w:proofErr w:type="spellStart"/>
      <w:r>
        <w:rPr>
          <w:rFonts w:hint="cs"/>
          <w:rtl/>
        </w:rPr>
        <w:t>הל"ז</w:t>
      </w:r>
      <w:proofErr w:type="spellEnd"/>
      <w:r>
        <w:rPr>
          <w:rFonts w:hint="cs"/>
          <w:rtl/>
        </w:rPr>
        <w:t xml:space="preserve"> היא </w:t>
      </w:r>
      <w:proofErr w:type="spellStart"/>
      <w:r>
        <w:rPr>
          <w:rFonts w:hint="cs"/>
          <w:rtl/>
        </w:rPr>
        <w:t>שצונו</w:t>
      </w:r>
      <w:proofErr w:type="spellEnd"/>
      <w:r>
        <w:rPr>
          <w:rFonts w:hint="cs"/>
          <w:rtl/>
        </w:rPr>
        <w:t xml:space="preserve"> שיטמאו </w:t>
      </w:r>
      <w:proofErr w:type="spellStart"/>
      <w:r>
        <w:rPr>
          <w:rFonts w:hint="cs"/>
          <w:rtl/>
        </w:rPr>
        <w:t>הכהנים</w:t>
      </w:r>
      <w:proofErr w:type="spellEnd"/>
      <w:r>
        <w:rPr>
          <w:rFonts w:hint="cs"/>
          <w:rtl/>
        </w:rPr>
        <w:t xml:space="preserve"> לקרובים הנזכרים בתורה (ר"פ אמור). כי בעבור שמנעם </w:t>
      </w:r>
      <w:proofErr w:type="spellStart"/>
      <w:r>
        <w:rPr>
          <w:rFonts w:hint="cs"/>
          <w:rtl/>
        </w:rPr>
        <w:t>הכתובמלהטמא</w:t>
      </w:r>
      <w:proofErr w:type="spellEnd"/>
      <w:r>
        <w:rPr>
          <w:rFonts w:hint="cs"/>
          <w:rtl/>
        </w:rPr>
        <w:t xml:space="preserve"> למתים לכבודם לבד והתיר להם </w:t>
      </w:r>
      <w:proofErr w:type="spellStart"/>
      <w:r>
        <w:rPr>
          <w:rFonts w:hint="cs"/>
          <w:rtl/>
        </w:rPr>
        <w:t>להטמא</w:t>
      </w:r>
      <w:proofErr w:type="spellEnd"/>
      <w:r>
        <w:rPr>
          <w:rFonts w:hint="cs"/>
          <w:rtl/>
        </w:rPr>
        <w:t xml:space="preserve"> לקרובים שמא יחשבו שהרשות בידם ושזה התר </w:t>
      </w:r>
      <w:proofErr w:type="spellStart"/>
      <w:r>
        <w:rPr>
          <w:rFonts w:hint="cs"/>
          <w:rtl/>
        </w:rPr>
        <w:t>לבדואם</w:t>
      </w:r>
      <w:proofErr w:type="spellEnd"/>
      <w:r>
        <w:rPr>
          <w:rFonts w:hint="cs"/>
          <w:rtl/>
        </w:rPr>
        <w:t xml:space="preserve"> רצו יטמאו ואם לא רצו לא יטמאו לפיכך גזר עליהם גזרה וחייב אותם חיוב. והוא אמרו </w:t>
      </w:r>
      <w:proofErr w:type="spellStart"/>
      <w:r>
        <w:rPr>
          <w:rFonts w:hint="cs"/>
          <w:rtl/>
        </w:rPr>
        <w:t>יתעלהויתברך</w:t>
      </w:r>
      <w:proofErr w:type="spellEnd"/>
      <w:r>
        <w:rPr>
          <w:rFonts w:hint="cs"/>
          <w:rtl/>
        </w:rPr>
        <w:t xml:space="preserve"> שמו (שם) לה יטמא. כלומר לאחותו</w:t>
      </w:r>
      <w:r>
        <w:t>...</w:t>
      </w:r>
    </w:p>
    <w:p w14:paraId="579BA4D7" w14:textId="77777777" w:rsidR="00112605" w:rsidRDefault="00112605" w:rsidP="00112605">
      <w:pPr>
        <w:rPr>
          <w:rtl/>
        </w:rPr>
      </w:pPr>
      <w:r>
        <w:rPr>
          <w:rFonts w:hint="cs"/>
          <w:rtl/>
        </w:rPr>
        <w:t xml:space="preserve">וזה בעצמו הוא מצות </w:t>
      </w:r>
      <w:proofErr w:type="spellStart"/>
      <w:r>
        <w:rPr>
          <w:rFonts w:hint="cs"/>
          <w:rtl/>
        </w:rPr>
        <w:t>אבול</w:t>
      </w:r>
      <w:proofErr w:type="spellEnd"/>
      <w:r>
        <w:rPr>
          <w:rFonts w:hint="cs"/>
          <w:rtl/>
        </w:rPr>
        <w:t xml:space="preserve">. כלומר כי כל איש מישראל חייב להתאבל על קרוביו כלומר חמשה </w:t>
      </w:r>
      <w:proofErr w:type="spellStart"/>
      <w:r>
        <w:rPr>
          <w:rFonts w:hint="cs"/>
          <w:rtl/>
        </w:rPr>
        <w:t>מתימצוה</w:t>
      </w:r>
      <w:proofErr w:type="spellEnd"/>
      <w:r>
        <w:rPr>
          <w:rFonts w:hint="cs"/>
          <w:rtl/>
        </w:rPr>
        <w:t xml:space="preserve">. ולחזק חיוב זה באר אותו בכהן שהוא מוזהר על הטומאה שייטמא על כל פנים כשאר ישראל </w:t>
      </w:r>
      <w:proofErr w:type="spellStart"/>
      <w:r>
        <w:rPr>
          <w:rFonts w:hint="cs"/>
          <w:rtl/>
        </w:rPr>
        <w:t>כדישלא</w:t>
      </w:r>
      <w:proofErr w:type="spellEnd"/>
      <w:r>
        <w:rPr>
          <w:rFonts w:hint="cs"/>
          <w:rtl/>
        </w:rPr>
        <w:t xml:space="preserve"> </w:t>
      </w:r>
      <w:proofErr w:type="spellStart"/>
      <w:r>
        <w:rPr>
          <w:rFonts w:hint="cs"/>
          <w:rtl/>
        </w:rPr>
        <w:t>יחלש</w:t>
      </w:r>
      <w:proofErr w:type="spellEnd"/>
      <w:r>
        <w:rPr>
          <w:rFonts w:hint="cs"/>
          <w:rtl/>
        </w:rPr>
        <w:t xml:space="preserve"> דין האבלות. וכבר התבאר שאבלות יום ראשון דאורייתא... אבל ביום ראשון לבד, והשאר </w:t>
      </w:r>
      <w:proofErr w:type="spellStart"/>
      <w:r>
        <w:rPr>
          <w:rFonts w:hint="cs"/>
          <w:rtl/>
        </w:rPr>
        <w:t>מהשבעהימים</w:t>
      </w:r>
      <w:proofErr w:type="spellEnd"/>
      <w:r>
        <w:rPr>
          <w:rFonts w:hint="cs"/>
          <w:rtl/>
        </w:rPr>
        <w:t xml:space="preserve"> דרבנן</w:t>
      </w:r>
      <w:r>
        <w:t>...</w:t>
      </w:r>
    </w:p>
    <w:p w14:paraId="090FBAC7" w14:textId="77777777" w:rsidR="00112605" w:rsidRDefault="00112605" w:rsidP="00112605">
      <w:pPr>
        <w:pStyle w:val="Heading2"/>
        <w:rPr>
          <w:rtl/>
        </w:rPr>
      </w:pPr>
      <w:r>
        <w:rPr>
          <w:rFonts w:hint="cs"/>
          <w:rtl/>
        </w:rPr>
        <w:t>רמב"ם הלכות אבל א:א</w:t>
      </w:r>
    </w:p>
    <w:p w14:paraId="3B7D22A2" w14:textId="77777777" w:rsidR="00112605" w:rsidRPr="00845748" w:rsidRDefault="00112605" w:rsidP="00112605">
      <w:r>
        <w:rPr>
          <w:rtl/>
        </w:rPr>
        <w:t xml:space="preserve">מצות </w:t>
      </w:r>
      <w:r w:rsidRPr="00845748">
        <w:rPr>
          <w:rtl/>
        </w:rPr>
        <w:t xml:space="preserve">עשה להתאבל על הקרובים, שנאמר ואכלתי חטאת היום </w:t>
      </w:r>
      <w:proofErr w:type="spellStart"/>
      <w:r w:rsidRPr="00845748">
        <w:rPr>
          <w:rtl/>
        </w:rPr>
        <w:t>הייטב</w:t>
      </w:r>
      <w:proofErr w:type="spellEnd"/>
      <w:r w:rsidRPr="00845748">
        <w:rPr>
          <w:rtl/>
        </w:rPr>
        <w:t xml:space="preserve"> בעיני ה', ואין </w:t>
      </w:r>
      <w:proofErr w:type="spellStart"/>
      <w:r w:rsidRPr="00845748">
        <w:rPr>
          <w:rtl/>
        </w:rPr>
        <w:t>אבילות</w:t>
      </w:r>
      <w:proofErr w:type="spellEnd"/>
      <w:r w:rsidRPr="00845748">
        <w:rPr>
          <w:rtl/>
        </w:rPr>
        <w:t xml:space="preserve"> מן התורה אלא ביום ראשון בלבד שהוא יום המיתה ויום הקבורה, אבל שאר השבעה ימים אינו דין תורה, אף על פי שנאמר בתורה ויעש לאביו אבל שבעת ימים ניתנה תורה </w:t>
      </w:r>
      <w:proofErr w:type="spellStart"/>
      <w:r w:rsidRPr="00845748">
        <w:rPr>
          <w:rtl/>
        </w:rPr>
        <w:t>ונתחדשה</w:t>
      </w:r>
      <w:proofErr w:type="spellEnd"/>
      <w:r w:rsidRPr="00845748">
        <w:rPr>
          <w:rtl/>
        </w:rPr>
        <w:t xml:space="preserve"> הלכה ומשה רבינו תקן להם לישראל שבעת ימי אבלות ושבעת ימי המשתה.</w:t>
      </w:r>
    </w:p>
    <w:p w14:paraId="4AA67F7C" w14:textId="77777777" w:rsidR="00112605" w:rsidRDefault="00112605" w:rsidP="00112605">
      <w:pPr>
        <w:pStyle w:val="Heading2"/>
      </w:pPr>
      <w:r>
        <w:rPr>
          <w:rFonts w:hint="cs"/>
          <w:rtl/>
        </w:rPr>
        <w:t>מועד קטן דף יד</w:t>
      </w:r>
      <w:r>
        <w:t>:</w:t>
      </w:r>
    </w:p>
    <w:p w14:paraId="7075A1B1" w14:textId="77777777" w:rsidR="00112605" w:rsidRDefault="00112605" w:rsidP="00112605">
      <w:pPr>
        <w:rPr>
          <w:rtl/>
        </w:rPr>
      </w:pPr>
      <w:r>
        <w:rPr>
          <w:rFonts w:hint="cs"/>
          <w:rtl/>
        </w:rPr>
        <w:t xml:space="preserve">והא כהן גדול, </w:t>
      </w:r>
      <w:proofErr w:type="spellStart"/>
      <w:r>
        <w:rPr>
          <w:rFonts w:hint="cs"/>
          <w:rtl/>
        </w:rPr>
        <w:t>דכל</w:t>
      </w:r>
      <w:proofErr w:type="spellEnd"/>
      <w:r>
        <w:rPr>
          <w:rFonts w:hint="cs"/>
          <w:rtl/>
        </w:rPr>
        <w:t xml:space="preserve"> השנה כרגל לכולי עלמא דמי</w:t>
      </w:r>
    </w:p>
    <w:p w14:paraId="0E858011" w14:textId="77777777" w:rsidR="00112605" w:rsidRPr="008D4FAF" w:rsidRDefault="00112605" w:rsidP="008D4FAF">
      <w:pPr>
        <w:rPr>
          <w:rFonts w:hint="cs"/>
          <w:rtl/>
        </w:rPr>
      </w:pPr>
    </w:p>
    <w:sectPr w:rsidR="00112605" w:rsidRPr="008D4FA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8BA47" w14:textId="77777777" w:rsidR="00C85480" w:rsidRDefault="00C85480" w:rsidP="009F4441">
      <w:pPr>
        <w:spacing w:after="0" w:line="240" w:lineRule="auto"/>
      </w:pPr>
      <w:r>
        <w:separator/>
      </w:r>
    </w:p>
  </w:endnote>
  <w:endnote w:type="continuationSeparator" w:id="0">
    <w:p w14:paraId="461F93CD" w14:textId="77777777" w:rsidR="00C85480" w:rsidRDefault="00C85480"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C4C73" w14:textId="77777777" w:rsidR="00C85480" w:rsidRDefault="00C85480">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BB404" w14:textId="77777777" w:rsidR="00C85480" w:rsidRDefault="00C85480" w:rsidP="009F4441">
      <w:pPr>
        <w:spacing w:after="0" w:line="240" w:lineRule="auto"/>
      </w:pPr>
      <w:r>
        <w:separator/>
      </w:r>
    </w:p>
  </w:footnote>
  <w:footnote w:type="continuationSeparator" w:id="0">
    <w:p w14:paraId="33CDB2B7" w14:textId="77777777" w:rsidR="00C85480" w:rsidRDefault="00C85480" w:rsidP="009F4441">
      <w:pPr>
        <w:spacing w:after="0" w:line="240" w:lineRule="auto"/>
      </w:pPr>
      <w:r>
        <w:continuationSeparator/>
      </w:r>
    </w:p>
  </w:footnote>
  <w:footnote w:id="1">
    <w:p w14:paraId="2D366AE6" w14:textId="77777777" w:rsidR="00C85480" w:rsidRDefault="00C85480" w:rsidP="00840670">
      <w:pPr>
        <w:pStyle w:val="FootnoteText"/>
      </w:pPr>
      <w:r>
        <w:rPr>
          <w:rStyle w:val="FootnoteReference"/>
        </w:rPr>
        <w:footnoteRef/>
      </w:r>
      <w:r>
        <w:rPr>
          <w:rtl/>
        </w:rPr>
        <w:t xml:space="preserve"> </w:t>
      </w:r>
      <w:r>
        <w:rPr>
          <w:rFonts w:hint="cs"/>
          <w:rtl/>
        </w:rPr>
        <w:t xml:space="preserve">עיין מסורת </w:t>
      </w:r>
      <w:proofErr w:type="spellStart"/>
      <w:r>
        <w:rPr>
          <w:rFonts w:hint="cs"/>
          <w:rtl/>
        </w:rPr>
        <w:t>הש"ס</w:t>
      </w:r>
      <w:proofErr w:type="spellEnd"/>
      <w:r>
        <w:rPr>
          <w:rFonts w:hint="cs"/>
          <w:rtl/>
        </w:rPr>
        <w:t xml:space="preserve"> שם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6CC86" w14:textId="7634F148" w:rsidR="00C85480" w:rsidRPr="009F4441" w:rsidRDefault="00C85480" w:rsidP="009F4441">
    <w:pPr>
      <w:jc w:val="center"/>
    </w:pPr>
    <w:r w:rsidRPr="00C52284">
      <w:rPr>
        <w:rtl/>
      </w:rPr>
      <w:t>הרב צבי שכטר</w:t>
    </w:r>
    <w:r w:rsidRPr="00C52284">
      <w:tab/>
    </w:r>
    <w:r w:rsidRPr="00C52284">
      <w:rPr>
        <w:rtl/>
      </w:rPr>
      <w:tab/>
    </w:r>
    <w:r w:rsidRPr="00C52284">
      <w:tab/>
    </w:r>
    <w:r w:rsidRPr="0002433C">
      <w:rPr>
        <w:rtl/>
      </w:rPr>
      <w:tab/>
      <w:t xml:space="preserve">   ‏‏‏י"ח חשון תשע"ח</w:t>
    </w:r>
    <w:r w:rsidRPr="0002433C">
      <w:rPr>
        <w:rtl/>
      </w:rPr>
      <w:tab/>
    </w:r>
    <w:r>
      <w:rPr>
        <w:rtl/>
      </w:rPr>
      <w:tab/>
    </w:r>
    <w:r w:rsidRPr="00C52284">
      <w:rPr>
        <w:rtl/>
      </w:rPr>
      <w:t xml:space="preserve"> שיעור </w:t>
    </w:r>
    <w:r>
      <w:rPr>
        <w:rFonts w:hint="cs"/>
        <w:rtl/>
      </w:rPr>
      <w:t xml:space="preserve">ל' - מסכת ברכות </w:t>
    </w:r>
    <w:proofErr w:type="spellStart"/>
    <w:r>
      <w:rPr>
        <w:rFonts w:hint="cs"/>
        <w:rtl/>
      </w:rPr>
      <w:t>טז</w:t>
    </w:r>
    <w:proofErr w:type="spellEnd"/>
    <w:r>
      <w:rPr>
        <w:rFonts w:hint="cs"/>
        <w:rtl/>
      </w:rPr>
      <w:t>.-</w:t>
    </w:r>
    <w:proofErr w:type="spellStart"/>
    <w:r>
      <w:rPr>
        <w:rFonts w:hint="cs"/>
        <w:rtl/>
      </w:rPr>
      <w:t>טז</w:t>
    </w:r>
    <w:proofErr w:type="spellEnd"/>
    <w:r>
      <w:rPr>
        <w:rFonts w:hint="cs"/>
        <w:rtl/>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33C"/>
    <w:rsid w:val="0002433C"/>
    <w:rsid w:val="000C25FD"/>
    <w:rsid w:val="00112605"/>
    <w:rsid w:val="001A3E2F"/>
    <w:rsid w:val="002D7162"/>
    <w:rsid w:val="002F7CC2"/>
    <w:rsid w:val="00307B2A"/>
    <w:rsid w:val="00392839"/>
    <w:rsid w:val="003A1B19"/>
    <w:rsid w:val="00513FE0"/>
    <w:rsid w:val="005B6534"/>
    <w:rsid w:val="00743133"/>
    <w:rsid w:val="00840670"/>
    <w:rsid w:val="008C2182"/>
    <w:rsid w:val="008D4FAF"/>
    <w:rsid w:val="00901D1B"/>
    <w:rsid w:val="00957D25"/>
    <w:rsid w:val="009602F7"/>
    <w:rsid w:val="00981994"/>
    <w:rsid w:val="009F2976"/>
    <w:rsid w:val="009F4441"/>
    <w:rsid w:val="00B01008"/>
    <w:rsid w:val="00BA1CD3"/>
    <w:rsid w:val="00C47AA7"/>
    <w:rsid w:val="00C85480"/>
    <w:rsid w:val="00C94F81"/>
    <w:rsid w:val="00DB0577"/>
    <w:rsid w:val="00DD3B84"/>
    <w:rsid w:val="00E60D03"/>
    <w:rsid w:val="00ED4935"/>
    <w:rsid w:val="00F068B6"/>
    <w:rsid w:val="00FF38C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089C4"/>
  <w15:chartTrackingRefBased/>
  <w15:docId w15:val="{5EED4800-1B11-40F1-9CCE-E08F8D7CF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02F7"/>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semiHidden/>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602F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semiHidden/>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customStyle="1" w:styleId="Heading4Char">
    <w:name w:val="Heading 4 Char"/>
    <w:basedOn w:val="DefaultParagraphFont"/>
    <w:link w:val="Heading4"/>
    <w:uiPriority w:val="9"/>
    <w:semiHidden/>
    <w:rsid w:val="009602F7"/>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9602F7"/>
    <w:rPr>
      <w:color w:val="0563C1" w:themeColor="hyperlink"/>
      <w:u w:val="single"/>
    </w:rPr>
  </w:style>
  <w:style w:type="character" w:customStyle="1" w:styleId="FootnoteTextChar">
    <w:name w:val="Footnote Text Char"/>
    <w:basedOn w:val="DefaultParagraphFont"/>
    <w:link w:val="FootnoteText"/>
    <w:uiPriority w:val="99"/>
    <w:rsid w:val="00840670"/>
    <w:rPr>
      <w:rFonts w:ascii="Narkisim" w:hAnsi="Narkisim" w:cs="Narkisim"/>
      <w:sz w:val="20"/>
      <w:szCs w:val="20"/>
    </w:rPr>
  </w:style>
  <w:style w:type="paragraph" w:styleId="FootnoteText">
    <w:name w:val="footnote text"/>
    <w:basedOn w:val="Normal"/>
    <w:link w:val="FootnoteTextChar"/>
    <w:uiPriority w:val="99"/>
    <w:unhideWhenUsed/>
    <w:rsid w:val="00840670"/>
    <w:pPr>
      <w:spacing w:after="0" w:line="240" w:lineRule="auto"/>
    </w:pPr>
    <w:rPr>
      <w:sz w:val="20"/>
      <w:szCs w:val="20"/>
    </w:rPr>
  </w:style>
  <w:style w:type="character" w:customStyle="1" w:styleId="FootnoteTextChar1">
    <w:name w:val="Footnote Text Char1"/>
    <w:basedOn w:val="DefaultParagraphFont"/>
    <w:uiPriority w:val="99"/>
    <w:semiHidden/>
    <w:rsid w:val="00840670"/>
    <w:rPr>
      <w:rFonts w:ascii="Narkisim" w:hAnsi="Narkisim" w:cs="Narkisim"/>
      <w:sz w:val="20"/>
      <w:szCs w:val="20"/>
    </w:rPr>
  </w:style>
  <w:style w:type="character" w:styleId="FootnoteReference">
    <w:name w:val="footnote reference"/>
    <w:basedOn w:val="DefaultParagraphFont"/>
    <w:uiPriority w:val="99"/>
    <w:semiHidden/>
    <w:unhideWhenUsed/>
    <w:rsid w:val="00840670"/>
    <w:rPr>
      <w:vertAlign w:val="superscript"/>
    </w:rPr>
  </w:style>
  <w:style w:type="character" w:styleId="UnresolvedMention">
    <w:name w:val="Unresolved Mention"/>
    <w:basedOn w:val="DefaultParagraphFont"/>
    <w:uiPriority w:val="99"/>
    <w:semiHidden/>
    <w:unhideWhenUsed/>
    <w:rsid w:val="002F7CC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tzar.org/wotzar/book.aspx?144754&amp;pageid=P0238"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257</TotalTime>
  <Pages>4</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23</cp:revision>
  <dcterms:created xsi:type="dcterms:W3CDTF">2017-11-07T18:04:00Z</dcterms:created>
  <dcterms:modified xsi:type="dcterms:W3CDTF">2017-11-07T22:52:00Z</dcterms:modified>
</cp:coreProperties>
</file>